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B7E9" w14:textId="77777777" w:rsidR="00387406" w:rsidRPr="00AC5568" w:rsidRDefault="00387406">
      <w:pPr>
        <w:pStyle w:val="BodyText"/>
        <w:spacing w:before="6"/>
        <w:rPr>
          <w:rFonts w:ascii="Times New Roman"/>
          <w:sz w:val="4"/>
        </w:rPr>
      </w:pPr>
    </w:p>
    <w:p w14:paraId="46F0B7EA" w14:textId="77777777" w:rsidR="00387406" w:rsidRPr="00AC5568" w:rsidRDefault="00DB7B9E">
      <w:pPr>
        <w:pStyle w:val="BodyText"/>
        <w:ind w:left="6376"/>
        <w:rPr>
          <w:rFonts w:ascii="Times New Roman"/>
          <w:sz w:val="20"/>
        </w:rPr>
      </w:pPr>
      <w:r w:rsidRPr="00AC5568">
        <w:rPr>
          <w:rFonts w:ascii="Times New Roman"/>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3" cstate="print"/>
                    <a:stretch>
                      <a:fillRect/>
                    </a:stretch>
                  </pic:blipFill>
                  <pic:spPr>
                    <a:xfrm>
                      <a:off x="0" y="0"/>
                      <a:ext cx="1578065" cy="754379"/>
                    </a:xfrm>
                    <a:prstGeom prst="rect">
                      <a:avLst/>
                    </a:prstGeom>
                  </pic:spPr>
                </pic:pic>
              </a:graphicData>
            </a:graphic>
          </wp:inline>
        </w:drawing>
      </w:r>
    </w:p>
    <w:p w14:paraId="46F0B7EB" w14:textId="77777777" w:rsidR="00387406" w:rsidRPr="00AC5568" w:rsidRDefault="00387406">
      <w:pPr>
        <w:pStyle w:val="BodyText"/>
        <w:rPr>
          <w:rFonts w:ascii="Times New Roman"/>
          <w:sz w:val="45"/>
        </w:rPr>
      </w:pPr>
    </w:p>
    <w:p w14:paraId="46F0B7EC" w14:textId="77777777" w:rsidR="00387406" w:rsidRPr="00AC5568" w:rsidRDefault="00387406">
      <w:pPr>
        <w:pStyle w:val="BodyText"/>
        <w:rPr>
          <w:rFonts w:ascii="Times New Roman"/>
          <w:sz w:val="45"/>
        </w:rPr>
      </w:pPr>
    </w:p>
    <w:p w14:paraId="46F0B7ED" w14:textId="77777777" w:rsidR="00387406" w:rsidRPr="00AC5568" w:rsidRDefault="00387406">
      <w:pPr>
        <w:pStyle w:val="BodyText"/>
        <w:rPr>
          <w:rFonts w:ascii="Times New Roman"/>
          <w:sz w:val="45"/>
        </w:rPr>
      </w:pPr>
    </w:p>
    <w:p w14:paraId="46F0B7EE" w14:textId="77777777" w:rsidR="00387406" w:rsidRPr="00AC5568" w:rsidRDefault="00387406">
      <w:pPr>
        <w:pStyle w:val="BodyText"/>
        <w:spacing w:before="392"/>
        <w:rPr>
          <w:rFonts w:ascii="Times New Roman"/>
          <w:sz w:val="45"/>
        </w:rPr>
      </w:pPr>
    </w:p>
    <w:p w14:paraId="46F0B7EF" w14:textId="77777777" w:rsidR="00387406" w:rsidRPr="00AC5568" w:rsidRDefault="00DB7B9E">
      <w:pPr>
        <w:pStyle w:val="Title"/>
      </w:pPr>
      <w:r w:rsidRPr="00AC5568">
        <w:rPr>
          <w:color w:val="030303"/>
        </w:rPr>
        <w:t>Request</w:t>
      </w:r>
      <w:r w:rsidRPr="00AC5568">
        <w:rPr>
          <w:color w:val="030303"/>
          <w:spacing w:val="28"/>
        </w:rPr>
        <w:t xml:space="preserve"> </w:t>
      </w:r>
      <w:r w:rsidRPr="00AC5568">
        <w:rPr>
          <w:color w:val="030303"/>
        </w:rPr>
        <w:t>for</w:t>
      </w:r>
      <w:r w:rsidRPr="00AC5568">
        <w:rPr>
          <w:color w:val="030303"/>
          <w:spacing w:val="5"/>
        </w:rPr>
        <w:t xml:space="preserve"> </w:t>
      </w:r>
      <w:r w:rsidRPr="00AC5568">
        <w:rPr>
          <w:color w:val="030303"/>
          <w:spacing w:val="-2"/>
        </w:rPr>
        <w:t>tender</w:t>
      </w:r>
    </w:p>
    <w:p w14:paraId="46F0B7F0" w14:textId="77777777" w:rsidR="00387406" w:rsidRPr="00AC5568" w:rsidRDefault="00DB7B9E">
      <w:pPr>
        <w:spacing w:before="302"/>
        <w:ind w:right="174"/>
        <w:jc w:val="center"/>
        <w:rPr>
          <w:rFonts w:ascii="Times New Roman"/>
          <w:b/>
          <w:i/>
          <w:sz w:val="32"/>
        </w:rPr>
      </w:pPr>
      <w:r w:rsidRPr="00AC5568">
        <w:rPr>
          <w:rFonts w:ascii="Times New Roman"/>
          <w:b/>
          <w:i/>
          <w:color w:val="030303"/>
          <w:spacing w:val="-2"/>
          <w:w w:val="105"/>
          <w:sz w:val="32"/>
        </w:rPr>
        <w:t>Strictly</w:t>
      </w:r>
      <w:r w:rsidRPr="00AC5568">
        <w:rPr>
          <w:rFonts w:ascii="Times New Roman"/>
          <w:b/>
          <w:i/>
          <w:color w:val="030303"/>
          <w:spacing w:val="-8"/>
          <w:w w:val="105"/>
          <w:sz w:val="32"/>
        </w:rPr>
        <w:t xml:space="preserve"> </w:t>
      </w:r>
      <w:r w:rsidRPr="00AC5568">
        <w:rPr>
          <w:rFonts w:ascii="Times New Roman"/>
          <w:b/>
          <w:i/>
          <w:color w:val="030303"/>
          <w:spacing w:val="-2"/>
          <w:w w:val="105"/>
          <w:sz w:val="32"/>
        </w:rPr>
        <w:t>confidential</w:t>
      </w:r>
    </w:p>
    <w:p w14:paraId="46F0B7F1" w14:textId="77777777" w:rsidR="00387406" w:rsidRPr="00AC5568" w:rsidRDefault="00387406">
      <w:pPr>
        <w:pStyle w:val="BodyText"/>
        <w:rPr>
          <w:rFonts w:ascii="Times New Roman"/>
          <w:b/>
          <w:i/>
        </w:rPr>
      </w:pPr>
    </w:p>
    <w:p w14:paraId="46F0B7F2" w14:textId="77777777" w:rsidR="00387406" w:rsidRPr="00AC5568" w:rsidRDefault="00387406">
      <w:pPr>
        <w:pStyle w:val="BodyText"/>
        <w:rPr>
          <w:rFonts w:ascii="Times New Roman"/>
          <w:b/>
          <w:i/>
        </w:rPr>
      </w:pPr>
    </w:p>
    <w:p w14:paraId="46F0B7F3" w14:textId="77777777" w:rsidR="00387406" w:rsidRPr="00AC5568" w:rsidRDefault="00387406">
      <w:pPr>
        <w:pStyle w:val="BodyText"/>
        <w:rPr>
          <w:rFonts w:ascii="Times New Roman"/>
          <w:b/>
          <w:i/>
        </w:rPr>
      </w:pPr>
    </w:p>
    <w:p w14:paraId="46F0B7F4" w14:textId="77777777" w:rsidR="00387406" w:rsidRPr="00AC5568" w:rsidRDefault="00387406">
      <w:pPr>
        <w:pStyle w:val="BodyText"/>
        <w:rPr>
          <w:rFonts w:ascii="Times New Roman"/>
          <w:b/>
          <w:i/>
        </w:rPr>
      </w:pPr>
    </w:p>
    <w:p w14:paraId="46F0B7F5" w14:textId="77777777" w:rsidR="00387406" w:rsidRPr="00AC5568" w:rsidRDefault="00387406">
      <w:pPr>
        <w:pStyle w:val="BodyText"/>
        <w:spacing w:before="169"/>
        <w:rPr>
          <w:rFonts w:ascii="Times New Roman"/>
          <w:b/>
          <w:i/>
        </w:rPr>
      </w:pPr>
    </w:p>
    <w:p w14:paraId="46F0B7F6" w14:textId="279D1C92" w:rsidR="00387406" w:rsidRPr="00AC5568" w:rsidRDefault="00DB7B9E">
      <w:pPr>
        <w:pStyle w:val="BodyText"/>
        <w:ind w:left="156"/>
      </w:pPr>
      <w:r w:rsidRPr="00AC5568">
        <w:rPr>
          <w:color w:val="030303"/>
          <w:w w:val="105"/>
        </w:rPr>
        <w:t>Tenderer:</w:t>
      </w:r>
      <w:r w:rsidRPr="00AC5568">
        <w:rPr>
          <w:color w:val="030303"/>
          <w:spacing w:val="11"/>
          <w:w w:val="105"/>
        </w:rPr>
        <w:t xml:space="preserve"> </w:t>
      </w:r>
      <w:sdt>
        <w:sdtPr>
          <w:rPr>
            <w:bCs/>
            <w:color w:val="010101"/>
            <w:w w:val="105"/>
          </w:rPr>
          <w:id w:val="-729991063"/>
          <w:placeholder>
            <w:docPart w:val="09C7F3C9CF26468CA8651B540B7CB3B5"/>
          </w:placeholder>
          <w:text/>
        </w:sdtPr>
        <w:sdtContent>
          <w:r w:rsidR="00F43943" w:rsidRPr="00F43943">
            <w:rPr>
              <w:bCs/>
              <w:color w:val="010101"/>
              <w:w w:val="105"/>
            </w:rPr>
            <w:t xml:space="preserve">Verity Suttor – The Role of the National Vendor Declaration (NVD) in Future Assurance and Traceability Systems </w:t>
          </w:r>
        </w:sdtContent>
      </w:sdt>
    </w:p>
    <w:p w14:paraId="46F0B7F7" w14:textId="77777777" w:rsidR="00387406" w:rsidRPr="00AC5568" w:rsidRDefault="00387406">
      <w:pPr>
        <w:pStyle w:val="BodyText"/>
      </w:pPr>
    </w:p>
    <w:p w14:paraId="46F0B7F8" w14:textId="77777777" w:rsidR="00387406" w:rsidRPr="00AC5568" w:rsidRDefault="00387406">
      <w:pPr>
        <w:pStyle w:val="BodyText"/>
        <w:spacing w:before="138"/>
      </w:pPr>
    </w:p>
    <w:p w14:paraId="46F0B7F9" w14:textId="594250AF" w:rsidR="00387406" w:rsidRPr="00AC5568" w:rsidRDefault="00DB7B9E">
      <w:pPr>
        <w:pStyle w:val="BodyText"/>
        <w:ind w:left="165"/>
      </w:pPr>
      <w:r w:rsidRPr="00AC5568">
        <w:rPr>
          <w:color w:val="030303"/>
          <w:w w:val="105"/>
        </w:rPr>
        <w:t>Date</w:t>
      </w:r>
      <w:r w:rsidRPr="00AC5568">
        <w:rPr>
          <w:color w:val="030303"/>
          <w:spacing w:val="4"/>
          <w:w w:val="105"/>
        </w:rPr>
        <w:t xml:space="preserve"> </w:t>
      </w:r>
      <w:r w:rsidRPr="00AC5568">
        <w:rPr>
          <w:color w:val="030303"/>
          <w:w w:val="105"/>
        </w:rPr>
        <w:t>completed:</w:t>
      </w:r>
      <w:r w:rsidRPr="00AC5568">
        <w:rPr>
          <w:color w:val="030303"/>
          <w:spacing w:val="17"/>
          <w:w w:val="105"/>
        </w:rPr>
        <w:t xml:space="preserve"> </w:t>
      </w:r>
      <w:sdt>
        <w:sdtPr>
          <w:rPr>
            <w:color w:val="030303"/>
            <w:w w:val="105"/>
          </w:rPr>
          <w:id w:val="-434601078"/>
          <w:placeholder>
            <w:docPart w:val="09C7F3C9CF26468CA8651B540B7CB3B5"/>
          </w:placeholder>
          <w:text/>
        </w:sdtPr>
        <w:sdtContent>
          <w:r w:rsidR="001F3C66">
            <w:rPr>
              <w:color w:val="030303"/>
              <w:w w:val="105"/>
            </w:rPr>
            <w:t>23</w:t>
          </w:r>
          <w:r w:rsidR="004022E6">
            <w:rPr>
              <w:color w:val="030303"/>
              <w:w w:val="105"/>
            </w:rPr>
            <w:t xml:space="preserve"> January 2025</w:t>
          </w:r>
        </w:sdtContent>
      </w:sdt>
    </w:p>
    <w:p w14:paraId="46F0B7FA" w14:textId="77777777" w:rsidR="00387406" w:rsidRPr="00AC5568" w:rsidRDefault="00387406">
      <w:pPr>
        <w:pStyle w:val="BodyText"/>
      </w:pPr>
    </w:p>
    <w:p w14:paraId="46F0B7FB" w14:textId="77777777" w:rsidR="00387406" w:rsidRPr="00AC5568" w:rsidRDefault="00387406">
      <w:pPr>
        <w:pStyle w:val="BodyText"/>
      </w:pPr>
    </w:p>
    <w:p w14:paraId="46F0B7FC" w14:textId="77777777" w:rsidR="00387406" w:rsidRPr="00AC5568" w:rsidRDefault="00387406">
      <w:pPr>
        <w:pStyle w:val="BodyText"/>
      </w:pPr>
    </w:p>
    <w:p w14:paraId="46F0B7FD" w14:textId="77777777" w:rsidR="00387406" w:rsidRPr="00AC5568" w:rsidRDefault="00387406">
      <w:pPr>
        <w:pStyle w:val="BodyText"/>
      </w:pPr>
    </w:p>
    <w:p w14:paraId="46F0B7FE" w14:textId="77777777" w:rsidR="00387406" w:rsidRPr="00AC5568" w:rsidRDefault="00387406">
      <w:pPr>
        <w:pStyle w:val="BodyText"/>
      </w:pPr>
    </w:p>
    <w:p w14:paraId="46F0B801" w14:textId="365BDA43" w:rsidR="00387406" w:rsidRPr="00AC5568" w:rsidRDefault="00387406" w:rsidP="00F65A47">
      <w:pPr>
        <w:pStyle w:val="BodyText"/>
        <w:rPr>
          <w:i/>
        </w:rPr>
      </w:pPr>
    </w:p>
    <w:p w14:paraId="46F0B802" w14:textId="77777777" w:rsidR="00387406" w:rsidRPr="00AC5568" w:rsidRDefault="00387406">
      <w:pPr>
        <w:pStyle w:val="BodyText"/>
        <w:rPr>
          <w:i/>
        </w:rPr>
      </w:pPr>
    </w:p>
    <w:p w14:paraId="46F0B803" w14:textId="77777777" w:rsidR="00387406" w:rsidRPr="00AC5568" w:rsidRDefault="00387406">
      <w:pPr>
        <w:pStyle w:val="BodyText"/>
        <w:rPr>
          <w:i/>
        </w:rPr>
      </w:pPr>
    </w:p>
    <w:p w14:paraId="46F0B804" w14:textId="77777777" w:rsidR="00387406" w:rsidRPr="00AC5568" w:rsidRDefault="00387406">
      <w:pPr>
        <w:pStyle w:val="BodyText"/>
        <w:rPr>
          <w:i/>
        </w:rPr>
      </w:pPr>
    </w:p>
    <w:p w14:paraId="46F0B805" w14:textId="77777777" w:rsidR="00387406" w:rsidRPr="00AC5568" w:rsidRDefault="00387406">
      <w:pPr>
        <w:pStyle w:val="BodyText"/>
        <w:rPr>
          <w:i/>
        </w:rPr>
      </w:pPr>
    </w:p>
    <w:p w14:paraId="46F0B806" w14:textId="77777777" w:rsidR="00387406" w:rsidRPr="00AC5568" w:rsidRDefault="00387406">
      <w:pPr>
        <w:pStyle w:val="BodyText"/>
        <w:rPr>
          <w:i/>
        </w:rPr>
      </w:pPr>
    </w:p>
    <w:p w14:paraId="46F0B807" w14:textId="77777777" w:rsidR="00387406" w:rsidRPr="00AC5568" w:rsidRDefault="00387406">
      <w:pPr>
        <w:pStyle w:val="BodyText"/>
        <w:spacing w:before="186"/>
        <w:rPr>
          <w:i/>
        </w:rPr>
      </w:pPr>
    </w:p>
    <w:p w14:paraId="46F0B808" w14:textId="77777777" w:rsidR="00387406" w:rsidRPr="00AC5568" w:rsidRDefault="00DB7B9E">
      <w:pPr>
        <w:spacing w:line="283" w:lineRule="auto"/>
        <w:ind w:left="162" w:right="337" w:hanging="6"/>
        <w:rPr>
          <w:sz w:val="17"/>
        </w:rPr>
      </w:pPr>
      <w:r w:rsidRPr="00AC5568">
        <w:rPr>
          <w:color w:val="030303"/>
          <w:sz w:val="17"/>
        </w:rPr>
        <w:t>The contents</w:t>
      </w:r>
      <w:r w:rsidRPr="00AC5568">
        <w:rPr>
          <w:color w:val="030303"/>
          <w:spacing w:val="18"/>
          <w:sz w:val="17"/>
        </w:rPr>
        <w:t xml:space="preserve"> </w:t>
      </w:r>
      <w:r w:rsidRPr="00AC5568">
        <w:rPr>
          <w:color w:val="030303"/>
          <w:sz w:val="17"/>
        </w:rPr>
        <w:t>of this request for tender</w:t>
      </w:r>
      <w:r w:rsidRPr="00AC5568">
        <w:rPr>
          <w:color w:val="030303"/>
          <w:spacing w:val="21"/>
          <w:sz w:val="17"/>
        </w:rPr>
        <w:t xml:space="preserve"> </w:t>
      </w:r>
      <w:r w:rsidRPr="00AC5568">
        <w:rPr>
          <w:color w:val="030303"/>
          <w:sz w:val="17"/>
        </w:rPr>
        <w:t>and all other</w:t>
      </w:r>
      <w:r w:rsidRPr="00AC5568">
        <w:rPr>
          <w:color w:val="030303"/>
          <w:spacing w:val="21"/>
          <w:sz w:val="17"/>
        </w:rPr>
        <w:t xml:space="preserve"> </w:t>
      </w:r>
      <w:r w:rsidRPr="00AC5568">
        <w:rPr>
          <w:color w:val="030303"/>
          <w:sz w:val="17"/>
        </w:rPr>
        <w:t>information</w:t>
      </w:r>
      <w:r w:rsidRPr="00AC5568">
        <w:rPr>
          <w:color w:val="030303"/>
          <w:spacing w:val="19"/>
          <w:sz w:val="17"/>
        </w:rPr>
        <w:t xml:space="preserve"> </w:t>
      </w:r>
      <w:r w:rsidRPr="00AC5568">
        <w:rPr>
          <w:color w:val="030303"/>
          <w:sz w:val="17"/>
        </w:rPr>
        <w:t>and materials</w:t>
      </w:r>
      <w:r w:rsidRPr="00AC5568">
        <w:rPr>
          <w:color w:val="030303"/>
          <w:spacing w:val="21"/>
          <w:sz w:val="17"/>
        </w:rPr>
        <w:t xml:space="preserve"> </w:t>
      </w:r>
      <w:r w:rsidRPr="00AC5568">
        <w:rPr>
          <w:color w:val="030303"/>
          <w:sz w:val="17"/>
        </w:rPr>
        <w:t>provided</w:t>
      </w:r>
      <w:r w:rsidRPr="00AC5568">
        <w:rPr>
          <w:color w:val="030303"/>
          <w:spacing w:val="17"/>
          <w:sz w:val="17"/>
        </w:rPr>
        <w:t xml:space="preserve"> </w:t>
      </w:r>
      <w:r w:rsidRPr="00AC5568">
        <w:rPr>
          <w:color w:val="030303"/>
          <w:sz w:val="17"/>
        </w:rPr>
        <w:t>by or</w:t>
      </w:r>
      <w:r w:rsidRPr="00AC5568">
        <w:rPr>
          <w:color w:val="030303"/>
          <w:spacing w:val="16"/>
          <w:sz w:val="17"/>
        </w:rPr>
        <w:t xml:space="preserve"> </w:t>
      </w:r>
      <w:r w:rsidRPr="00AC5568">
        <w:rPr>
          <w:color w:val="030303"/>
          <w:sz w:val="17"/>
        </w:rPr>
        <w:t>on behalf of</w:t>
      </w:r>
      <w:r w:rsidRPr="00AC5568">
        <w:rPr>
          <w:color w:val="030303"/>
          <w:spacing w:val="16"/>
          <w:sz w:val="17"/>
        </w:rPr>
        <w:t xml:space="preserve"> </w:t>
      </w:r>
      <w:r w:rsidRPr="00AC5568">
        <w:rPr>
          <w:color w:val="030303"/>
          <w:sz w:val="17"/>
        </w:rPr>
        <w:t>MLA are</w:t>
      </w:r>
      <w:r w:rsidRPr="00AC5568">
        <w:rPr>
          <w:color w:val="030303"/>
          <w:spacing w:val="15"/>
          <w:sz w:val="17"/>
        </w:rPr>
        <w:t xml:space="preserve"> </w:t>
      </w:r>
      <w:r w:rsidRPr="00AC5568">
        <w:rPr>
          <w:color w:val="030303"/>
          <w:sz w:val="17"/>
        </w:rPr>
        <w:t>the property</w:t>
      </w:r>
      <w:r w:rsidRPr="00AC5568">
        <w:rPr>
          <w:color w:val="030303"/>
          <w:spacing w:val="23"/>
          <w:sz w:val="17"/>
        </w:rPr>
        <w:t xml:space="preserve"> </w:t>
      </w:r>
      <w:r w:rsidRPr="00AC5568">
        <w:rPr>
          <w:color w:val="030303"/>
          <w:sz w:val="17"/>
        </w:rPr>
        <w:t>of</w:t>
      </w:r>
      <w:r w:rsidRPr="00AC5568">
        <w:rPr>
          <w:color w:val="030303"/>
          <w:spacing w:val="10"/>
          <w:sz w:val="17"/>
        </w:rPr>
        <w:t xml:space="preserve"> </w:t>
      </w:r>
      <w:r w:rsidRPr="00AC5568">
        <w:rPr>
          <w:color w:val="030303"/>
          <w:sz w:val="17"/>
        </w:rPr>
        <w:t>MLA</w:t>
      </w:r>
      <w:r w:rsidRPr="00AC5568">
        <w:rPr>
          <w:color w:val="030303"/>
          <w:spacing w:val="21"/>
          <w:sz w:val="17"/>
        </w:rPr>
        <w:t xml:space="preserve"> </w:t>
      </w:r>
      <w:r w:rsidRPr="00AC5568">
        <w:rPr>
          <w:color w:val="030303"/>
          <w:sz w:val="17"/>
        </w:rPr>
        <w:t>and</w:t>
      </w:r>
      <w:r w:rsidRPr="00AC5568">
        <w:rPr>
          <w:color w:val="030303"/>
          <w:spacing w:val="10"/>
          <w:sz w:val="17"/>
        </w:rPr>
        <w:t xml:space="preserve"> </w:t>
      </w:r>
      <w:r w:rsidRPr="00AC5568">
        <w:rPr>
          <w:color w:val="030303"/>
          <w:sz w:val="17"/>
        </w:rPr>
        <w:t>are</w:t>
      </w:r>
      <w:r w:rsidRPr="00AC5568">
        <w:rPr>
          <w:color w:val="030303"/>
          <w:spacing w:val="15"/>
          <w:sz w:val="17"/>
        </w:rPr>
        <w:t xml:space="preserve"> </w:t>
      </w:r>
      <w:r w:rsidRPr="00AC5568">
        <w:rPr>
          <w:color w:val="030303"/>
          <w:sz w:val="17"/>
        </w:rPr>
        <w:t>confidential</w:t>
      </w:r>
      <w:r w:rsidRPr="00AC5568">
        <w:rPr>
          <w:color w:val="030303"/>
          <w:spacing w:val="24"/>
          <w:sz w:val="17"/>
        </w:rPr>
        <w:t xml:space="preserve"> </w:t>
      </w:r>
      <w:r w:rsidRPr="00AC5568">
        <w:rPr>
          <w:color w:val="030303"/>
          <w:sz w:val="17"/>
        </w:rPr>
        <w:t>to</w:t>
      </w:r>
      <w:r w:rsidRPr="00AC5568">
        <w:rPr>
          <w:color w:val="030303"/>
          <w:spacing w:val="34"/>
          <w:sz w:val="17"/>
        </w:rPr>
        <w:t xml:space="preserve"> </w:t>
      </w:r>
      <w:r w:rsidRPr="00AC5568">
        <w:rPr>
          <w:color w:val="030303"/>
          <w:sz w:val="17"/>
        </w:rPr>
        <w:t>MLA.</w:t>
      </w:r>
      <w:r w:rsidRPr="00AC5568">
        <w:rPr>
          <w:color w:val="030303"/>
          <w:spacing w:val="19"/>
          <w:sz w:val="17"/>
        </w:rPr>
        <w:t xml:space="preserve"> </w:t>
      </w:r>
      <w:r w:rsidRPr="00AC5568">
        <w:rPr>
          <w:color w:val="030303"/>
          <w:sz w:val="17"/>
        </w:rPr>
        <w:t>All</w:t>
      </w:r>
      <w:r w:rsidRPr="00AC5568">
        <w:rPr>
          <w:color w:val="030303"/>
          <w:spacing w:val="15"/>
          <w:sz w:val="17"/>
        </w:rPr>
        <w:t xml:space="preserve"> </w:t>
      </w:r>
      <w:r w:rsidRPr="00AC5568">
        <w:rPr>
          <w:color w:val="030303"/>
          <w:sz w:val="17"/>
        </w:rPr>
        <w:t>materials</w:t>
      </w:r>
      <w:r w:rsidRPr="00AC5568">
        <w:rPr>
          <w:color w:val="030303"/>
          <w:spacing w:val="29"/>
          <w:sz w:val="17"/>
        </w:rPr>
        <w:t xml:space="preserve"> </w:t>
      </w:r>
      <w:r w:rsidRPr="00AC5568">
        <w:rPr>
          <w:color w:val="030303"/>
          <w:sz w:val="17"/>
        </w:rPr>
        <w:t>provided</w:t>
      </w:r>
      <w:r w:rsidRPr="00AC5568">
        <w:rPr>
          <w:color w:val="030303"/>
          <w:spacing w:val="21"/>
          <w:sz w:val="17"/>
        </w:rPr>
        <w:t xml:space="preserve"> </w:t>
      </w:r>
      <w:r w:rsidRPr="00AC5568">
        <w:rPr>
          <w:color w:val="030303"/>
          <w:sz w:val="17"/>
        </w:rPr>
        <w:t>by or</w:t>
      </w:r>
      <w:r w:rsidRPr="00AC5568">
        <w:rPr>
          <w:color w:val="030303"/>
          <w:spacing w:val="13"/>
          <w:sz w:val="17"/>
        </w:rPr>
        <w:t xml:space="preserve"> </w:t>
      </w:r>
      <w:r w:rsidRPr="00AC5568">
        <w:rPr>
          <w:color w:val="030303"/>
          <w:sz w:val="17"/>
        </w:rPr>
        <w:t>on behalf</w:t>
      </w:r>
      <w:r w:rsidRPr="00AC5568">
        <w:rPr>
          <w:color w:val="030303"/>
          <w:spacing w:val="25"/>
          <w:sz w:val="17"/>
        </w:rPr>
        <w:t xml:space="preserve"> </w:t>
      </w:r>
      <w:r w:rsidRPr="00AC5568">
        <w:rPr>
          <w:color w:val="030303"/>
          <w:sz w:val="17"/>
        </w:rPr>
        <w:t>of</w:t>
      </w:r>
      <w:r w:rsidRPr="00AC5568">
        <w:rPr>
          <w:color w:val="030303"/>
          <w:spacing w:val="12"/>
          <w:sz w:val="17"/>
        </w:rPr>
        <w:t xml:space="preserve"> </w:t>
      </w:r>
      <w:r w:rsidRPr="00AC5568">
        <w:rPr>
          <w:color w:val="030303"/>
          <w:sz w:val="17"/>
        </w:rPr>
        <w:t>a</w:t>
      </w:r>
      <w:r w:rsidRPr="00AC5568">
        <w:rPr>
          <w:color w:val="030303"/>
          <w:spacing w:val="10"/>
          <w:sz w:val="17"/>
        </w:rPr>
        <w:t xml:space="preserve"> </w:t>
      </w:r>
      <w:r w:rsidRPr="00AC5568">
        <w:rPr>
          <w:color w:val="030303"/>
          <w:sz w:val="17"/>
        </w:rPr>
        <w:t>tenderer</w:t>
      </w:r>
      <w:r w:rsidRPr="00AC5568">
        <w:rPr>
          <w:color w:val="030303"/>
          <w:spacing w:val="25"/>
          <w:sz w:val="17"/>
        </w:rPr>
        <w:t xml:space="preserve"> </w:t>
      </w:r>
      <w:r w:rsidRPr="00AC5568">
        <w:rPr>
          <w:color w:val="030303"/>
          <w:sz w:val="17"/>
        </w:rPr>
        <w:t>to MLA will become the property of MLA. There is no payment</w:t>
      </w:r>
      <w:r w:rsidRPr="00AC5568">
        <w:rPr>
          <w:color w:val="030303"/>
          <w:spacing w:val="31"/>
          <w:sz w:val="17"/>
        </w:rPr>
        <w:t xml:space="preserve"> </w:t>
      </w:r>
      <w:r w:rsidRPr="00AC5568">
        <w:rPr>
          <w:color w:val="030303"/>
          <w:sz w:val="17"/>
        </w:rPr>
        <w:t>for tender applications.</w:t>
      </w:r>
    </w:p>
    <w:p w14:paraId="46F0B809" w14:textId="77777777" w:rsidR="00387406" w:rsidRPr="00AC5568" w:rsidRDefault="00387406">
      <w:pPr>
        <w:pStyle w:val="BodyText"/>
        <w:rPr>
          <w:sz w:val="17"/>
        </w:rPr>
      </w:pPr>
    </w:p>
    <w:p w14:paraId="46F0B80A" w14:textId="77777777" w:rsidR="00387406" w:rsidRPr="00AC5568" w:rsidRDefault="00387406">
      <w:pPr>
        <w:pStyle w:val="BodyText"/>
        <w:spacing w:before="66"/>
        <w:rPr>
          <w:sz w:val="17"/>
        </w:rPr>
      </w:pPr>
    </w:p>
    <w:p w14:paraId="46F0B80B" w14:textId="26622462" w:rsidR="00387406" w:rsidRPr="00AC5568" w:rsidRDefault="00DB7B9E">
      <w:pPr>
        <w:ind w:left="164"/>
        <w:rPr>
          <w:sz w:val="17"/>
        </w:rPr>
      </w:pPr>
      <w:r w:rsidRPr="00AC5568">
        <w:rPr>
          <w:color w:val="030303"/>
          <w:sz w:val="17"/>
        </w:rPr>
        <w:t>Version</w:t>
      </w:r>
      <w:r w:rsidRPr="00AC5568">
        <w:rPr>
          <w:color w:val="030303"/>
          <w:spacing w:val="-4"/>
          <w:sz w:val="17"/>
        </w:rPr>
        <w:t xml:space="preserve"> </w:t>
      </w:r>
      <w:r w:rsidR="00287FCA" w:rsidRPr="00AC5568">
        <w:rPr>
          <w:color w:val="030303"/>
          <w:sz w:val="17"/>
        </w:rPr>
        <w:t>3</w:t>
      </w:r>
      <w:r w:rsidRPr="00AC5568">
        <w:rPr>
          <w:color w:val="030303"/>
          <w:spacing w:val="-12"/>
          <w:sz w:val="17"/>
        </w:rPr>
        <w:t xml:space="preserve"> </w:t>
      </w:r>
      <w:r w:rsidR="00287FCA" w:rsidRPr="00AC5568">
        <w:rPr>
          <w:color w:val="030303"/>
          <w:spacing w:val="-2"/>
          <w:sz w:val="17"/>
        </w:rPr>
        <w:t>08</w:t>
      </w:r>
      <w:r w:rsidRPr="00AC5568">
        <w:rPr>
          <w:color w:val="030303"/>
          <w:spacing w:val="-2"/>
          <w:sz w:val="17"/>
        </w:rPr>
        <w:t>202</w:t>
      </w:r>
      <w:r w:rsidR="00287FCA" w:rsidRPr="00AC5568">
        <w:rPr>
          <w:color w:val="030303"/>
          <w:spacing w:val="-2"/>
          <w:sz w:val="17"/>
        </w:rPr>
        <w:t>4</w:t>
      </w:r>
    </w:p>
    <w:p w14:paraId="46F0B80C" w14:textId="77777777" w:rsidR="00387406" w:rsidRPr="00AC5568" w:rsidRDefault="00387406">
      <w:pPr>
        <w:rPr>
          <w:sz w:val="17"/>
        </w:rPr>
        <w:sectPr w:rsidR="00387406" w:rsidRPr="00AC5568">
          <w:headerReference w:type="default" r:id="rId14"/>
          <w:footerReference w:type="default" r:id="rId15"/>
          <w:type w:val="continuous"/>
          <w:pgSz w:w="12240" w:h="15840"/>
          <w:pgMar w:top="1820" w:right="1500" w:bottom="280" w:left="1700" w:header="720" w:footer="720" w:gutter="0"/>
          <w:cols w:space="720"/>
        </w:sectPr>
      </w:pPr>
    </w:p>
    <w:p w14:paraId="46F0B80D" w14:textId="77777777" w:rsidR="00387406" w:rsidRPr="00AC5568" w:rsidRDefault="00DB7B9E">
      <w:pPr>
        <w:pStyle w:val="Heading2"/>
        <w:spacing w:before="64"/>
        <w:ind w:left="0" w:right="174"/>
        <w:jc w:val="center"/>
      </w:pPr>
      <w:r w:rsidRPr="00AC5568">
        <w:rPr>
          <w:color w:val="030303"/>
          <w:w w:val="90"/>
        </w:rPr>
        <w:lastRenderedPageBreak/>
        <w:t>TABLE</w:t>
      </w:r>
      <w:r w:rsidRPr="00AC5568">
        <w:rPr>
          <w:color w:val="030303"/>
          <w:spacing w:val="6"/>
        </w:rPr>
        <w:t xml:space="preserve"> </w:t>
      </w:r>
      <w:r w:rsidRPr="00AC5568">
        <w:rPr>
          <w:color w:val="030303"/>
          <w:w w:val="90"/>
        </w:rPr>
        <w:t>OF</w:t>
      </w:r>
      <w:r w:rsidRPr="00AC5568">
        <w:rPr>
          <w:color w:val="030303"/>
          <w:spacing w:val="-2"/>
          <w:w w:val="90"/>
        </w:rPr>
        <w:t xml:space="preserve"> CONTENTS</w:t>
      </w:r>
    </w:p>
    <w:p w14:paraId="46F0B80E" w14:textId="77777777" w:rsidR="00387406" w:rsidRPr="00AC5568" w:rsidRDefault="00387406">
      <w:pPr>
        <w:pStyle w:val="BodyText"/>
        <w:spacing w:before="145" w:after="1"/>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rsidRPr="00AC5568" w14:paraId="46F0B811" w14:textId="77777777">
        <w:trPr>
          <w:trHeight w:val="271"/>
        </w:trPr>
        <w:tc>
          <w:tcPr>
            <w:tcW w:w="6417" w:type="dxa"/>
            <w:gridSpan w:val="2"/>
          </w:tcPr>
          <w:p w14:paraId="46F0B80F" w14:textId="77777777" w:rsidR="00387406" w:rsidRPr="00AC5568" w:rsidRDefault="00DB7B9E">
            <w:pPr>
              <w:pStyle w:val="TableParagraph"/>
              <w:spacing w:before="17"/>
              <w:ind w:left="50"/>
              <w:rPr>
                <w:b/>
                <w:sz w:val="15"/>
              </w:rPr>
            </w:pPr>
            <w:r w:rsidRPr="00AC5568">
              <w:rPr>
                <w:b/>
                <w:color w:val="030303"/>
                <w:sz w:val="15"/>
              </w:rPr>
              <w:t>SECTION</w:t>
            </w:r>
            <w:r w:rsidRPr="00AC5568">
              <w:rPr>
                <w:b/>
                <w:color w:val="030303"/>
                <w:spacing w:val="8"/>
                <w:sz w:val="15"/>
              </w:rPr>
              <w:t xml:space="preserve"> </w:t>
            </w:r>
            <w:r w:rsidRPr="00AC5568">
              <w:rPr>
                <w:b/>
                <w:color w:val="030303"/>
                <w:spacing w:val="-10"/>
                <w:sz w:val="15"/>
              </w:rPr>
              <w:t>1</w:t>
            </w:r>
          </w:p>
        </w:tc>
        <w:tc>
          <w:tcPr>
            <w:tcW w:w="2257" w:type="dxa"/>
          </w:tcPr>
          <w:p w14:paraId="46F0B810" w14:textId="77777777" w:rsidR="00387406" w:rsidRPr="00AC5568" w:rsidRDefault="00DB7B9E">
            <w:pPr>
              <w:pStyle w:val="TableParagraph"/>
              <w:spacing w:line="201" w:lineRule="exact"/>
              <w:ind w:right="52"/>
              <w:jc w:val="right"/>
              <w:rPr>
                <w:b/>
                <w:sz w:val="18"/>
              </w:rPr>
            </w:pPr>
            <w:r w:rsidRPr="00AC5568">
              <w:rPr>
                <w:b/>
                <w:color w:val="030303"/>
                <w:spacing w:val="-10"/>
                <w:w w:val="105"/>
                <w:sz w:val="18"/>
              </w:rPr>
              <w:t>3</w:t>
            </w:r>
          </w:p>
        </w:tc>
      </w:tr>
      <w:tr w:rsidR="00387406" w:rsidRPr="00AC5568" w14:paraId="46F0B814" w14:textId="77777777">
        <w:trPr>
          <w:trHeight w:val="271"/>
        </w:trPr>
        <w:tc>
          <w:tcPr>
            <w:tcW w:w="6417" w:type="dxa"/>
            <w:gridSpan w:val="2"/>
          </w:tcPr>
          <w:p w14:paraId="46F0B812" w14:textId="77777777" w:rsidR="00387406" w:rsidRPr="00AC5568" w:rsidRDefault="00DB7B9E">
            <w:pPr>
              <w:pStyle w:val="TableParagraph"/>
              <w:tabs>
                <w:tab w:val="left" w:pos="746"/>
              </w:tabs>
              <w:spacing w:before="64" w:line="187" w:lineRule="exact"/>
              <w:ind w:left="50"/>
              <w:rPr>
                <w:b/>
                <w:sz w:val="15"/>
              </w:rPr>
            </w:pPr>
            <w:r w:rsidRPr="00AC5568">
              <w:rPr>
                <w:b/>
                <w:color w:val="030303"/>
                <w:spacing w:val="-5"/>
                <w:w w:val="105"/>
                <w:sz w:val="18"/>
              </w:rPr>
              <w:t>1.</w:t>
            </w:r>
            <w:r w:rsidRPr="00AC5568">
              <w:rPr>
                <w:b/>
                <w:color w:val="030303"/>
                <w:sz w:val="18"/>
              </w:rPr>
              <w:tab/>
            </w:r>
            <w:r w:rsidRPr="00AC5568">
              <w:rPr>
                <w:b/>
                <w:color w:val="030303"/>
                <w:w w:val="105"/>
                <w:sz w:val="15"/>
              </w:rPr>
              <w:t>INTRODUCTION</w:t>
            </w:r>
            <w:r w:rsidRPr="00AC5568">
              <w:rPr>
                <w:b/>
                <w:color w:val="030303"/>
                <w:spacing w:val="23"/>
                <w:w w:val="105"/>
                <w:sz w:val="15"/>
              </w:rPr>
              <w:t xml:space="preserve"> </w:t>
            </w:r>
            <w:r w:rsidRPr="00AC5568">
              <w:rPr>
                <w:b/>
                <w:color w:val="030303"/>
                <w:w w:val="105"/>
                <w:sz w:val="15"/>
              </w:rPr>
              <w:t>AND</w:t>
            </w:r>
            <w:r w:rsidRPr="00AC5568">
              <w:rPr>
                <w:b/>
                <w:color w:val="030303"/>
                <w:spacing w:val="7"/>
                <w:w w:val="105"/>
                <w:sz w:val="15"/>
              </w:rPr>
              <w:t xml:space="preserve"> </w:t>
            </w:r>
            <w:r w:rsidRPr="00AC5568">
              <w:rPr>
                <w:b/>
                <w:color w:val="030303"/>
                <w:spacing w:val="-2"/>
                <w:w w:val="105"/>
                <w:sz w:val="15"/>
              </w:rPr>
              <w:t>INSTRUCTIONS</w:t>
            </w:r>
          </w:p>
        </w:tc>
        <w:tc>
          <w:tcPr>
            <w:tcW w:w="2257" w:type="dxa"/>
          </w:tcPr>
          <w:p w14:paraId="46F0B813" w14:textId="77777777" w:rsidR="00387406" w:rsidRPr="00AC5568" w:rsidRDefault="00DB7B9E">
            <w:pPr>
              <w:pStyle w:val="TableParagraph"/>
              <w:spacing w:before="64" w:line="187" w:lineRule="exact"/>
              <w:ind w:right="52"/>
              <w:jc w:val="right"/>
              <w:rPr>
                <w:b/>
                <w:sz w:val="18"/>
              </w:rPr>
            </w:pPr>
            <w:r w:rsidRPr="00AC5568">
              <w:rPr>
                <w:b/>
                <w:color w:val="030303"/>
                <w:spacing w:val="-10"/>
                <w:w w:val="105"/>
                <w:sz w:val="18"/>
              </w:rPr>
              <w:t>3</w:t>
            </w:r>
          </w:p>
        </w:tc>
      </w:tr>
      <w:tr w:rsidR="00387406" w:rsidRPr="00AC5568" w14:paraId="46F0B818" w14:textId="77777777">
        <w:trPr>
          <w:trHeight w:val="383"/>
        </w:trPr>
        <w:tc>
          <w:tcPr>
            <w:tcW w:w="1267" w:type="dxa"/>
          </w:tcPr>
          <w:p w14:paraId="46F0B815" w14:textId="77777777" w:rsidR="00387406" w:rsidRPr="00AC5568" w:rsidRDefault="00DB7B9E">
            <w:pPr>
              <w:pStyle w:val="TableParagraph"/>
              <w:spacing w:before="158"/>
              <w:ind w:right="303"/>
              <w:jc w:val="right"/>
              <w:rPr>
                <w:rFonts w:ascii="Times New Roman"/>
                <w:sz w:val="17"/>
              </w:rPr>
            </w:pPr>
            <w:r w:rsidRPr="00AC5568">
              <w:rPr>
                <w:rFonts w:ascii="Times New Roman"/>
                <w:color w:val="030303"/>
                <w:spacing w:val="-5"/>
                <w:w w:val="105"/>
                <w:sz w:val="17"/>
              </w:rPr>
              <w:t>1.1</w:t>
            </w:r>
          </w:p>
        </w:tc>
        <w:tc>
          <w:tcPr>
            <w:tcW w:w="5150" w:type="dxa"/>
          </w:tcPr>
          <w:p w14:paraId="46F0B816" w14:textId="77777777" w:rsidR="00387406" w:rsidRPr="00AC5568" w:rsidRDefault="00DB7B9E">
            <w:pPr>
              <w:pStyle w:val="TableParagraph"/>
              <w:spacing w:before="158"/>
              <w:ind w:left="179"/>
              <w:rPr>
                <w:sz w:val="17"/>
              </w:rPr>
            </w:pPr>
            <w:r w:rsidRPr="00AC5568">
              <w:rPr>
                <w:color w:val="030303"/>
                <w:spacing w:val="-5"/>
                <w:sz w:val="17"/>
              </w:rPr>
              <w:t>MLA</w:t>
            </w:r>
          </w:p>
        </w:tc>
        <w:tc>
          <w:tcPr>
            <w:tcW w:w="2257" w:type="dxa"/>
          </w:tcPr>
          <w:p w14:paraId="46F0B817" w14:textId="77777777" w:rsidR="00387406" w:rsidRPr="00AC5568" w:rsidRDefault="00DB7B9E">
            <w:pPr>
              <w:pStyle w:val="TableParagraph"/>
              <w:spacing w:before="162"/>
              <w:ind w:right="53"/>
              <w:jc w:val="right"/>
              <w:rPr>
                <w:sz w:val="17"/>
              </w:rPr>
            </w:pPr>
            <w:r w:rsidRPr="00AC5568">
              <w:rPr>
                <w:color w:val="030303"/>
                <w:spacing w:val="-10"/>
                <w:sz w:val="17"/>
              </w:rPr>
              <w:t>3</w:t>
            </w:r>
          </w:p>
        </w:tc>
      </w:tr>
      <w:tr w:rsidR="00387406" w:rsidRPr="00AC5568" w14:paraId="46F0B81C" w14:textId="77777777">
        <w:trPr>
          <w:trHeight w:val="247"/>
        </w:trPr>
        <w:tc>
          <w:tcPr>
            <w:tcW w:w="1267" w:type="dxa"/>
          </w:tcPr>
          <w:p w14:paraId="46F0B819" w14:textId="77777777" w:rsidR="00387406" w:rsidRPr="00AC5568" w:rsidRDefault="00DB7B9E">
            <w:pPr>
              <w:pStyle w:val="TableParagraph"/>
              <w:spacing w:before="25"/>
              <w:ind w:right="303"/>
              <w:jc w:val="right"/>
              <w:rPr>
                <w:rFonts w:ascii="Times New Roman"/>
                <w:sz w:val="17"/>
              </w:rPr>
            </w:pPr>
            <w:r w:rsidRPr="00AC5568">
              <w:rPr>
                <w:rFonts w:ascii="Times New Roman"/>
                <w:color w:val="030303"/>
                <w:spacing w:val="-5"/>
                <w:w w:val="105"/>
                <w:sz w:val="17"/>
              </w:rPr>
              <w:t>1.2</w:t>
            </w:r>
          </w:p>
        </w:tc>
        <w:tc>
          <w:tcPr>
            <w:tcW w:w="5150" w:type="dxa"/>
          </w:tcPr>
          <w:p w14:paraId="46F0B81A" w14:textId="77777777" w:rsidR="00387406" w:rsidRPr="00AC5568" w:rsidRDefault="00DB7B9E">
            <w:pPr>
              <w:pStyle w:val="TableParagraph"/>
              <w:spacing w:before="19"/>
              <w:ind w:left="176"/>
              <w:rPr>
                <w:sz w:val="17"/>
              </w:rPr>
            </w:pPr>
            <w:r w:rsidRPr="00AC5568">
              <w:rPr>
                <w:color w:val="030303"/>
                <w:spacing w:val="-2"/>
                <w:w w:val="105"/>
                <w:sz w:val="17"/>
              </w:rPr>
              <w:t>Invitation</w:t>
            </w:r>
          </w:p>
        </w:tc>
        <w:tc>
          <w:tcPr>
            <w:tcW w:w="2257" w:type="dxa"/>
          </w:tcPr>
          <w:p w14:paraId="46F0B81B" w14:textId="77777777" w:rsidR="00387406" w:rsidRPr="00AC5568" w:rsidRDefault="00DB7B9E">
            <w:pPr>
              <w:pStyle w:val="TableParagraph"/>
              <w:spacing w:before="24"/>
              <w:ind w:right="53"/>
              <w:jc w:val="right"/>
              <w:rPr>
                <w:sz w:val="17"/>
              </w:rPr>
            </w:pPr>
            <w:r w:rsidRPr="00AC5568">
              <w:rPr>
                <w:color w:val="030303"/>
                <w:spacing w:val="-10"/>
                <w:sz w:val="17"/>
              </w:rPr>
              <w:t>3</w:t>
            </w:r>
          </w:p>
        </w:tc>
      </w:tr>
      <w:tr w:rsidR="00387406" w:rsidRPr="00AC5568" w14:paraId="46F0B820" w14:textId="77777777">
        <w:trPr>
          <w:trHeight w:val="244"/>
        </w:trPr>
        <w:tc>
          <w:tcPr>
            <w:tcW w:w="1267" w:type="dxa"/>
          </w:tcPr>
          <w:p w14:paraId="46F0B81D" w14:textId="77777777" w:rsidR="00387406" w:rsidRPr="00AC5568" w:rsidRDefault="00DB7B9E">
            <w:pPr>
              <w:pStyle w:val="TableParagraph"/>
              <w:spacing w:before="21"/>
              <w:ind w:right="287"/>
              <w:jc w:val="right"/>
              <w:rPr>
                <w:sz w:val="17"/>
              </w:rPr>
            </w:pPr>
            <w:r w:rsidRPr="00AC5568">
              <w:rPr>
                <w:color w:val="030303"/>
                <w:spacing w:val="-5"/>
                <w:sz w:val="17"/>
              </w:rPr>
              <w:t>1.3</w:t>
            </w:r>
          </w:p>
        </w:tc>
        <w:tc>
          <w:tcPr>
            <w:tcW w:w="5150" w:type="dxa"/>
          </w:tcPr>
          <w:p w14:paraId="46F0B81E" w14:textId="77777777" w:rsidR="00387406" w:rsidRPr="00AC5568" w:rsidRDefault="00DB7B9E">
            <w:pPr>
              <w:pStyle w:val="TableParagraph"/>
              <w:spacing w:before="21"/>
              <w:ind w:left="173"/>
              <w:rPr>
                <w:sz w:val="17"/>
              </w:rPr>
            </w:pPr>
            <w:r w:rsidRPr="00AC5568">
              <w:rPr>
                <w:color w:val="030303"/>
                <w:spacing w:val="-2"/>
                <w:sz w:val="17"/>
              </w:rPr>
              <w:t>Tenders</w:t>
            </w:r>
          </w:p>
        </w:tc>
        <w:tc>
          <w:tcPr>
            <w:tcW w:w="2257" w:type="dxa"/>
          </w:tcPr>
          <w:p w14:paraId="46F0B81F" w14:textId="77777777" w:rsidR="00387406" w:rsidRPr="00AC5568" w:rsidRDefault="00DB7B9E">
            <w:pPr>
              <w:pStyle w:val="TableParagraph"/>
              <w:spacing w:before="21"/>
              <w:ind w:right="53"/>
              <w:jc w:val="right"/>
              <w:rPr>
                <w:sz w:val="17"/>
              </w:rPr>
            </w:pPr>
            <w:r w:rsidRPr="00AC5568">
              <w:rPr>
                <w:color w:val="030303"/>
                <w:spacing w:val="-10"/>
                <w:sz w:val="17"/>
              </w:rPr>
              <w:t>3</w:t>
            </w:r>
          </w:p>
        </w:tc>
      </w:tr>
      <w:tr w:rsidR="00387406" w:rsidRPr="00AC5568" w14:paraId="46F0B824" w14:textId="77777777">
        <w:trPr>
          <w:trHeight w:val="245"/>
        </w:trPr>
        <w:tc>
          <w:tcPr>
            <w:tcW w:w="1267" w:type="dxa"/>
          </w:tcPr>
          <w:p w14:paraId="46F0B821" w14:textId="77777777" w:rsidR="00387406" w:rsidRPr="00AC5568" w:rsidRDefault="00DB7B9E">
            <w:pPr>
              <w:pStyle w:val="TableParagraph"/>
              <w:spacing w:before="22"/>
              <w:ind w:right="277"/>
              <w:jc w:val="right"/>
              <w:rPr>
                <w:sz w:val="17"/>
              </w:rPr>
            </w:pPr>
            <w:r w:rsidRPr="00AC5568">
              <w:rPr>
                <w:color w:val="030303"/>
                <w:spacing w:val="-5"/>
                <w:w w:val="105"/>
                <w:sz w:val="17"/>
              </w:rPr>
              <w:t>1.4</w:t>
            </w:r>
          </w:p>
        </w:tc>
        <w:tc>
          <w:tcPr>
            <w:tcW w:w="5150" w:type="dxa"/>
          </w:tcPr>
          <w:p w14:paraId="46F0B822" w14:textId="77777777" w:rsidR="00387406" w:rsidRPr="00AC5568" w:rsidRDefault="00DB7B9E">
            <w:pPr>
              <w:pStyle w:val="TableParagraph"/>
              <w:spacing w:before="22"/>
              <w:ind w:left="179"/>
              <w:rPr>
                <w:sz w:val="17"/>
              </w:rPr>
            </w:pPr>
            <w:r w:rsidRPr="00AC5568">
              <w:rPr>
                <w:color w:val="030303"/>
                <w:sz w:val="17"/>
              </w:rPr>
              <w:t>Ownership</w:t>
            </w:r>
            <w:r w:rsidRPr="00AC5568">
              <w:rPr>
                <w:color w:val="030303"/>
                <w:spacing w:val="13"/>
                <w:sz w:val="17"/>
              </w:rPr>
              <w:t xml:space="preserve"> </w:t>
            </w:r>
            <w:r w:rsidRPr="00AC5568">
              <w:rPr>
                <w:color w:val="030303"/>
                <w:sz w:val="17"/>
              </w:rPr>
              <w:t>of</w:t>
            </w:r>
            <w:r w:rsidRPr="00AC5568">
              <w:rPr>
                <w:color w:val="030303"/>
                <w:spacing w:val="4"/>
                <w:sz w:val="17"/>
              </w:rPr>
              <w:t xml:space="preserve"> </w:t>
            </w:r>
            <w:r w:rsidRPr="00AC5568">
              <w:rPr>
                <w:color w:val="030303"/>
                <w:spacing w:val="-2"/>
                <w:sz w:val="17"/>
              </w:rPr>
              <w:t>tenders</w:t>
            </w:r>
          </w:p>
        </w:tc>
        <w:tc>
          <w:tcPr>
            <w:tcW w:w="2257" w:type="dxa"/>
          </w:tcPr>
          <w:p w14:paraId="46F0B823" w14:textId="77777777" w:rsidR="00387406" w:rsidRPr="00AC5568" w:rsidRDefault="00DB7B9E">
            <w:pPr>
              <w:pStyle w:val="TableParagraph"/>
              <w:spacing w:before="22"/>
              <w:ind w:right="47"/>
              <w:jc w:val="right"/>
              <w:rPr>
                <w:sz w:val="17"/>
              </w:rPr>
            </w:pPr>
            <w:r w:rsidRPr="00AC5568">
              <w:rPr>
                <w:color w:val="030303"/>
                <w:spacing w:val="-10"/>
                <w:w w:val="105"/>
                <w:sz w:val="17"/>
              </w:rPr>
              <w:t>4</w:t>
            </w:r>
          </w:p>
        </w:tc>
      </w:tr>
      <w:tr w:rsidR="00387406" w:rsidRPr="00AC5568" w14:paraId="46F0B828" w14:textId="77777777">
        <w:trPr>
          <w:trHeight w:val="245"/>
        </w:trPr>
        <w:tc>
          <w:tcPr>
            <w:tcW w:w="1267" w:type="dxa"/>
          </w:tcPr>
          <w:p w14:paraId="46F0B825" w14:textId="77777777" w:rsidR="00387406" w:rsidRPr="00AC5568" w:rsidRDefault="00DB7B9E">
            <w:pPr>
              <w:pStyle w:val="TableParagraph"/>
              <w:spacing w:before="23"/>
              <w:ind w:right="303"/>
              <w:jc w:val="right"/>
              <w:rPr>
                <w:rFonts w:ascii="Times New Roman"/>
                <w:sz w:val="17"/>
              </w:rPr>
            </w:pPr>
            <w:r w:rsidRPr="00AC5568">
              <w:rPr>
                <w:rFonts w:ascii="Times New Roman"/>
                <w:color w:val="030303"/>
                <w:spacing w:val="-5"/>
                <w:w w:val="105"/>
                <w:sz w:val="17"/>
              </w:rPr>
              <w:t>1.5</w:t>
            </w:r>
          </w:p>
        </w:tc>
        <w:tc>
          <w:tcPr>
            <w:tcW w:w="5150" w:type="dxa"/>
          </w:tcPr>
          <w:p w14:paraId="46F0B826" w14:textId="77777777" w:rsidR="00387406" w:rsidRPr="00AC5568" w:rsidRDefault="00DB7B9E">
            <w:pPr>
              <w:pStyle w:val="TableParagraph"/>
              <w:spacing w:before="22"/>
              <w:ind w:left="178"/>
              <w:rPr>
                <w:sz w:val="17"/>
              </w:rPr>
            </w:pPr>
            <w:r w:rsidRPr="00AC5568">
              <w:rPr>
                <w:color w:val="030303"/>
                <w:spacing w:val="-2"/>
                <w:sz w:val="17"/>
              </w:rPr>
              <w:t>Disclosure</w:t>
            </w:r>
          </w:p>
        </w:tc>
        <w:tc>
          <w:tcPr>
            <w:tcW w:w="2257" w:type="dxa"/>
          </w:tcPr>
          <w:p w14:paraId="46F0B827" w14:textId="77777777" w:rsidR="00387406" w:rsidRPr="00AC5568" w:rsidRDefault="00DB7B9E">
            <w:pPr>
              <w:pStyle w:val="TableParagraph"/>
              <w:spacing w:before="22"/>
              <w:ind w:right="54"/>
              <w:jc w:val="right"/>
              <w:rPr>
                <w:sz w:val="17"/>
              </w:rPr>
            </w:pPr>
            <w:r w:rsidRPr="00AC5568">
              <w:rPr>
                <w:color w:val="030303"/>
                <w:spacing w:val="-10"/>
                <w:sz w:val="17"/>
              </w:rPr>
              <w:t>5</w:t>
            </w:r>
          </w:p>
        </w:tc>
      </w:tr>
      <w:tr w:rsidR="00387406" w:rsidRPr="00AC5568" w14:paraId="46F0B82C" w14:textId="77777777">
        <w:trPr>
          <w:trHeight w:val="245"/>
        </w:trPr>
        <w:tc>
          <w:tcPr>
            <w:tcW w:w="1267" w:type="dxa"/>
          </w:tcPr>
          <w:p w14:paraId="46F0B829" w14:textId="77777777" w:rsidR="00387406" w:rsidRPr="00AC5568" w:rsidRDefault="00DB7B9E">
            <w:pPr>
              <w:pStyle w:val="TableParagraph"/>
              <w:spacing w:before="22"/>
              <w:ind w:right="303"/>
              <w:jc w:val="right"/>
              <w:rPr>
                <w:rFonts w:ascii="Times New Roman"/>
                <w:sz w:val="17"/>
              </w:rPr>
            </w:pPr>
            <w:r w:rsidRPr="00AC5568">
              <w:rPr>
                <w:rFonts w:ascii="Times New Roman"/>
                <w:color w:val="030303"/>
                <w:spacing w:val="-5"/>
                <w:w w:val="105"/>
                <w:sz w:val="17"/>
              </w:rPr>
              <w:t>1.6</w:t>
            </w:r>
          </w:p>
        </w:tc>
        <w:tc>
          <w:tcPr>
            <w:tcW w:w="5150" w:type="dxa"/>
          </w:tcPr>
          <w:p w14:paraId="46F0B82A" w14:textId="77777777" w:rsidR="00387406" w:rsidRPr="00AC5568" w:rsidRDefault="00DB7B9E">
            <w:pPr>
              <w:pStyle w:val="TableParagraph"/>
              <w:spacing w:before="21"/>
              <w:ind w:left="179"/>
              <w:rPr>
                <w:sz w:val="17"/>
              </w:rPr>
            </w:pPr>
            <w:r w:rsidRPr="00AC5568">
              <w:rPr>
                <w:color w:val="030303"/>
                <w:spacing w:val="-2"/>
                <w:sz w:val="17"/>
              </w:rPr>
              <w:t>Questions</w:t>
            </w:r>
          </w:p>
        </w:tc>
        <w:tc>
          <w:tcPr>
            <w:tcW w:w="2257" w:type="dxa"/>
          </w:tcPr>
          <w:p w14:paraId="46F0B82B" w14:textId="77777777" w:rsidR="00387406" w:rsidRPr="00AC5568" w:rsidRDefault="00DB7B9E">
            <w:pPr>
              <w:pStyle w:val="TableParagraph"/>
              <w:spacing w:before="21"/>
              <w:ind w:right="54"/>
              <w:jc w:val="right"/>
              <w:rPr>
                <w:sz w:val="17"/>
              </w:rPr>
            </w:pPr>
            <w:r w:rsidRPr="00AC5568">
              <w:rPr>
                <w:color w:val="030303"/>
                <w:spacing w:val="-10"/>
                <w:sz w:val="17"/>
              </w:rPr>
              <w:t>5</w:t>
            </w:r>
          </w:p>
        </w:tc>
      </w:tr>
      <w:tr w:rsidR="00387406" w:rsidRPr="00AC5568" w14:paraId="46F0B830" w14:textId="77777777">
        <w:trPr>
          <w:trHeight w:val="242"/>
        </w:trPr>
        <w:tc>
          <w:tcPr>
            <w:tcW w:w="1267" w:type="dxa"/>
          </w:tcPr>
          <w:p w14:paraId="46F0B82D" w14:textId="77777777" w:rsidR="00387406" w:rsidRPr="00AC5568" w:rsidRDefault="00DB7B9E">
            <w:pPr>
              <w:pStyle w:val="TableParagraph"/>
              <w:spacing w:before="22"/>
              <w:ind w:right="303"/>
              <w:jc w:val="right"/>
              <w:rPr>
                <w:rFonts w:ascii="Times New Roman"/>
                <w:sz w:val="17"/>
              </w:rPr>
            </w:pPr>
            <w:r w:rsidRPr="00AC5568">
              <w:rPr>
                <w:rFonts w:ascii="Times New Roman"/>
                <w:color w:val="030303"/>
                <w:spacing w:val="-5"/>
                <w:w w:val="105"/>
                <w:sz w:val="17"/>
              </w:rPr>
              <w:t>1.7</w:t>
            </w:r>
          </w:p>
        </w:tc>
        <w:tc>
          <w:tcPr>
            <w:tcW w:w="5150" w:type="dxa"/>
          </w:tcPr>
          <w:p w14:paraId="46F0B82E" w14:textId="77777777" w:rsidR="00387406" w:rsidRPr="00AC5568" w:rsidRDefault="00DB7B9E">
            <w:pPr>
              <w:pStyle w:val="TableParagraph"/>
              <w:spacing w:before="21"/>
              <w:ind w:left="178"/>
              <w:rPr>
                <w:sz w:val="17"/>
              </w:rPr>
            </w:pPr>
            <w:r w:rsidRPr="00AC5568">
              <w:rPr>
                <w:color w:val="030303"/>
                <w:spacing w:val="-2"/>
                <w:sz w:val="17"/>
              </w:rPr>
              <w:t>Extension</w:t>
            </w:r>
            <w:r w:rsidRPr="00AC5568">
              <w:rPr>
                <w:color w:val="030303"/>
                <w:spacing w:val="3"/>
                <w:sz w:val="17"/>
              </w:rPr>
              <w:t xml:space="preserve"> </w:t>
            </w:r>
            <w:r w:rsidRPr="00AC5568">
              <w:rPr>
                <w:color w:val="030303"/>
                <w:spacing w:val="-2"/>
                <w:sz w:val="17"/>
              </w:rPr>
              <w:t>of</w:t>
            </w:r>
            <w:r w:rsidRPr="00AC5568">
              <w:rPr>
                <w:color w:val="030303"/>
                <w:spacing w:val="-8"/>
                <w:sz w:val="17"/>
              </w:rPr>
              <w:t xml:space="preserve"> </w:t>
            </w:r>
            <w:r w:rsidRPr="00AC5568">
              <w:rPr>
                <w:color w:val="030303"/>
                <w:spacing w:val="-2"/>
                <w:sz w:val="17"/>
              </w:rPr>
              <w:t>Closing</w:t>
            </w:r>
            <w:r w:rsidRPr="00AC5568">
              <w:rPr>
                <w:color w:val="030303"/>
                <w:spacing w:val="2"/>
                <w:sz w:val="17"/>
              </w:rPr>
              <w:t xml:space="preserve"> </w:t>
            </w:r>
            <w:r w:rsidRPr="00AC5568">
              <w:rPr>
                <w:color w:val="030303"/>
                <w:spacing w:val="-4"/>
                <w:sz w:val="17"/>
              </w:rPr>
              <w:t>Date</w:t>
            </w:r>
          </w:p>
        </w:tc>
        <w:tc>
          <w:tcPr>
            <w:tcW w:w="2257" w:type="dxa"/>
          </w:tcPr>
          <w:p w14:paraId="46F0B82F" w14:textId="77777777" w:rsidR="00387406" w:rsidRPr="00AC5568" w:rsidRDefault="00DB7B9E">
            <w:pPr>
              <w:pStyle w:val="TableParagraph"/>
              <w:spacing w:before="21"/>
              <w:ind w:right="54"/>
              <w:jc w:val="right"/>
              <w:rPr>
                <w:sz w:val="17"/>
              </w:rPr>
            </w:pPr>
            <w:r w:rsidRPr="00AC5568">
              <w:rPr>
                <w:color w:val="030303"/>
                <w:spacing w:val="-10"/>
                <w:sz w:val="17"/>
              </w:rPr>
              <w:t>5</w:t>
            </w:r>
          </w:p>
        </w:tc>
      </w:tr>
      <w:tr w:rsidR="00387406" w:rsidRPr="00AC5568" w14:paraId="46F0B834" w14:textId="77777777">
        <w:trPr>
          <w:trHeight w:val="247"/>
        </w:trPr>
        <w:tc>
          <w:tcPr>
            <w:tcW w:w="1267" w:type="dxa"/>
          </w:tcPr>
          <w:p w14:paraId="46F0B831" w14:textId="77777777" w:rsidR="00387406" w:rsidRPr="00AC5568" w:rsidRDefault="00DB7B9E">
            <w:pPr>
              <w:pStyle w:val="TableParagraph"/>
              <w:spacing w:before="25"/>
              <w:ind w:right="303"/>
              <w:jc w:val="right"/>
              <w:rPr>
                <w:rFonts w:ascii="Times New Roman"/>
                <w:sz w:val="17"/>
              </w:rPr>
            </w:pPr>
            <w:r w:rsidRPr="00AC5568">
              <w:rPr>
                <w:rFonts w:ascii="Times New Roman"/>
                <w:color w:val="030303"/>
                <w:spacing w:val="-5"/>
                <w:w w:val="105"/>
                <w:sz w:val="17"/>
              </w:rPr>
              <w:t>1.8</w:t>
            </w:r>
          </w:p>
        </w:tc>
        <w:tc>
          <w:tcPr>
            <w:tcW w:w="5150" w:type="dxa"/>
          </w:tcPr>
          <w:p w14:paraId="46F0B832" w14:textId="77777777" w:rsidR="00387406" w:rsidRPr="00AC5568" w:rsidRDefault="00DB7B9E">
            <w:pPr>
              <w:pStyle w:val="TableParagraph"/>
              <w:spacing w:before="19"/>
              <w:ind w:left="178"/>
              <w:rPr>
                <w:sz w:val="17"/>
              </w:rPr>
            </w:pPr>
            <w:r w:rsidRPr="00AC5568">
              <w:rPr>
                <w:color w:val="030303"/>
                <w:spacing w:val="-2"/>
                <w:w w:val="105"/>
                <w:sz w:val="17"/>
              </w:rPr>
              <w:t>Confidentiality</w:t>
            </w:r>
          </w:p>
        </w:tc>
        <w:tc>
          <w:tcPr>
            <w:tcW w:w="2257" w:type="dxa"/>
          </w:tcPr>
          <w:p w14:paraId="46F0B833" w14:textId="77777777" w:rsidR="00387406" w:rsidRPr="00AC5568" w:rsidRDefault="00DB7B9E">
            <w:pPr>
              <w:pStyle w:val="TableParagraph"/>
              <w:spacing w:before="24"/>
              <w:ind w:right="54"/>
              <w:jc w:val="right"/>
              <w:rPr>
                <w:sz w:val="17"/>
              </w:rPr>
            </w:pPr>
            <w:r w:rsidRPr="00AC5568">
              <w:rPr>
                <w:color w:val="030303"/>
                <w:spacing w:val="-10"/>
                <w:sz w:val="17"/>
              </w:rPr>
              <w:t>5</w:t>
            </w:r>
          </w:p>
        </w:tc>
      </w:tr>
      <w:tr w:rsidR="00387406" w:rsidRPr="00AC5568" w14:paraId="46F0B838" w14:textId="77777777">
        <w:trPr>
          <w:trHeight w:val="245"/>
        </w:trPr>
        <w:tc>
          <w:tcPr>
            <w:tcW w:w="1267" w:type="dxa"/>
          </w:tcPr>
          <w:p w14:paraId="46F0B835" w14:textId="77777777" w:rsidR="00387406" w:rsidRPr="00AC5568" w:rsidRDefault="00DB7B9E">
            <w:pPr>
              <w:pStyle w:val="TableParagraph"/>
              <w:spacing w:before="22"/>
              <w:ind w:right="303"/>
              <w:jc w:val="right"/>
              <w:rPr>
                <w:rFonts w:ascii="Times New Roman"/>
                <w:sz w:val="17"/>
              </w:rPr>
            </w:pPr>
            <w:r w:rsidRPr="00AC5568">
              <w:rPr>
                <w:rFonts w:ascii="Times New Roman"/>
                <w:color w:val="030303"/>
                <w:spacing w:val="-5"/>
                <w:w w:val="105"/>
                <w:sz w:val="17"/>
              </w:rPr>
              <w:t>1.9</w:t>
            </w:r>
          </w:p>
        </w:tc>
        <w:tc>
          <w:tcPr>
            <w:tcW w:w="5150" w:type="dxa"/>
          </w:tcPr>
          <w:p w14:paraId="46F0B836" w14:textId="77777777" w:rsidR="00387406" w:rsidRPr="00AC5568" w:rsidRDefault="00DB7B9E">
            <w:pPr>
              <w:pStyle w:val="TableParagraph"/>
              <w:spacing w:before="21"/>
              <w:ind w:left="178"/>
              <w:rPr>
                <w:sz w:val="17"/>
              </w:rPr>
            </w:pPr>
            <w:r w:rsidRPr="00AC5568">
              <w:rPr>
                <w:color w:val="030303"/>
                <w:sz w:val="17"/>
              </w:rPr>
              <w:t>Discussion</w:t>
            </w:r>
            <w:r w:rsidRPr="00AC5568">
              <w:rPr>
                <w:color w:val="030303"/>
                <w:spacing w:val="-4"/>
                <w:sz w:val="17"/>
              </w:rPr>
              <w:t xml:space="preserve"> </w:t>
            </w:r>
            <w:r w:rsidRPr="00AC5568">
              <w:rPr>
                <w:color w:val="030303"/>
                <w:sz w:val="17"/>
              </w:rPr>
              <w:t>and</w:t>
            </w:r>
            <w:r w:rsidRPr="00AC5568">
              <w:rPr>
                <w:color w:val="030303"/>
                <w:spacing w:val="-10"/>
                <w:sz w:val="17"/>
              </w:rPr>
              <w:t xml:space="preserve"> </w:t>
            </w:r>
            <w:r w:rsidRPr="00AC5568">
              <w:rPr>
                <w:color w:val="030303"/>
                <w:sz w:val="17"/>
              </w:rPr>
              <w:t>public</w:t>
            </w:r>
            <w:r w:rsidRPr="00AC5568">
              <w:rPr>
                <w:color w:val="030303"/>
                <w:spacing w:val="-11"/>
                <w:sz w:val="17"/>
              </w:rPr>
              <w:t xml:space="preserve"> </w:t>
            </w:r>
            <w:r w:rsidRPr="00AC5568">
              <w:rPr>
                <w:color w:val="030303"/>
                <w:spacing w:val="-2"/>
                <w:sz w:val="17"/>
              </w:rPr>
              <w:t>statements</w:t>
            </w:r>
          </w:p>
        </w:tc>
        <w:tc>
          <w:tcPr>
            <w:tcW w:w="2257" w:type="dxa"/>
          </w:tcPr>
          <w:p w14:paraId="46F0B837" w14:textId="77777777" w:rsidR="00387406" w:rsidRPr="00AC5568" w:rsidRDefault="00DB7B9E">
            <w:pPr>
              <w:pStyle w:val="TableParagraph"/>
              <w:spacing w:before="21"/>
              <w:ind w:right="54"/>
              <w:jc w:val="right"/>
              <w:rPr>
                <w:sz w:val="17"/>
              </w:rPr>
            </w:pPr>
            <w:r w:rsidRPr="00AC5568">
              <w:rPr>
                <w:color w:val="030303"/>
                <w:spacing w:val="-10"/>
                <w:sz w:val="17"/>
              </w:rPr>
              <w:t>5</w:t>
            </w:r>
          </w:p>
        </w:tc>
      </w:tr>
      <w:tr w:rsidR="00387406" w:rsidRPr="00AC5568" w14:paraId="46F0B83C" w14:textId="77777777">
        <w:trPr>
          <w:trHeight w:val="245"/>
        </w:trPr>
        <w:tc>
          <w:tcPr>
            <w:tcW w:w="1267" w:type="dxa"/>
          </w:tcPr>
          <w:p w14:paraId="46F0B839" w14:textId="77777777" w:rsidR="00387406" w:rsidRPr="00AC5568" w:rsidRDefault="00DB7B9E">
            <w:pPr>
              <w:pStyle w:val="TableParagraph"/>
              <w:spacing w:before="22"/>
              <w:ind w:right="186"/>
              <w:jc w:val="right"/>
              <w:rPr>
                <w:rFonts w:ascii="Times New Roman"/>
                <w:sz w:val="17"/>
              </w:rPr>
            </w:pPr>
            <w:r w:rsidRPr="00AC5568">
              <w:rPr>
                <w:rFonts w:ascii="Times New Roman"/>
                <w:color w:val="030303"/>
                <w:spacing w:val="-4"/>
                <w:w w:val="115"/>
                <w:sz w:val="17"/>
              </w:rPr>
              <w:t>1.10</w:t>
            </w:r>
          </w:p>
        </w:tc>
        <w:tc>
          <w:tcPr>
            <w:tcW w:w="5150" w:type="dxa"/>
          </w:tcPr>
          <w:p w14:paraId="46F0B83A" w14:textId="77777777" w:rsidR="00387406" w:rsidRPr="00AC5568" w:rsidRDefault="00DB7B9E">
            <w:pPr>
              <w:pStyle w:val="TableParagraph"/>
              <w:spacing w:before="21"/>
              <w:ind w:left="178"/>
              <w:rPr>
                <w:sz w:val="17"/>
              </w:rPr>
            </w:pPr>
            <w:r w:rsidRPr="00AC5568">
              <w:rPr>
                <w:color w:val="030303"/>
                <w:spacing w:val="-2"/>
                <w:w w:val="105"/>
                <w:sz w:val="17"/>
              </w:rPr>
              <w:t>Conflict</w:t>
            </w:r>
            <w:r w:rsidRPr="00AC5568">
              <w:rPr>
                <w:color w:val="030303"/>
                <w:spacing w:val="1"/>
                <w:w w:val="105"/>
                <w:sz w:val="17"/>
              </w:rPr>
              <w:t xml:space="preserve"> </w:t>
            </w:r>
            <w:r w:rsidRPr="00AC5568">
              <w:rPr>
                <w:color w:val="030303"/>
                <w:spacing w:val="-2"/>
                <w:w w:val="105"/>
                <w:sz w:val="17"/>
              </w:rPr>
              <w:t>of</w:t>
            </w:r>
            <w:r w:rsidRPr="00AC5568">
              <w:rPr>
                <w:color w:val="030303"/>
                <w:spacing w:val="-9"/>
                <w:w w:val="105"/>
                <w:sz w:val="17"/>
              </w:rPr>
              <w:t xml:space="preserve"> </w:t>
            </w:r>
            <w:r w:rsidRPr="00AC5568">
              <w:rPr>
                <w:color w:val="030303"/>
                <w:spacing w:val="-2"/>
                <w:w w:val="105"/>
                <w:sz w:val="17"/>
              </w:rPr>
              <w:t>interest</w:t>
            </w:r>
          </w:p>
        </w:tc>
        <w:tc>
          <w:tcPr>
            <w:tcW w:w="2257" w:type="dxa"/>
          </w:tcPr>
          <w:p w14:paraId="46F0B83B" w14:textId="77777777" w:rsidR="00387406" w:rsidRPr="00AC5568" w:rsidRDefault="00DB7B9E">
            <w:pPr>
              <w:pStyle w:val="TableParagraph"/>
              <w:spacing w:before="21"/>
              <w:ind w:right="54"/>
              <w:jc w:val="right"/>
              <w:rPr>
                <w:sz w:val="17"/>
              </w:rPr>
            </w:pPr>
            <w:r w:rsidRPr="00AC5568">
              <w:rPr>
                <w:color w:val="030303"/>
                <w:spacing w:val="-10"/>
                <w:sz w:val="17"/>
              </w:rPr>
              <w:t>5</w:t>
            </w:r>
          </w:p>
        </w:tc>
      </w:tr>
      <w:tr w:rsidR="00387406" w:rsidRPr="00AC5568" w14:paraId="46F0B840" w14:textId="77777777">
        <w:trPr>
          <w:trHeight w:val="245"/>
        </w:trPr>
        <w:tc>
          <w:tcPr>
            <w:tcW w:w="1267" w:type="dxa"/>
          </w:tcPr>
          <w:p w14:paraId="46F0B83D" w14:textId="77777777" w:rsidR="00387406" w:rsidRPr="00AC5568" w:rsidRDefault="00DB7B9E">
            <w:pPr>
              <w:pStyle w:val="TableParagraph"/>
              <w:spacing w:before="22"/>
              <w:ind w:right="171"/>
              <w:jc w:val="right"/>
              <w:rPr>
                <w:rFonts w:ascii="Times New Roman"/>
                <w:sz w:val="17"/>
              </w:rPr>
            </w:pPr>
            <w:r w:rsidRPr="00AC5568">
              <w:rPr>
                <w:rFonts w:ascii="Times New Roman"/>
                <w:color w:val="030303"/>
                <w:spacing w:val="-4"/>
                <w:w w:val="120"/>
                <w:sz w:val="17"/>
              </w:rPr>
              <w:t>1.11</w:t>
            </w:r>
          </w:p>
        </w:tc>
        <w:tc>
          <w:tcPr>
            <w:tcW w:w="5150" w:type="dxa"/>
          </w:tcPr>
          <w:p w14:paraId="46F0B83E" w14:textId="77777777" w:rsidR="00387406" w:rsidRPr="00AC5568" w:rsidRDefault="00DB7B9E">
            <w:pPr>
              <w:pStyle w:val="TableParagraph"/>
              <w:spacing w:before="21"/>
              <w:ind w:left="179"/>
              <w:rPr>
                <w:sz w:val="17"/>
              </w:rPr>
            </w:pPr>
            <w:r w:rsidRPr="00AC5568">
              <w:rPr>
                <w:color w:val="030303"/>
                <w:sz w:val="17"/>
              </w:rPr>
              <w:t>Budget</w:t>
            </w:r>
            <w:r w:rsidRPr="00AC5568">
              <w:rPr>
                <w:color w:val="030303"/>
                <w:spacing w:val="-5"/>
                <w:sz w:val="17"/>
              </w:rPr>
              <w:t xml:space="preserve"> </w:t>
            </w:r>
            <w:r w:rsidRPr="00AC5568">
              <w:rPr>
                <w:color w:val="030303"/>
                <w:spacing w:val="-2"/>
                <w:sz w:val="17"/>
              </w:rPr>
              <w:t>information</w:t>
            </w:r>
          </w:p>
        </w:tc>
        <w:tc>
          <w:tcPr>
            <w:tcW w:w="2257" w:type="dxa"/>
          </w:tcPr>
          <w:p w14:paraId="46F0B83F" w14:textId="77777777" w:rsidR="00387406" w:rsidRPr="00AC5568" w:rsidRDefault="00DB7B9E">
            <w:pPr>
              <w:pStyle w:val="TableParagraph"/>
              <w:spacing w:before="21"/>
              <w:ind w:right="48"/>
              <w:jc w:val="right"/>
              <w:rPr>
                <w:sz w:val="17"/>
              </w:rPr>
            </w:pPr>
            <w:r w:rsidRPr="00AC5568">
              <w:rPr>
                <w:color w:val="030303"/>
                <w:spacing w:val="-10"/>
                <w:w w:val="105"/>
                <w:sz w:val="17"/>
              </w:rPr>
              <w:t>6</w:t>
            </w:r>
          </w:p>
        </w:tc>
      </w:tr>
      <w:tr w:rsidR="00387406" w:rsidRPr="00AC5568" w14:paraId="46F0B844" w14:textId="77777777">
        <w:trPr>
          <w:trHeight w:val="245"/>
        </w:trPr>
        <w:tc>
          <w:tcPr>
            <w:tcW w:w="1267" w:type="dxa"/>
          </w:tcPr>
          <w:p w14:paraId="46F0B841" w14:textId="77777777" w:rsidR="00387406" w:rsidRPr="00AC5568" w:rsidRDefault="00DB7B9E">
            <w:pPr>
              <w:pStyle w:val="TableParagraph"/>
              <w:spacing w:before="22"/>
              <w:ind w:right="189"/>
              <w:jc w:val="right"/>
              <w:rPr>
                <w:rFonts w:ascii="Times New Roman"/>
                <w:sz w:val="17"/>
              </w:rPr>
            </w:pPr>
            <w:r w:rsidRPr="00AC5568">
              <w:rPr>
                <w:rFonts w:ascii="Times New Roman"/>
                <w:color w:val="030303"/>
                <w:spacing w:val="-4"/>
                <w:w w:val="110"/>
                <w:sz w:val="17"/>
              </w:rPr>
              <w:t>1.12</w:t>
            </w:r>
          </w:p>
        </w:tc>
        <w:tc>
          <w:tcPr>
            <w:tcW w:w="5150" w:type="dxa"/>
          </w:tcPr>
          <w:p w14:paraId="46F0B842" w14:textId="77777777" w:rsidR="00387406" w:rsidRPr="00AC5568" w:rsidRDefault="00DB7B9E">
            <w:pPr>
              <w:pStyle w:val="TableParagraph"/>
              <w:spacing w:before="21"/>
              <w:ind w:left="178"/>
              <w:rPr>
                <w:sz w:val="17"/>
              </w:rPr>
            </w:pPr>
            <w:r w:rsidRPr="00AC5568">
              <w:rPr>
                <w:color w:val="030303"/>
                <w:spacing w:val="-2"/>
                <w:sz w:val="17"/>
              </w:rPr>
              <w:t>Project</w:t>
            </w:r>
            <w:r w:rsidRPr="00AC5568">
              <w:rPr>
                <w:color w:val="030303"/>
                <w:spacing w:val="-5"/>
                <w:sz w:val="17"/>
              </w:rPr>
              <w:t xml:space="preserve"> </w:t>
            </w:r>
            <w:r w:rsidRPr="00AC5568">
              <w:rPr>
                <w:color w:val="030303"/>
                <w:spacing w:val="-2"/>
                <w:sz w:val="17"/>
              </w:rPr>
              <w:t>Access</w:t>
            </w:r>
            <w:r w:rsidRPr="00AC5568">
              <w:rPr>
                <w:color w:val="030303"/>
                <w:spacing w:val="-6"/>
                <w:sz w:val="17"/>
              </w:rPr>
              <w:t xml:space="preserve"> </w:t>
            </w:r>
            <w:r w:rsidRPr="00AC5568">
              <w:rPr>
                <w:color w:val="030303"/>
                <w:spacing w:val="-5"/>
                <w:sz w:val="17"/>
              </w:rPr>
              <w:t>Fee</w:t>
            </w:r>
          </w:p>
        </w:tc>
        <w:tc>
          <w:tcPr>
            <w:tcW w:w="2257" w:type="dxa"/>
          </w:tcPr>
          <w:p w14:paraId="46F0B843" w14:textId="77777777" w:rsidR="00387406" w:rsidRPr="00AC5568" w:rsidRDefault="00DB7B9E">
            <w:pPr>
              <w:pStyle w:val="TableParagraph"/>
              <w:spacing w:before="21"/>
              <w:ind w:right="48"/>
              <w:jc w:val="right"/>
              <w:rPr>
                <w:sz w:val="17"/>
              </w:rPr>
            </w:pPr>
            <w:r w:rsidRPr="00AC5568">
              <w:rPr>
                <w:color w:val="030303"/>
                <w:spacing w:val="-10"/>
                <w:w w:val="105"/>
                <w:sz w:val="17"/>
              </w:rPr>
              <w:t>6</w:t>
            </w:r>
          </w:p>
        </w:tc>
      </w:tr>
      <w:tr w:rsidR="00387406" w:rsidRPr="00AC5568" w14:paraId="46F0B848" w14:textId="77777777">
        <w:trPr>
          <w:trHeight w:val="245"/>
        </w:trPr>
        <w:tc>
          <w:tcPr>
            <w:tcW w:w="1267" w:type="dxa"/>
          </w:tcPr>
          <w:p w14:paraId="46F0B845" w14:textId="77777777" w:rsidR="00387406" w:rsidRPr="00AC5568" w:rsidRDefault="00DB7B9E">
            <w:pPr>
              <w:pStyle w:val="TableParagraph"/>
              <w:spacing w:before="22"/>
              <w:ind w:right="180"/>
              <w:jc w:val="right"/>
              <w:rPr>
                <w:rFonts w:ascii="Times New Roman"/>
                <w:sz w:val="17"/>
              </w:rPr>
            </w:pPr>
            <w:r w:rsidRPr="00AC5568">
              <w:rPr>
                <w:rFonts w:ascii="Times New Roman"/>
                <w:color w:val="030303"/>
                <w:spacing w:val="-4"/>
                <w:w w:val="115"/>
                <w:sz w:val="17"/>
              </w:rPr>
              <w:t>1.13</w:t>
            </w:r>
          </w:p>
        </w:tc>
        <w:tc>
          <w:tcPr>
            <w:tcW w:w="5150" w:type="dxa"/>
          </w:tcPr>
          <w:p w14:paraId="46F0B846" w14:textId="77777777" w:rsidR="00387406" w:rsidRPr="00AC5568" w:rsidRDefault="00DB7B9E">
            <w:pPr>
              <w:pStyle w:val="TableParagraph"/>
              <w:spacing w:before="21"/>
              <w:ind w:left="173"/>
              <w:rPr>
                <w:sz w:val="17"/>
              </w:rPr>
            </w:pPr>
            <w:r w:rsidRPr="00AC5568">
              <w:rPr>
                <w:color w:val="030303"/>
                <w:sz w:val="17"/>
              </w:rPr>
              <w:t>Tender</w:t>
            </w:r>
            <w:r w:rsidRPr="00AC5568">
              <w:rPr>
                <w:color w:val="030303"/>
                <w:spacing w:val="16"/>
                <w:sz w:val="17"/>
              </w:rPr>
              <w:t xml:space="preserve"> </w:t>
            </w:r>
            <w:r w:rsidRPr="00AC5568">
              <w:rPr>
                <w:color w:val="030303"/>
                <w:sz w:val="17"/>
              </w:rPr>
              <w:t>validity</w:t>
            </w:r>
            <w:r w:rsidRPr="00AC5568">
              <w:rPr>
                <w:color w:val="030303"/>
                <w:spacing w:val="13"/>
                <w:sz w:val="17"/>
              </w:rPr>
              <w:t xml:space="preserve"> </w:t>
            </w:r>
            <w:r w:rsidRPr="00AC5568">
              <w:rPr>
                <w:color w:val="030303"/>
                <w:spacing w:val="-2"/>
                <w:sz w:val="17"/>
              </w:rPr>
              <w:t>period</w:t>
            </w:r>
          </w:p>
        </w:tc>
        <w:tc>
          <w:tcPr>
            <w:tcW w:w="2257" w:type="dxa"/>
          </w:tcPr>
          <w:p w14:paraId="46F0B847" w14:textId="77777777" w:rsidR="00387406" w:rsidRPr="00AC5568" w:rsidRDefault="00DB7B9E">
            <w:pPr>
              <w:pStyle w:val="TableParagraph"/>
              <w:spacing w:before="21"/>
              <w:ind w:right="48"/>
              <w:jc w:val="right"/>
              <w:rPr>
                <w:sz w:val="17"/>
              </w:rPr>
            </w:pPr>
            <w:r w:rsidRPr="00AC5568">
              <w:rPr>
                <w:color w:val="030303"/>
                <w:spacing w:val="-10"/>
                <w:w w:val="105"/>
                <w:sz w:val="17"/>
              </w:rPr>
              <w:t>6</w:t>
            </w:r>
          </w:p>
        </w:tc>
      </w:tr>
      <w:tr w:rsidR="00387406" w:rsidRPr="00AC5568" w14:paraId="46F0B84C" w14:textId="77777777">
        <w:trPr>
          <w:trHeight w:val="245"/>
        </w:trPr>
        <w:tc>
          <w:tcPr>
            <w:tcW w:w="1267" w:type="dxa"/>
          </w:tcPr>
          <w:p w14:paraId="46F0B849" w14:textId="77777777" w:rsidR="00387406" w:rsidRPr="00AC5568" w:rsidRDefault="00DB7B9E">
            <w:pPr>
              <w:pStyle w:val="TableParagraph"/>
              <w:spacing w:before="22"/>
              <w:ind w:right="186"/>
              <w:jc w:val="right"/>
              <w:rPr>
                <w:rFonts w:ascii="Times New Roman"/>
                <w:sz w:val="17"/>
              </w:rPr>
            </w:pPr>
            <w:r w:rsidRPr="00AC5568">
              <w:rPr>
                <w:rFonts w:ascii="Times New Roman"/>
                <w:color w:val="030303"/>
                <w:spacing w:val="-4"/>
                <w:w w:val="115"/>
                <w:sz w:val="17"/>
              </w:rPr>
              <w:t>1.14</w:t>
            </w:r>
          </w:p>
        </w:tc>
        <w:tc>
          <w:tcPr>
            <w:tcW w:w="5150" w:type="dxa"/>
          </w:tcPr>
          <w:p w14:paraId="46F0B84A" w14:textId="77777777" w:rsidR="00387406" w:rsidRPr="00AC5568" w:rsidRDefault="00DB7B9E">
            <w:pPr>
              <w:pStyle w:val="TableParagraph"/>
              <w:spacing w:before="21"/>
              <w:ind w:left="182"/>
              <w:rPr>
                <w:sz w:val="17"/>
              </w:rPr>
            </w:pPr>
            <w:r w:rsidRPr="00AC5568">
              <w:rPr>
                <w:color w:val="030303"/>
                <w:sz w:val="17"/>
              </w:rPr>
              <w:t>Applicable</w:t>
            </w:r>
            <w:r w:rsidRPr="00AC5568">
              <w:rPr>
                <w:color w:val="030303"/>
                <w:spacing w:val="-7"/>
                <w:sz w:val="17"/>
              </w:rPr>
              <w:t xml:space="preserve"> </w:t>
            </w:r>
            <w:r w:rsidRPr="00AC5568">
              <w:rPr>
                <w:color w:val="030303"/>
                <w:spacing w:val="-5"/>
                <w:sz w:val="17"/>
              </w:rPr>
              <w:t>law</w:t>
            </w:r>
          </w:p>
        </w:tc>
        <w:tc>
          <w:tcPr>
            <w:tcW w:w="2257" w:type="dxa"/>
          </w:tcPr>
          <w:p w14:paraId="46F0B84B" w14:textId="77777777" w:rsidR="00387406" w:rsidRPr="00AC5568" w:rsidRDefault="00DB7B9E">
            <w:pPr>
              <w:pStyle w:val="TableParagraph"/>
              <w:spacing w:before="21"/>
              <w:ind w:right="48"/>
              <w:jc w:val="right"/>
              <w:rPr>
                <w:sz w:val="17"/>
              </w:rPr>
            </w:pPr>
            <w:r w:rsidRPr="00AC5568">
              <w:rPr>
                <w:color w:val="030303"/>
                <w:spacing w:val="-10"/>
                <w:w w:val="105"/>
                <w:sz w:val="17"/>
              </w:rPr>
              <w:t>6</w:t>
            </w:r>
          </w:p>
        </w:tc>
      </w:tr>
      <w:tr w:rsidR="00387406" w:rsidRPr="00AC5568" w14:paraId="46F0B850" w14:textId="77777777">
        <w:trPr>
          <w:trHeight w:val="242"/>
        </w:trPr>
        <w:tc>
          <w:tcPr>
            <w:tcW w:w="1267" w:type="dxa"/>
          </w:tcPr>
          <w:p w14:paraId="46F0B84D" w14:textId="77777777" w:rsidR="00387406" w:rsidRPr="00AC5568" w:rsidRDefault="00DB7B9E">
            <w:pPr>
              <w:pStyle w:val="TableParagraph"/>
              <w:spacing w:before="22"/>
              <w:ind w:right="186"/>
              <w:jc w:val="right"/>
              <w:rPr>
                <w:rFonts w:ascii="Times New Roman"/>
                <w:sz w:val="17"/>
              </w:rPr>
            </w:pPr>
            <w:r w:rsidRPr="00AC5568">
              <w:rPr>
                <w:rFonts w:ascii="Times New Roman"/>
                <w:color w:val="030303"/>
                <w:spacing w:val="-4"/>
                <w:w w:val="115"/>
                <w:sz w:val="17"/>
              </w:rPr>
              <w:t>1.15</w:t>
            </w:r>
          </w:p>
        </w:tc>
        <w:tc>
          <w:tcPr>
            <w:tcW w:w="5150" w:type="dxa"/>
          </w:tcPr>
          <w:p w14:paraId="46F0B84E" w14:textId="77777777" w:rsidR="00387406" w:rsidRPr="00AC5568" w:rsidRDefault="00DB7B9E">
            <w:pPr>
              <w:pStyle w:val="TableParagraph"/>
              <w:spacing w:before="21"/>
              <w:ind w:left="178"/>
              <w:rPr>
                <w:sz w:val="17"/>
              </w:rPr>
            </w:pPr>
            <w:r w:rsidRPr="00AC5568">
              <w:rPr>
                <w:color w:val="030303"/>
                <w:spacing w:val="-2"/>
                <w:sz w:val="17"/>
              </w:rPr>
              <w:t>Privacy</w:t>
            </w:r>
          </w:p>
        </w:tc>
        <w:tc>
          <w:tcPr>
            <w:tcW w:w="2257" w:type="dxa"/>
          </w:tcPr>
          <w:p w14:paraId="46F0B84F" w14:textId="77777777" w:rsidR="00387406" w:rsidRPr="00AC5568" w:rsidRDefault="00DB7B9E">
            <w:pPr>
              <w:pStyle w:val="TableParagraph"/>
              <w:spacing w:before="21"/>
              <w:ind w:right="48"/>
              <w:jc w:val="right"/>
              <w:rPr>
                <w:sz w:val="17"/>
              </w:rPr>
            </w:pPr>
            <w:r w:rsidRPr="00AC5568">
              <w:rPr>
                <w:color w:val="030303"/>
                <w:spacing w:val="-10"/>
                <w:w w:val="105"/>
                <w:sz w:val="17"/>
              </w:rPr>
              <w:t>6</w:t>
            </w:r>
          </w:p>
        </w:tc>
      </w:tr>
      <w:tr w:rsidR="00387406" w:rsidRPr="00AC5568" w14:paraId="46F0B854" w14:textId="77777777">
        <w:trPr>
          <w:trHeight w:val="247"/>
        </w:trPr>
        <w:tc>
          <w:tcPr>
            <w:tcW w:w="1267" w:type="dxa"/>
          </w:tcPr>
          <w:p w14:paraId="46F0B851" w14:textId="77777777" w:rsidR="00387406" w:rsidRPr="00AC5568" w:rsidRDefault="00DB7B9E">
            <w:pPr>
              <w:pStyle w:val="TableParagraph"/>
              <w:spacing w:before="25"/>
              <w:ind w:right="186"/>
              <w:jc w:val="right"/>
              <w:rPr>
                <w:rFonts w:ascii="Times New Roman"/>
                <w:sz w:val="17"/>
              </w:rPr>
            </w:pPr>
            <w:r w:rsidRPr="00AC5568">
              <w:rPr>
                <w:rFonts w:ascii="Times New Roman"/>
                <w:color w:val="030303"/>
                <w:spacing w:val="-4"/>
                <w:w w:val="115"/>
                <w:sz w:val="17"/>
              </w:rPr>
              <w:t>1.16</w:t>
            </w:r>
          </w:p>
        </w:tc>
        <w:tc>
          <w:tcPr>
            <w:tcW w:w="5150" w:type="dxa"/>
          </w:tcPr>
          <w:p w14:paraId="46F0B852" w14:textId="77777777" w:rsidR="00387406" w:rsidRPr="00AC5568" w:rsidRDefault="00DB7B9E">
            <w:pPr>
              <w:pStyle w:val="TableParagraph"/>
              <w:spacing w:before="19"/>
              <w:ind w:left="179"/>
              <w:rPr>
                <w:sz w:val="17"/>
              </w:rPr>
            </w:pPr>
            <w:r w:rsidRPr="00AC5568">
              <w:rPr>
                <w:color w:val="030303"/>
                <w:sz w:val="17"/>
              </w:rPr>
              <w:t>MLA's</w:t>
            </w:r>
            <w:r w:rsidRPr="00AC5568">
              <w:rPr>
                <w:color w:val="030303"/>
                <w:spacing w:val="-4"/>
                <w:sz w:val="17"/>
              </w:rPr>
              <w:t xml:space="preserve"> </w:t>
            </w:r>
            <w:r w:rsidRPr="00AC5568">
              <w:rPr>
                <w:color w:val="030303"/>
                <w:spacing w:val="-2"/>
                <w:sz w:val="17"/>
              </w:rPr>
              <w:t>rights</w:t>
            </w:r>
          </w:p>
        </w:tc>
        <w:tc>
          <w:tcPr>
            <w:tcW w:w="2257" w:type="dxa"/>
          </w:tcPr>
          <w:p w14:paraId="46F0B853" w14:textId="77777777" w:rsidR="00387406" w:rsidRPr="00AC5568" w:rsidRDefault="00DB7B9E">
            <w:pPr>
              <w:pStyle w:val="TableParagraph"/>
              <w:spacing w:before="24"/>
              <w:ind w:right="52"/>
              <w:jc w:val="right"/>
              <w:rPr>
                <w:sz w:val="17"/>
              </w:rPr>
            </w:pPr>
            <w:r w:rsidRPr="00AC5568">
              <w:rPr>
                <w:color w:val="030303"/>
                <w:spacing w:val="-10"/>
                <w:sz w:val="17"/>
              </w:rPr>
              <w:t>7</w:t>
            </w:r>
          </w:p>
        </w:tc>
      </w:tr>
      <w:tr w:rsidR="00387406" w:rsidRPr="00AC5568" w14:paraId="46F0B858" w14:textId="77777777">
        <w:trPr>
          <w:trHeight w:val="247"/>
        </w:trPr>
        <w:tc>
          <w:tcPr>
            <w:tcW w:w="1267" w:type="dxa"/>
          </w:tcPr>
          <w:p w14:paraId="46F0B855" w14:textId="77777777" w:rsidR="00387406" w:rsidRPr="00AC5568" w:rsidRDefault="00DB7B9E">
            <w:pPr>
              <w:pStyle w:val="TableParagraph"/>
              <w:spacing w:before="22"/>
              <w:ind w:right="186"/>
              <w:jc w:val="right"/>
              <w:rPr>
                <w:rFonts w:ascii="Times New Roman"/>
                <w:sz w:val="17"/>
              </w:rPr>
            </w:pPr>
            <w:r w:rsidRPr="00AC5568">
              <w:rPr>
                <w:rFonts w:ascii="Times New Roman"/>
                <w:color w:val="030303"/>
                <w:spacing w:val="-4"/>
                <w:w w:val="115"/>
                <w:sz w:val="17"/>
              </w:rPr>
              <w:t>1.17</w:t>
            </w:r>
          </w:p>
        </w:tc>
        <w:tc>
          <w:tcPr>
            <w:tcW w:w="5150" w:type="dxa"/>
          </w:tcPr>
          <w:p w14:paraId="46F0B856" w14:textId="77777777" w:rsidR="00387406" w:rsidRPr="00AC5568" w:rsidRDefault="00DB7B9E">
            <w:pPr>
              <w:pStyle w:val="TableParagraph"/>
              <w:spacing w:before="21"/>
              <w:ind w:left="173"/>
              <w:rPr>
                <w:sz w:val="17"/>
              </w:rPr>
            </w:pPr>
            <w:r w:rsidRPr="00AC5568">
              <w:rPr>
                <w:color w:val="030303"/>
                <w:sz w:val="17"/>
              </w:rPr>
              <w:t>Tender</w:t>
            </w:r>
            <w:r w:rsidRPr="00AC5568">
              <w:rPr>
                <w:color w:val="030303"/>
                <w:spacing w:val="7"/>
                <w:sz w:val="17"/>
              </w:rPr>
              <w:t xml:space="preserve"> </w:t>
            </w:r>
            <w:r w:rsidRPr="00AC5568">
              <w:rPr>
                <w:color w:val="030303"/>
                <w:spacing w:val="-2"/>
                <w:sz w:val="17"/>
              </w:rPr>
              <w:t>evaluation</w:t>
            </w:r>
          </w:p>
        </w:tc>
        <w:tc>
          <w:tcPr>
            <w:tcW w:w="2257" w:type="dxa"/>
          </w:tcPr>
          <w:p w14:paraId="46F0B857" w14:textId="77777777" w:rsidR="00387406" w:rsidRPr="00AC5568" w:rsidRDefault="00DB7B9E">
            <w:pPr>
              <w:pStyle w:val="TableParagraph"/>
              <w:spacing w:before="26"/>
              <w:ind w:right="53"/>
              <w:jc w:val="right"/>
              <w:rPr>
                <w:sz w:val="17"/>
              </w:rPr>
            </w:pPr>
            <w:r w:rsidRPr="00AC5568">
              <w:rPr>
                <w:color w:val="030303"/>
                <w:spacing w:val="-10"/>
                <w:sz w:val="17"/>
              </w:rPr>
              <w:t>8</w:t>
            </w:r>
          </w:p>
        </w:tc>
      </w:tr>
      <w:tr w:rsidR="00387406" w:rsidRPr="00AC5568" w14:paraId="46F0B85C" w14:textId="77777777">
        <w:trPr>
          <w:trHeight w:val="245"/>
        </w:trPr>
        <w:tc>
          <w:tcPr>
            <w:tcW w:w="1267" w:type="dxa"/>
          </w:tcPr>
          <w:p w14:paraId="46F0B859" w14:textId="77777777" w:rsidR="00387406" w:rsidRPr="00AC5568" w:rsidRDefault="00DB7B9E">
            <w:pPr>
              <w:pStyle w:val="TableParagraph"/>
              <w:spacing w:before="20"/>
              <w:ind w:right="183"/>
              <w:jc w:val="right"/>
              <w:rPr>
                <w:rFonts w:ascii="Times New Roman"/>
                <w:sz w:val="17"/>
              </w:rPr>
            </w:pPr>
            <w:r w:rsidRPr="00AC5568">
              <w:rPr>
                <w:rFonts w:ascii="Times New Roman"/>
                <w:color w:val="030303"/>
                <w:spacing w:val="-4"/>
                <w:w w:val="115"/>
                <w:sz w:val="17"/>
              </w:rPr>
              <w:t>1.18</w:t>
            </w:r>
          </w:p>
        </w:tc>
        <w:tc>
          <w:tcPr>
            <w:tcW w:w="5150" w:type="dxa"/>
          </w:tcPr>
          <w:p w14:paraId="46F0B85A" w14:textId="77777777" w:rsidR="00387406" w:rsidRPr="00AC5568" w:rsidRDefault="00DB7B9E">
            <w:pPr>
              <w:pStyle w:val="TableParagraph"/>
              <w:spacing w:before="19"/>
              <w:ind w:left="178"/>
              <w:rPr>
                <w:sz w:val="17"/>
              </w:rPr>
            </w:pPr>
            <w:r w:rsidRPr="00AC5568">
              <w:rPr>
                <w:color w:val="030303"/>
                <w:spacing w:val="-2"/>
                <w:sz w:val="17"/>
              </w:rPr>
              <w:t>Costs</w:t>
            </w:r>
          </w:p>
        </w:tc>
        <w:tc>
          <w:tcPr>
            <w:tcW w:w="2257" w:type="dxa"/>
          </w:tcPr>
          <w:p w14:paraId="46F0B85B" w14:textId="77777777" w:rsidR="00387406" w:rsidRPr="00AC5568" w:rsidRDefault="00DB7B9E">
            <w:pPr>
              <w:pStyle w:val="TableParagraph"/>
              <w:spacing w:before="24"/>
              <w:ind w:right="53"/>
              <w:jc w:val="right"/>
              <w:rPr>
                <w:sz w:val="17"/>
              </w:rPr>
            </w:pPr>
            <w:r w:rsidRPr="00AC5568">
              <w:rPr>
                <w:color w:val="030303"/>
                <w:spacing w:val="-10"/>
                <w:sz w:val="17"/>
              </w:rPr>
              <w:t>9</w:t>
            </w:r>
          </w:p>
        </w:tc>
      </w:tr>
      <w:tr w:rsidR="00387406" w:rsidRPr="00AC5568" w14:paraId="46F0B860" w14:textId="77777777">
        <w:trPr>
          <w:trHeight w:val="245"/>
        </w:trPr>
        <w:tc>
          <w:tcPr>
            <w:tcW w:w="1267" w:type="dxa"/>
          </w:tcPr>
          <w:p w14:paraId="46F0B85D" w14:textId="77777777" w:rsidR="00387406" w:rsidRPr="00AC5568" w:rsidRDefault="00DB7B9E">
            <w:pPr>
              <w:pStyle w:val="TableParagraph"/>
              <w:spacing w:before="20"/>
              <w:ind w:right="186"/>
              <w:jc w:val="right"/>
              <w:rPr>
                <w:rFonts w:ascii="Times New Roman"/>
                <w:sz w:val="17"/>
              </w:rPr>
            </w:pPr>
            <w:r w:rsidRPr="00AC5568">
              <w:rPr>
                <w:rFonts w:ascii="Times New Roman"/>
                <w:color w:val="030303"/>
                <w:spacing w:val="-4"/>
                <w:w w:val="115"/>
                <w:sz w:val="17"/>
              </w:rPr>
              <w:t>1.19</w:t>
            </w:r>
          </w:p>
        </w:tc>
        <w:tc>
          <w:tcPr>
            <w:tcW w:w="5150" w:type="dxa"/>
          </w:tcPr>
          <w:p w14:paraId="46F0B85E" w14:textId="77777777" w:rsidR="00387406" w:rsidRPr="00AC5568" w:rsidRDefault="00DB7B9E">
            <w:pPr>
              <w:pStyle w:val="TableParagraph"/>
              <w:spacing w:before="19"/>
              <w:ind w:left="179"/>
              <w:rPr>
                <w:sz w:val="17"/>
              </w:rPr>
            </w:pPr>
            <w:r w:rsidRPr="00AC5568">
              <w:rPr>
                <w:color w:val="030303"/>
                <w:sz w:val="17"/>
              </w:rPr>
              <w:t>Binding</w:t>
            </w:r>
            <w:r w:rsidRPr="00AC5568">
              <w:rPr>
                <w:color w:val="030303"/>
                <w:spacing w:val="-5"/>
                <w:sz w:val="17"/>
              </w:rPr>
              <w:t xml:space="preserve"> </w:t>
            </w:r>
            <w:r w:rsidRPr="00AC5568">
              <w:rPr>
                <w:color w:val="030303"/>
                <w:spacing w:val="-2"/>
                <w:sz w:val="17"/>
              </w:rPr>
              <w:t>agreement</w:t>
            </w:r>
          </w:p>
        </w:tc>
        <w:tc>
          <w:tcPr>
            <w:tcW w:w="2257" w:type="dxa"/>
          </w:tcPr>
          <w:p w14:paraId="46F0B85F" w14:textId="77777777" w:rsidR="00387406" w:rsidRPr="00AC5568" w:rsidRDefault="00DB7B9E">
            <w:pPr>
              <w:pStyle w:val="TableParagraph"/>
              <w:spacing w:before="24"/>
              <w:ind w:right="53"/>
              <w:jc w:val="right"/>
              <w:rPr>
                <w:sz w:val="17"/>
              </w:rPr>
            </w:pPr>
            <w:r w:rsidRPr="00AC5568">
              <w:rPr>
                <w:color w:val="030303"/>
                <w:spacing w:val="-10"/>
                <w:sz w:val="17"/>
              </w:rPr>
              <w:t>9</w:t>
            </w:r>
          </w:p>
        </w:tc>
      </w:tr>
      <w:tr w:rsidR="00387406" w:rsidRPr="00AC5568" w14:paraId="46F0B864" w14:textId="77777777">
        <w:trPr>
          <w:trHeight w:val="288"/>
        </w:trPr>
        <w:tc>
          <w:tcPr>
            <w:tcW w:w="1267" w:type="dxa"/>
          </w:tcPr>
          <w:p w14:paraId="46F0B861" w14:textId="77777777" w:rsidR="00387406" w:rsidRPr="00AC5568" w:rsidRDefault="00DB7B9E">
            <w:pPr>
              <w:pStyle w:val="TableParagraph"/>
              <w:spacing w:before="20"/>
              <w:ind w:right="186"/>
              <w:jc w:val="right"/>
              <w:rPr>
                <w:rFonts w:ascii="Times New Roman"/>
                <w:sz w:val="17"/>
              </w:rPr>
            </w:pPr>
            <w:r w:rsidRPr="00AC5568">
              <w:rPr>
                <w:rFonts w:ascii="Times New Roman"/>
                <w:color w:val="030303"/>
                <w:spacing w:val="-4"/>
                <w:w w:val="115"/>
                <w:sz w:val="17"/>
              </w:rPr>
              <w:t>1.20</w:t>
            </w:r>
          </w:p>
        </w:tc>
        <w:tc>
          <w:tcPr>
            <w:tcW w:w="5150" w:type="dxa"/>
          </w:tcPr>
          <w:p w14:paraId="46F0B862" w14:textId="77777777" w:rsidR="00387406" w:rsidRPr="00AC5568" w:rsidRDefault="00DB7B9E">
            <w:pPr>
              <w:pStyle w:val="TableParagraph"/>
              <w:spacing w:before="19"/>
              <w:ind w:left="174"/>
              <w:rPr>
                <w:sz w:val="17"/>
              </w:rPr>
            </w:pPr>
            <w:r w:rsidRPr="00AC5568">
              <w:rPr>
                <w:color w:val="030303"/>
                <w:sz w:val="17"/>
              </w:rPr>
              <w:t>Selection</w:t>
            </w:r>
            <w:r w:rsidRPr="00AC5568">
              <w:rPr>
                <w:color w:val="030303"/>
                <w:spacing w:val="-9"/>
                <w:sz w:val="17"/>
              </w:rPr>
              <w:t xml:space="preserve"> </w:t>
            </w:r>
            <w:r w:rsidRPr="00AC5568">
              <w:rPr>
                <w:color w:val="030303"/>
                <w:spacing w:val="-2"/>
                <w:sz w:val="17"/>
              </w:rPr>
              <w:t>process</w:t>
            </w:r>
          </w:p>
        </w:tc>
        <w:tc>
          <w:tcPr>
            <w:tcW w:w="2257" w:type="dxa"/>
          </w:tcPr>
          <w:p w14:paraId="46F0B863" w14:textId="77777777" w:rsidR="00387406" w:rsidRPr="00AC5568" w:rsidRDefault="00DB7B9E">
            <w:pPr>
              <w:pStyle w:val="TableParagraph"/>
              <w:spacing w:before="19"/>
              <w:ind w:right="53"/>
              <w:jc w:val="right"/>
              <w:rPr>
                <w:sz w:val="17"/>
              </w:rPr>
            </w:pPr>
            <w:r w:rsidRPr="00AC5568">
              <w:rPr>
                <w:color w:val="030303"/>
                <w:spacing w:val="-10"/>
                <w:sz w:val="17"/>
              </w:rPr>
              <w:t>9</w:t>
            </w:r>
          </w:p>
        </w:tc>
      </w:tr>
      <w:tr w:rsidR="00387406" w:rsidRPr="00AC5568" w14:paraId="46F0B868" w14:textId="77777777">
        <w:trPr>
          <w:trHeight w:val="353"/>
        </w:trPr>
        <w:tc>
          <w:tcPr>
            <w:tcW w:w="1267" w:type="dxa"/>
          </w:tcPr>
          <w:p w14:paraId="46F0B865" w14:textId="77777777" w:rsidR="00387406" w:rsidRPr="00AC5568" w:rsidRDefault="00DB7B9E">
            <w:pPr>
              <w:pStyle w:val="TableParagraph"/>
              <w:spacing w:before="95"/>
              <w:ind w:left="50"/>
              <w:rPr>
                <w:b/>
                <w:sz w:val="15"/>
              </w:rPr>
            </w:pPr>
            <w:r w:rsidRPr="00AC5568">
              <w:rPr>
                <w:b/>
                <w:color w:val="030303"/>
                <w:sz w:val="15"/>
              </w:rPr>
              <w:t>SECTION</w:t>
            </w:r>
            <w:r w:rsidRPr="00AC5568">
              <w:rPr>
                <w:b/>
                <w:color w:val="030303"/>
                <w:spacing w:val="11"/>
                <w:sz w:val="15"/>
              </w:rPr>
              <w:t xml:space="preserve"> </w:t>
            </w:r>
            <w:r w:rsidRPr="00AC5568">
              <w:rPr>
                <w:b/>
                <w:color w:val="030303"/>
                <w:spacing w:val="-10"/>
                <w:sz w:val="15"/>
              </w:rPr>
              <w:t>2</w:t>
            </w:r>
          </w:p>
        </w:tc>
        <w:tc>
          <w:tcPr>
            <w:tcW w:w="5150" w:type="dxa"/>
          </w:tcPr>
          <w:p w14:paraId="46F0B866" w14:textId="77777777" w:rsidR="00387406" w:rsidRPr="00AC5568" w:rsidRDefault="00387406">
            <w:pPr>
              <w:pStyle w:val="TableParagraph"/>
              <w:rPr>
                <w:rFonts w:ascii="Times New Roman"/>
                <w:sz w:val="16"/>
              </w:rPr>
            </w:pPr>
          </w:p>
        </w:tc>
        <w:tc>
          <w:tcPr>
            <w:tcW w:w="2257" w:type="dxa"/>
          </w:tcPr>
          <w:p w14:paraId="46F0B867" w14:textId="77777777" w:rsidR="00387406" w:rsidRPr="00AC5568" w:rsidRDefault="00DB7B9E">
            <w:pPr>
              <w:pStyle w:val="TableParagraph"/>
              <w:spacing w:before="67"/>
              <w:ind w:right="52"/>
              <w:jc w:val="right"/>
              <w:rPr>
                <w:b/>
                <w:sz w:val="18"/>
              </w:rPr>
            </w:pPr>
            <w:r w:rsidRPr="00AC5568">
              <w:rPr>
                <w:b/>
                <w:color w:val="030303"/>
                <w:spacing w:val="-5"/>
                <w:w w:val="105"/>
                <w:sz w:val="18"/>
              </w:rPr>
              <w:t>10</w:t>
            </w:r>
          </w:p>
        </w:tc>
      </w:tr>
      <w:tr w:rsidR="00387406" w:rsidRPr="00AC5568" w14:paraId="46F0B86C" w14:textId="77777777">
        <w:trPr>
          <w:trHeight w:val="299"/>
        </w:trPr>
        <w:tc>
          <w:tcPr>
            <w:tcW w:w="1267" w:type="dxa"/>
          </w:tcPr>
          <w:p w14:paraId="46F0B869" w14:textId="77777777" w:rsidR="00387406" w:rsidRPr="00AC5568" w:rsidRDefault="00DB7B9E">
            <w:pPr>
              <w:pStyle w:val="TableParagraph"/>
              <w:spacing w:before="79"/>
              <w:ind w:right="307"/>
              <w:jc w:val="right"/>
              <w:rPr>
                <w:rFonts w:ascii="Times New Roman"/>
                <w:sz w:val="17"/>
              </w:rPr>
            </w:pPr>
            <w:r w:rsidRPr="00AC5568">
              <w:rPr>
                <w:rFonts w:ascii="Times New Roman"/>
                <w:color w:val="030303"/>
                <w:spacing w:val="-5"/>
                <w:sz w:val="17"/>
              </w:rPr>
              <w:t>1.1</w:t>
            </w:r>
          </w:p>
        </w:tc>
        <w:tc>
          <w:tcPr>
            <w:tcW w:w="5150" w:type="dxa"/>
          </w:tcPr>
          <w:p w14:paraId="46F0B86A" w14:textId="77777777" w:rsidR="00387406" w:rsidRPr="00AC5568" w:rsidRDefault="00DB7B9E">
            <w:pPr>
              <w:pStyle w:val="TableParagraph"/>
              <w:spacing w:before="74"/>
              <w:ind w:left="178"/>
              <w:rPr>
                <w:sz w:val="17"/>
              </w:rPr>
            </w:pPr>
            <w:r w:rsidRPr="00AC5568">
              <w:rPr>
                <w:color w:val="030303"/>
                <w:sz w:val="17"/>
              </w:rPr>
              <w:t>Details</w:t>
            </w:r>
            <w:r w:rsidRPr="00AC5568">
              <w:rPr>
                <w:color w:val="030303"/>
                <w:spacing w:val="3"/>
                <w:sz w:val="17"/>
              </w:rPr>
              <w:t xml:space="preserve"> </w:t>
            </w:r>
            <w:r w:rsidRPr="00AC5568">
              <w:rPr>
                <w:color w:val="030303"/>
                <w:sz w:val="17"/>
              </w:rPr>
              <w:t>of</w:t>
            </w:r>
            <w:r w:rsidRPr="00AC5568">
              <w:rPr>
                <w:color w:val="030303"/>
                <w:spacing w:val="-2"/>
                <w:sz w:val="17"/>
              </w:rPr>
              <w:t xml:space="preserve"> tenderer</w:t>
            </w:r>
          </w:p>
        </w:tc>
        <w:tc>
          <w:tcPr>
            <w:tcW w:w="2257" w:type="dxa"/>
          </w:tcPr>
          <w:p w14:paraId="46F0B86B" w14:textId="77777777" w:rsidR="00387406" w:rsidRPr="00AC5568" w:rsidRDefault="00DB7B9E">
            <w:pPr>
              <w:pStyle w:val="TableParagraph"/>
              <w:spacing w:before="78"/>
              <w:ind w:right="53"/>
              <w:jc w:val="right"/>
              <w:rPr>
                <w:sz w:val="17"/>
              </w:rPr>
            </w:pPr>
            <w:r w:rsidRPr="00AC5568">
              <w:rPr>
                <w:color w:val="030303"/>
                <w:spacing w:val="-5"/>
                <w:w w:val="105"/>
                <w:sz w:val="17"/>
              </w:rPr>
              <w:t>10</w:t>
            </w:r>
          </w:p>
        </w:tc>
      </w:tr>
      <w:tr w:rsidR="00387406" w:rsidRPr="00AC5568" w14:paraId="46F0B870" w14:textId="77777777">
        <w:trPr>
          <w:trHeight w:val="247"/>
        </w:trPr>
        <w:tc>
          <w:tcPr>
            <w:tcW w:w="1267" w:type="dxa"/>
          </w:tcPr>
          <w:p w14:paraId="46F0B86D" w14:textId="77777777" w:rsidR="00387406" w:rsidRPr="00AC5568" w:rsidRDefault="00DB7B9E">
            <w:pPr>
              <w:pStyle w:val="TableParagraph"/>
              <w:spacing w:before="24"/>
              <w:ind w:right="282"/>
              <w:jc w:val="right"/>
              <w:rPr>
                <w:sz w:val="17"/>
              </w:rPr>
            </w:pPr>
            <w:r w:rsidRPr="00AC5568">
              <w:rPr>
                <w:color w:val="030303"/>
                <w:spacing w:val="-5"/>
                <w:sz w:val="17"/>
              </w:rPr>
              <w:t>1.2</w:t>
            </w:r>
          </w:p>
        </w:tc>
        <w:tc>
          <w:tcPr>
            <w:tcW w:w="5150" w:type="dxa"/>
          </w:tcPr>
          <w:p w14:paraId="46F0B86E" w14:textId="77777777" w:rsidR="00387406" w:rsidRPr="00AC5568" w:rsidRDefault="00DB7B9E">
            <w:pPr>
              <w:pStyle w:val="TableParagraph"/>
              <w:spacing w:before="19"/>
              <w:ind w:left="178"/>
              <w:rPr>
                <w:sz w:val="17"/>
              </w:rPr>
            </w:pPr>
            <w:r w:rsidRPr="00AC5568">
              <w:rPr>
                <w:color w:val="030303"/>
                <w:spacing w:val="-2"/>
                <w:sz w:val="17"/>
              </w:rPr>
              <w:t>Funding</w:t>
            </w:r>
            <w:r w:rsidRPr="00AC5568">
              <w:rPr>
                <w:color w:val="030303"/>
                <w:spacing w:val="1"/>
                <w:sz w:val="17"/>
              </w:rPr>
              <w:t xml:space="preserve"> </w:t>
            </w:r>
            <w:r w:rsidRPr="00AC5568">
              <w:rPr>
                <w:color w:val="030303"/>
                <w:spacing w:val="-2"/>
                <w:sz w:val="17"/>
              </w:rPr>
              <w:t>eligibility</w:t>
            </w:r>
          </w:p>
        </w:tc>
        <w:tc>
          <w:tcPr>
            <w:tcW w:w="2257" w:type="dxa"/>
          </w:tcPr>
          <w:p w14:paraId="46F0B86F" w14:textId="77777777" w:rsidR="00387406" w:rsidRPr="00AC5568" w:rsidRDefault="00DB7B9E">
            <w:pPr>
              <w:pStyle w:val="TableParagraph"/>
              <w:spacing w:before="19"/>
              <w:ind w:right="53"/>
              <w:jc w:val="right"/>
              <w:rPr>
                <w:sz w:val="17"/>
              </w:rPr>
            </w:pPr>
            <w:r w:rsidRPr="00AC5568">
              <w:rPr>
                <w:color w:val="030303"/>
                <w:spacing w:val="-5"/>
                <w:w w:val="105"/>
                <w:sz w:val="17"/>
              </w:rPr>
              <w:t>10</w:t>
            </w:r>
          </w:p>
        </w:tc>
      </w:tr>
      <w:tr w:rsidR="00387406" w:rsidRPr="00AC5568" w14:paraId="46F0B874" w14:textId="77777777">
        <w:trPr>
          <w:trHeight w:val="242"/>
        </w:trPr>
        <w:tc>
          <w:tcPr>
            <w:tcW w:w="1267" w:type="dxa"/>
          </w:tcPr>
          <w:p w14:paraId="46F0B871" w14:textId="77777777" w:rsidR="00387406" w:rsidRPr="00AC5568" w:rsidRDefault="00DB7B9E">
            <w:pPr>
              <w:pStyle w:val="TableParagraph"/>
              <w:spacing w:before="22"/>
              <w:ind w:right="282"/>
              <w:jc w:val="right"/>
              <w:rPr>
                <w:sz w:val="17"/>
              </w:rPr>
            </w:pPr>
            <w:r w:rsidRPr="00AC5568">
              <w:rPr>
                <w:color w:val="030303"/>
                <w:spacing w:val="-5"/>
                <w:sz w:val="17"/>
              </w:rPr>
              <w:t>1.3</w:t>
            </w:r>
          </w:p>
        </w:tc>
        <w:tc>
          <w:tcPr>
            <w:tcW w:w="5150" w:type="dxa"/>
          </w:tcPr>
          <w:p w14:paraId="46F0B872" w14:textId="77777777" w:rsidR="00387406" w:rsidRPr="00AC5568" w:rsidRDefault="00DB7B9E">
            <w:pPr>
              <w:pStyle w:val="TableParagraph"/>
              <w:spacing w:before="22"/>
              <w:ind w:left="178"/>
              <w:rPr>
                <w:sz w:val="17"/>
              </w:rPr>
            </w:pPr>
            <w:r w:rsidRPr="00AC5568">
              <w:rPr>
                <w:color w:val="030303"/>
                <w:spacing w:val="-2"/>
                <w:sz w:val="17"/>
              </w:rPr>
              <w:t>Pricing</w:t>
            </w:r>
          </w:p>
        </w:tc>
        <w:tc>
          <w:tcPr>
            <w:tcW w:w="2257" w:type="dxa"/>
          </w:tcPr>
          <w:p w14:paraId="46F0B873" w14:textId="77777777" w:rsidR="00387406" w:rsidRPr="00AC5568" w:rsidRDefault="00DB7B9E">
            <w:pPr>
              <w:pStyle w:val="TableParagraph"/>
              <w:spacing w:before="22"/>
              <w:ind w:right="53"/>
              <w:jc w:val="right"/>
              <w:rPr>
                <w:sz w:val="17"/>
              </w:rPr>
            </w:pPr>
            <w:r w:rsidRPr="00AC5568">
              <w:rPr>
                <w:color w:val="030303"/>
                <w:spacing w:val="-5"/>
                <w:w w:val="105"/>
                <w:sz w:val="17"/>
              </w:rPr>
              <w:t>10</w:t>
            </w:r>
          </w:p>
        </w:tc>
      </w:tr>
      <w:tr w:rsidR="00387406" w:rsidRPr="00AC5568" w14:paraId="46F0B878" w14:textId="77777777">
        <w:trPr>
          <w:trHeight w:val="247"/>
        </w:trPr>
        <w:tc>
          <w:tcPr>
            <w:tcW w:w="1267" w:type="dxa"/>
          </w:tcPr>
          <w:p w14:paraId="46F0B875" w14:textId="77777777" w:rsidR="00387406" w:rsidRPr="00AC5568" w:rsidRDefault="00DB7B9E">
            <w:pPr>
              <w:pStyle w:val="TableParagraph"/>
              <w:spacing w:before="24"/>
              <w:ind w:right="277"/>
              <w:jc w:val="right"/>
              <w:rPr>
                <w:sz w:val="17"/>
              </w:rPr>
            </w:pPr>
            <w:r w:rsidRPr="00AC5568">
              <w:rPr>
                <w:color w:val="030303"/>
                <w:spacing w:val="-5"/>
                <w:w w:val="105"/>
                <w:sz w:val="17"/>
              </w:rPr>
              <w:t>1.4</w:t>
            </w:r>
          </w:p>
        </w:tc>
        <w:tc>
          <w:tcPr>
            <w:tcW w:w="5150" w:type="dxa"/>
          </w:tcPr>
          <w:p w14:paraId="46F0B876" w14:textId="77777777" w:rsidR="00387406" w:rsidRPr="00AC5568" w:rsidRDefault="00DB7B9E">
            <w:pPr>
              <w:pStyle w:val="TableParagraph"/>
              <w:spacing w:before="19"/>
              <w:ind w:left="178"/>
              <w:rPr>
                <w:sz w:val="17"/>
              </w:rPr>
            </w:pPr>
            <w:r w:rsidRPr="00AC5568">
              <w:rPr>
                <w:color w:val="030303"/>
                <w:sz w:val="17"/>
              </w:rPr>
              <w:t>Proposed</w:t>
            </w:r>
            <w:r w:rsidRPr="00AC5568">
              <w:rPr>
                <w:color w:val="030303"/>
                <w:spacing w:val="12"/>
                <w:sz w:val="17"/>
              </w:rPr>
              <w:t xml:space="preserve"> </w:t>
            </w:r>
            <w:r w:rsidRPr="00AC5568">
              <w:rPr>
                <w:color w:val="030303"/>
                <w:sz w:val="17"/>
              </w:rPr>
              <w:t>subcontractors</w:t>
            </w:r>
            <w:r w:rsidRPr="00AC5568">
              <w:rPr>
                <w:color w:val="030303"/>
                <w:spacing w:val="-6"/>
                <w:sz w:val="17"/>
              </w:rPr>
              <w:t xml:space="preserve"> </w:t>
            </w:r>
            <w:r w:rsidRPr="00AC5568">
              <w:rPr>
                <w:color w:val="030303"/>
                <w:sz w:val="17"/>
              </w:rPr>
              <w:t>and</w:t>
            </w:r>
            <w:r w:rsidRPr="00AC5568">
              <w:rPr>
                <w:color w:val="030303"/>
                <w:spacing w:val="8"/>
                <w:sz w:val="17"/>
              </w:rPr>
              <w:t xml:space="preserve"> </w:t>
            </w:r>
            <w:r w:rsidRPr="00AC5568">
              <w:rPr>
                <w:color w:val="030303"/>
                <w:spacing w:val="-2"/>
                <w:sz w:val="17"/>
              </w:rPr>
              <w:t>suppliers</w:t>
            </w:r>
          </w:p>
        </w:tc>
        <w:tc>
          <w:tcPr>
            <w:tcW w:w="2257" w:type="dxa"/>
          </w:tcPr>
          <w:p w14:paraId="46F0B877" w14:textId="77777777" w:rsidR="00387406" w:rsidRPr="00AC5568" w:rsidRDefault="00DB7B9E">
            <w:pPr>
              <w:pStyle w:val="TableParagraph"/>
              <w:spacing w:before="24"/>
              <w:ind w:right="53"/>
              <w:jc w:val="right"/>
              <w:rPr>
                <w:sz w:val="17"/>
              </w:rPr>
            </w:pPr>
            <w:r w:rsidRPr="00AC5568">
              <w:rPr>
                <w:color w:val="030303"/>
                <w:spacing w:val="-5"/>
                <w:w w:val="105"/>
                <w:sz w:val="17"/>
              </w:rPr>
              <w:t>10</w:t>
            </w:r>
          </w:p>
        </w:tc>
      </w:tr>
      <w:tr w:rsidR="00387406" w:rsidRPr="00AC5568" w14:paraId="46F0B87C" w14:textId="77777777">
        <w:trPr>
          <w:trHeight w:val="243"/>
        </w:trPr>
        <w:tc>
          <w:tcPr>
            <w:tcW w:w="1267" w:type="dxa"/>
          </w:tcPr>
          <w:p w14:paraId="46F0B879" w14:textId="77777777" w:rsidR="00387406" w:rsidRPr="00AC5568" w:rsidRDefault="00DB7B9E">
            <w:pPr>
              <w:pStyle w:val="TableParagraph"/>
              <w:spacing w:before="23"/>
              <w:ind w:right="303"/>
              <w:jc w:val="right"/>
              <w:rPr>
                <w:rFonts w:ascii="Times New Roman"/>
                <w:sz w:val="17"/>
              </w:rPr>
            </w:pPr>
            <w:r w:rsidRPr="00AC5568">
              <w:rPr>
                <w:rFonts w:ascii="Times New Roman"/>
                <w:color w:val="030303"/>
                <w:spacing w:val="-5"/>
                <w:w w:val="105"/>
                <w:sz w:val="17"/>
              </w:rPr>
              <w:t>1.5</w:t>
            </w:r>
          </w:p>
        </w:tc>
        <w:tc>
          <w:tcPr>
            <w:tcW w:w="5150" w:type="dxa"/>
          </w:tcPr>
          <w:p w14:paraId="46F0B87A" w14:textId="77777777" w:rsidR="00387406" w:rsidRPr="00AC5568" w:rsidRDefault="00DB7B9E">
            <w:pPr>
              <w:pStyle w:val="TableParagraph"/>
              <w:spacing w:before="22"/>
              <w:ind w:left="176"/>
              <w:rPr>
                <w:sz w:val="17"/>
              </w:rPr>
            </w:pPr>
            <w:r w:rsidRPr="00AC5568">
              <w:rPr>
                <w:color w:val="030303"/>
                <w:spacing w:val="-2"/>
                <w:sz w:val="17"/>
              </w:rPr>
              <w:t>Insurance</w:t>
            </w:r>
          </w:p>
        </w:tc>
        <w:tc>
          <w:tcPr>
            <w:tcW w:w="2257" w:type="dxa"/>
          </w:tcPr>
          <w:p w14:paraId="46F0B87B" w14:textId="77777777" w:rsidR="00387406" w:rsidRPr="00AC5568" w:rsidRDefault="00DB7B9E">
            <w:pPr>
              <w:pStyle w:val="TableParagraph"/>
              <w:spacing w:before="22"/>
              <w:ind w:right="53"/>
              <w:jc w:val="right"/>
              <w:rPr>
                <w:sz w:val="17"/>
              </w:rPr>
            </w:pPr>
            <w:r w:rsidRPr="00AC5568">
              <w:rPr>
                <w:color w:val="030303"/>
                <w:spacing w:val="-5"/>
                <w:w w:val="105"/>
                <w:sz w:val="17"/>
              </w:rPr>
              <w:t>10</w:t>
            </w:r>
          </w:p>
        </w:tc>
      </w:tr>
      <w:tr w:rsidR="00387406" w:rsidRPr="00AC5568" w14:paraId="46F0B880" w14:textId="77777777">
        <w:trPr>
          <w:trHeight w:val="246"/>
        </w:trPr>
        <w:tc>
          <w:tcPr>
            <w:tcW w:w="1267" w:type="dxa"/>
          </w:tcPr>
          <w:p w14:paraId="46F0B87D" w14:textId="77777777" w:rsidR="00387406" w:rsidRPr="00AC5568" w:rsidRDefault="00DB7B9E">
            <w:pPr>
              <w:pStyle w:val="TableParagraph"/>
              <w:spacing w:before="25"/>
              <w:ind w:right="303"/>
              <w:jc w:val="right"/>
              <w:rPr>
                <w:rFonts w:ascii="Times New Roman"/>
                <w:sz w:val="17"/>
              </w:rPr>
            </w:pPr>
            <w:r w:rsidRPr="00AC5568">
              <w:rPr>
                <w:rFonts w:ascii="Times New Roman"/>
                <w:color w:val="030303"/>
                <w:spacing w:val="-5"/>
                <w:w w:val="105"/>
                <w:sz w:val="17"/>
              </w:rPr>
              <w:t>1.6</w:t>
            </w:r>
          </w:p>
        </w:tc>
        <w:tc>
          <w:tcPr>
            <w:tcW w:w="5150" w:type="dxa"/>
          </w:tcPr>
          <w:p w14:paraId="46F0B87E" w14:textId="77777777" w:rsidR="00387406" w:rsidRPr="00AC5568" w:rsidRDefault="00DB7B9E">
            <w:pPr>
              <w:pStyle w:val="TableParagraph"/>
              <w:spacing w:before="19"/>
              <w:ind w:left="178"/>
              <w:rPr>
                <w:sz w:val="17"/>
              </w:rPr>
            </w:pPr>
            <w:r w:rsidRPr="00AC5568">
              <w:rPr>
                <w:color w:val="030303"/>
                <w:sz w:val="17"/>
              </w:rPr>
              <w:t>Corporate</w:t>
            </w:r>
            <w:r w:rsidRPr="00AC5568">
              <w:rPr>
                <w:color w:val="030303"/>
                <w:spacing w:val="4"/>
                <w:sz w:val="17"/>
              </w:rPr>
              <w:t xml:space="preserve"> </w:t>
            </w:r>
            <w:r w:rsidRPr="00AC5568">
              <w:rPr>
                <w:color w:val="030303"/>
                <w:spacing w:val="-2"/>
                <w:sz w:val="17"/>
              </w:rPr>
              <w:t>Governance</w:t>
            </w:r>
          </w:p>
        </w:tc>
        <w:tc>
          <w:tcPr>
            <w:tcW w:w="2257" w:type="dxa"/>
          </w:tcPr>
          <w:p w14:paraId="46F0B87F" w14:textId="77777777" w:rsidR="00387406" w:rsidRPr="00AC5568" w:rsidRDefault="00DB7B9E">
            <w:pPr>
              <w:pStyle w:val="TableParagraph"/>
              <w:spacing w:before="20"/>
              <w:ind w:right="75"/>
              <w:jc w:val="right"/>
              <w:rPr>
                <w:rFonts w:ascii="Times New Roman"/>
                <w:sz w:val="17"/>
              </w:rPr>
            </w:pPr>
            <w:r w:rsidRPr="00AC5568">
              <w:rPr>
                <w:rFonts w:ascii="Times New Roman"/>
                <w:color w:val="030303"/>
                <w:spacing w:val="-5"/>
                <w:w w:val="105"/>
                <w:sz w:val="17"/>
              </w:rPr>
              <w:t>11</w:t>
            </w:r>
          </w:p>
        </w:tc>
      </w:tr>
      <w:tr w:rsidR="00387406" w:rsidRPr="00AC5568" w14:paraId="46F0B884" w14:textId="77777777">
        <w:trPr>
          <w:trHeight w:val="219"/>
        </w:trPr>
        <w:tc>
          <w:tcPr>
            <w:tcW w:w="1267" w:type="dxa"/>
          </w:tcPr>
          <w:p w14:paraId="46F0B881" w14:textId="77777777" w:rsidR="00387406" w:rsidRPr="00AC5568" w:rsidRDefault="00DB7B9E">
            <w:pPr>
              <w:pStyle w:val="TableParagraph"/>
              <w:spacing w:before="23" w:line="176" w:lineRule="exact"/>
              <w:ind w:right="303"/>
              <w:jc w:val="right"/>
              <w:rPr>
                <w:rFonts w:ascii="Times New Roman"/>
                <w:sz w:val="17"/>
              </w:rPr>
            </w:pPr>
            <w:r w:rsidRPr="00AC5568">
              <w:rPr>
                <w:rFonts w:ascii="Times New Roman"/>
                <w:color w:val="030303"/>
                <w:spacing w:val="-5"/>
                <w:w w:val="105"/>
                <w:sz w:val="17"/>
              </w:rPr>
              <w:t>1.7</w:t>
            </w:r>
          </w:p>
        </w:tc>
        <w:tc>
          <w:tcPr>
            <w:tcW w:w="5150" w:type="dxa"/>
          </w:tcPr>
          <w:p w14:paraId="46F0B882" w14:textId="77777777" w:rsidR="00387406" w:rsidRPr="00AC5568" w:rsidRDefault="00DB7B9E">
            <w:pPr>
              <w:pStyle w:val="TableParagraph"/>
              <w:spacing w:before="23" w:line="176" w:lineRule="exact"/>
              <w:ind w:left="178"/>
              <w:rPr>
                <w:sz w:val="17"/>
              </w:rPr>
            </w:pPr>
            <w:r w:rsidRPr="00AC5568">
              <w:rPr>
                <w:color w:val="030303"/>
                <w:spacing w:val="-2"/>
                <w:sz w:val="17"/>
              </w:rPr>
              <w:t>References</w:t>
            </w:r>
          </w:p>
        </w:tc>
        <w:tc>
          <w:tcPr>
            <w:tcW w:w="2257" w:type="dxa"/>
          </w:tcPr>
          <w:p w14:paraId="46F0B883" w14:textId="77777777" w:rsidR="00387406" w:rsidRPr="00AC5568" w:rsidRDefault="00DB7B9E">
            <w:pPr>
              <w:pStyle w:val="TableParagraph"/>
              <w:spacing w:before="19" w:line="180" w:lineRule="exact"/>
              <w:ind w:right="75"/>
              <w:jc w:val="right"/>
              <w:rPr>
                <w:rFonts w:ascii="Times New Roman"/>
                <w:sz w:val="17"/>
              </w:rPr>
            </w:pPr>
            <w:r w:rsidRPr="00AC5568">
              <w:rPr>
                <w:rFonts w:ascii="Times New Roman"/>
                <w:color w:val="030303"/>
                <w:spacing w:val="-5"/>
                <w:w w:val="105"/>
                <w:sz w:val="17"/>
              </w:rPr>
              <w:t>12</w:t>
            </w:r>
          </w:p>
        </w:tc>
      </w:tr>
    </w:tbl>
    <w:sdt>
      <w:sdtPr>
        <w:id w:val="623511815"/>
        <w:docPartObj>
          <w:docPartGallery w:val="Table of Contents"/>
          <w:docPartUnique/>
        </w:docPartObj>
      </w:sdtPr>
      <w:sdtContent>
        <w:p w14:paraId="46F0B885" w14:textId="77777777" w:rsidR="00387406" w:rsidRPr="00AC5568" w:rsidRDefault="00DB7B9E">
          <w:pPr>
            <w:pStyle w:val="TOC1"/>
            <w:tabs>
              <w:tab w:val="right" w:pos="8727"/>
            </w:tabs>
            <w:spacing w:before="146"/>
            <w:rPr>
              <w:sz w:val="18"/>
            </w:rPr>
          </w:pPr>
          <w:r w:rsidRPr="00AC5568">
            <w:rPr>
              <w:color w:val="030303"/>
            </w:rPr>
            <w:t>SECTION</w:t>
          </w:r>
          <w:r w:rsidRPr="00AC5568">
            <w:rPr>
              <w:color w:val="030303"/>
              <w:spacing w:val="9"/>
            </w:rPr>
            <w:t xml:space="preserve"> </w:t>
          </w:r>
          <w:r w:rsidRPr="00AC5568">
            <w:rPr>
              <w:color w:val="030303"/>
            </w:rPr>
            <w:t>3</w:t>
          </w:r>
          <w:r w:rsidRPr="00AC5568">
            <w:rPr>
              <w:color w:val="030303"/>
              <w:spacing w:val="10"/>
            </w:rPr>
            <w:t xml:space="preserve"> </w:t>
          </w:r>
          <w:r w:rsidRPr="00AC5568">
            <w:rPr>
              <w:b w:val="0"/>
              <w:color w:val="030303"/>
            </w:rPr>
            <w:t>-</w:t>
          </w:r>
          <w:r w:rsidRPr="00AC5568">
            <w:rPr>
              <w:b w:val="0"/>
              <w:color w:val="030303"/>
              <w:spacing w:val="4"/>
            </w:rPr>
            <w:t xml:space="preserve"> </w:t>
          </w:r>
          <w:r w:rsidRPr="00AC5568">
            <w:rPr>
              <w:color w:val="030303"/>
              <w:spacing w:val="-2"/>
            </w:rPr>
            <w:t>SPECIFICATION</w:t>
          </w:r>
          <w:r w:rsidRPr="00AC5568">
            <w:rPr>
              <w:color w:val="030303"/>
            </w:rPr>
            <w:tab/>
          </w:r>
          <w:r w:rsidRPr="00AC5568">
            <w:rPr>
              <w:color w:val="030303"/>
              <w:spacing w:val="-5"/>
              <w:sz w:val="18"/>
            </w:rPr>
            <w:t>13</w:t>
          </w:r>
        </w:p>
        <w:p w14:paraId="46F0B886" w14:textId="77777777" w:rsidR="00387406" w:rsidRPr="00AC5568" w:rsidRDefault="00DB7B9E">
          <w:pPr>
            <w:pStyle w:val="TOC1"/>
            <w:tabs>
              <w:tab w:val="right" w:pos="8729"/>
            </w:tabs>
            <w:rPr>
              <w:sz w:val="18"/>
            </w:rPr>
          </w:pPr>
          <w:hyperlink w:anchor="_TOC_250007" w:history="1">
            <w:r w:rsidRPr="00AC5568">
              <w:rPr>
                <w:color w:val="030303"/>
              </w:rPr>
              <w:t>SECTION</w:t>
            </w:r>
            <w:r w:rsidRPr="00AC5568">
              <w:rPr>
                <w:color w:val="030303"/>
                <w:spacing w:val="10"/>
              </w:rPr>
              <w:t xml:space="preserve"> </w:t>
            </w:r>
            <w:r w:rsidRPr="00AC5568">
              <w:rPr>
                <w:color w:val="030303"/>
              </w:rPr>
              <w:t>4</w:t>
            </w:r>
            <w:r w:rsidRPr="00AC5568">
              <w:rPr>
                <w:color w:val="030303"/>
                <w:spacing w:val="2"/>
              </w:rPr>
              <w:t xml:space="preserve"> </w:t>
            </w:r>
            <w:r w:rsidRPr="00AC5568">
              <w:rPr>
                <w:color w:val="030303"/>
              </w:rPr>
              <w:t>-</w:t>
            </w:r>
            <w:r w:rsidRPr="00AC5568">
              <w:rPr>
                <w:color w:val="030303"/>
                <w:spacing w:val="70"/>
              </w:rPr>
              <w:t xml:space="preserve"> </w:t>
            </w:r>
            <w:r w:rsidRPr="00AC5568">
              <w:rPr>
                <w:color w:val="030303"/>
              </w:rPr>
              <w:t>MLA</w:t>
            </w:r>
            <w:r w:rsidRPr="00AC5568">
              <w:rPr>
                <w:color w:val="030303"/>
                <w:spacing w:val="8"/>
              </w:rPr>
              <w:t xml:space="preserve"> </w:t>
            </w:r>
            <w:r w:rsidRPr="00AC5568">
              <w:rPr>
                <w:color w:val="030303"/>
                <w:spacing w:val="-2"/>
              </w:rPr>
              <w:t>TERMS</w:t>
            </w:r>
            <w:r w:rsidRPr="00AC5568">
              <w:rPr>
                <w:color w:val="030303"/>
              </w:rPr>
              <w:tab/>
            </w:r>
            <w:r w:rsidRPr="00AC5568">
              <w:rPr>
                <w:color w:val="030303"/>
                <w:spacing w:val="-5"/>
                <w:sz w:val="18"/>
              </w:rPr>
              <w:t>14</w:t>
            </w:r>
          </w:hyperlink>
        </w:p>
        <w:p w14:paraId="46F0B887" w14:textId="77777777" w:rsidR="00387406" w:rsidRPr="00AC5568" w:rsidRDefault="00DB7B9E">
          <w:pPr>
            <w:pStyle w:val="TOC1"/>
            <w:tabs>
              <w:tab w:val="right" w:pos="8729"/>
            </w:tabs>
            <w:rPr>
              <w:sz w:val="18"/>
            </w:rPr>
          </w:pPr>
          <w:r w:rsidRPr="00AC5568">
            <w:rPr>
              <w:color w:val="030303"/>
            </w:rPr>
            <w:t>SECTION</w:t>
          </w:r>
          <w:r w:rsidRPr="00AC5568">
            <w:rPr>
              <w:color w:val="030303"/>
              <w:spacing w:val="8"/>
            </w:rPr>
            <w:t xml:space="preserve"> </w:t>
          </w:r>
          <w:r w:rsidRPr="00AC5568">
            <w:rPr>
              <w:color w:val="030303"/>
            </w:rPr>
            <w:t>5</w:t>
          </w:r>
          <w:r w:rsidRPr="00AC5568">
            <w:rPr>
              <w:color w:val="030303"/>
              <w:spacing w:val="11"/>
            </w:rPr>
            <w:t xml:space="preserve"> </w:t>
          </w:r>
          <w:r w:rsidRPr="00AC5568">
            <w:rPr>
              <w:b w:val="0"/>
              <w:color w:val="030303"/>
            </w:rPr>
            <w:t>-</w:t>
          </w:r>
          <w:r w:rsidRPr="00AC5568">
            <w:rPr>
              <w:b w:val="0"/>
              <w:color w:val="030303"/>
              <w:spacing w:val="8"/>
            </w:rPr>
            <w:t xml:space="preserve"> </w:t>
          </w:r>
          <w:r w:rsidRPr="00AC5568">
            <w:rPr>
              <w:color w:val="030303"/>
              <w:spacing w:val="-2"/>
            </w:rPr>
            <w:t>DECLARATION</w:t>
          </w:r>
          <w:r w:rsidRPr="00AC5568">
            <w:rPr>
              <w:color w:val="030303"/>
            </w:rPr>
            <w:tab/>
          </w:r>
          <w:r w:rsidRPr="00AC5568">
            <w:rPr>
              <w:color w:val="030303"/>
              <w:spacing w:val="-5"/>
              <w:sz w:val="18"/>
            </w:rPr>
            <w:t>15</w:t>
          </w:r>
        </w:p>
        <w:p w14:paraId="46F0B888" w14:textId="77777777" w:rsidR="00387406" w:rsidRPr="00AC5568" w:rsidRDefault="00DB7B9E">
          <w:pPr>
            <w:pStyle w:val="TOC2"/>
            <w:numPr>
              <w:ilvl w:val="1"/>
              <w:numId w:val="11"/>
            </w:numPr>
            <w:tabs>
              <w:tab w:val="left" w:pos="1555"/>
              <w:tab w:val="right" w:pos="8706"/>
            </w:tabs>
            <w:spacing w:before="158"/>
            <w:rPr>
              <w:rFonts w:ascii="Times New Roman"/>
            </w:rPr>
          </w:pPr>
          <w:hyperlink w:anchor="_TOC_250006" w:history="1">
            <w:r w:rsidRPr="00AC5568">
              <w:rPr>
                <w:color w:val="030303"/>
              </w:rPr>
              <w:t>For</w:t>
            </w:r>
            <w:r w:rsidRPr="00AC5568">
              <w:rPr>
                <w:color w:val="030303"/>
                <w:spacing w:val="3"/>
              </w:rPr>
              <w:t xml:space="preserve"> </w:t>
            </w:r>
            <w:r w:rsidRPr="00AC5568">
              <w:rPr>
                <w:color w:val="030303"/>
              </w:rPr>
              <w:t>corporate</w:t>
            </w:r>
            <w:r w:rsidRPr="00AC5568">
              <w:rPr>
                <w:color w:val="030303"/>
                <w:spacing w:val="6"/>
              </w:rPr>
              <w:t xml:space="preserve"> </w:t>
            </w:r>
            <w:r w:rsidRPr="00AC5568">
              <w:rPr>
                <w:color w:val="030303"/>
                <w:spacing w:val="-2"/>
              </w:rPr>
              <w:t>tenderers</w:t>
            </w:r>
            <w:r w:rsidRPr="00AC5568">
              <w:rPr>
                <w:color w:val="030303"/>
              </w:rPr>
              <w:tab/>
            </w:r>
            <w:r w:rsidRPr="00AC5568">
              <w:rPr>
                <w:rFonts w:ascii="Times New Roman"/>
                <w:color w:val="030303"/>
                <w:spacing w:val="-5"/>
              </w:rPr>
              <w:t>15</w:t>
            </w:r>
          </w:hyperlink>
        </w:p>
        <w:p w14:paraId="46F0B889" w14:textId="77777777" w:rsidR="00387406" w:rsidRPr="00AC5568" w:rsidRDefault="00DB7B9E">
          <w:pPr>
            <w:pStyle w:val="TOC2"/>
            <w:numPr>
              <w:ilvl w:val="1"/>
              <w:numId w:val="11"/>
            </w:numPr>
            <w:tabs>
              <w:tab w:val="left" w:pos="1555"/>
              <w:tab w:val="right" w:pos="8706"/>
            </w:tabs>
            <w:rPr>
              <w:rFonts w:ascii="Times New Roman"/>
            </w:rPr>
          </w:pPr>
          <w:hyperlink w:anchor="_TOC_250005" w:history="1">
            <w:r w:rsidRPr="00AC5568">
              <w:rPr>
                <w:color w:val="030303"/>
              </w:rPr>
              <w:t>For individual</w:t>
            </w:r>
            <w:r w:rsidRPr="00AC5568">
              <w:rPr>
                <w:color w:val="030303"/>
                <w:spacing w:val="9"/>
              </w:rPr>
              <w:t xml:space="preserve"> </w:t>
            </w:r>
            <w:r w:rsidRPr="00AC5568">
              <w:rPr>
                <w:color w:val="030303"/>
                <w:spacing w:val="-2"/>
              </w:rPr>
              <w:t>tenderers</w:t>
            </w:r>
            <w:r w:rsidRPr="00AC5568">
              <w:rPr>
                <w:color w:val="030303"/>
              </w:rPr>
              <w:tab/>
            </w:r>
            <w:r w:rsidRPr="00AC5568">
              <w:rPr>
                <w:rFonts w:ascii="Times New Roman"/>
                <w:color w:val="030303"/>
                <w:spacing w:val="-5"/>
              </w:rPr>
              <w:t>16</w:t>
            </w:r>
          </w:hyperlink>
        </w:p>
        <w:p w14:paraId="46F0B88A" w14:textId="77777777" w:rsidR="00387406" w:rsidRPr="00AC5568" w:rsidRDefault="00DB7B9E">
          <w:pPr>
            <w:pStyle w:val="TOC1"/>
            <w:tabs>
              <w:tab w:val="right" w:pos="8727"/>
            </w:tabs>
            <w:spacing w:before="140"/>
            <w:rPr>
              <w:sz w:val="18"/>
            </w:rPr>
          </w:pPr>
          <w:hyperlink w:anchor="_TOC_250004" w:history="1">
            <w:r w:rsidRPr="00AC5568">
              <w:rPr>
                <w:color w:val="030303"/>
              </w:rPr>
              <w:t>SECTION</w:t>
            </w:r>
            <w:r w:rsidRPr="00AC5568">
              <w:rPr>
                <w:color w:val="030303"/>
                <w:spacing w:val="1"/>
              </w:rPr>
              <w:t xml:space="preserve"> </w:t>
            </w:r>
            <w:r w:rsidRPr="00AC5568">
              <w:rPr>
                <w:color w:val="030303"/>
              </w:rPr>
              <w:t>6-</w:t>
            </w:r>
            <w:r w:rsidRPr="00AC5568">
              <w:rPr>
                <w:color w:val="030303"/>
                <w:spacing w:val="79"/>
              </w:rPr>
              <w:t xml:space="preserve"> </w:t>
            </w:r>
            <w:r w:rsidRPr="00AC5568">
              <w:rPr>
                <w:color w:val="030303"/>
              </w:rPr>
              <w:t>CORPORATE</w:t>
            </w:r>
            <w:r w:rsidRPr="00AC5568">
              <w:rPr>
                <w:color w:val="030303"/>
                <w:spacing w:val="7"/>
              </w:rPr>
              <w:t xml:space="preserve"> </w:t>
            </w:r>
            <w:r w:rsidRPr="00AC5568">
              <w:rPr>
                <w:color w:val="030303"/>
              </w:rPr>
              <w:t>GOVERNANCE</w:t>
            </w:r>
            <w:r w:rsidRPr="00AC5568">
              <w:rPr>
                <w:color w:val="030303"/>
                <w:spacing w:val="12"/>
              </w:rPr>
              <w:t xml:space="preserve"> </w:t>
            </w:r>
            <w:r w:rsidRPr="00AC5568">
              <w:rPr>
                <w:color w:val="030303"/>
              </w:rPr>
              <w:t>DISCLOSURES</w:t>
            </w:r>
            <w:r w:rsidRPr="00AC5568">
              <w:rPr>
                <w:color w:val="030303"/>
                <w:spacing w:val="15"/>
              </w:rPr>
              <w:t xml:space="preserve"> </w:t>
            </w:r>
            <w:r w:rsidRPr="00AC5568">
              <w:rPr>
                <w:color w:val="030303"/>
                <w:spacing w:val="-2"/>
              </w:rPr>
              <w:t>ANNEXURE</w:t>
            </w:r>
            <w:r w:rsidRPr="00AC5568">
              <w:rPr>
                <w:color w:val="030303"/>
              </w:rPr>
              <w:tab/>
            </w:r>
            <w:r w:rsidRPr="00AC5568">
              <w:rPr>
                <w:color w:val="030303"/>
                <w:spacing w:val="-5"/>
                <w:sz w:val="18"/>
              </w:rPr>
              <w:t>17</w:t>
            </w:r>
          </w:hyperlink>
        </w:p>
        <w:p w14:paraId="46F0B88B" w14:textId="77777777" w:rsidR="00387406" w:rsidRPr="00AC5568" w:rsidRDefault="00DB7B9E">
          <w:pPr>
            <w:pStyle w:val="TOC2"/>
            <w:numPr>
              <w:ilvl w:val="1"/>
              <w:numId w:val="10"/>
            </w:numPr>
            <w:tabs>
              <w:tab w:val="left" w:pos="1555"/>
              <w:tab w:val="right" w:pos="8705"/>
            </w:tabs>
            <w:spacing w:before="158"/>
            <w:ind w:hanging="703"/>
            <w:rPr>
              <w:rFonts w:ascii="Times New Roman"/>
              <w:color w:val="030303"/>
            </w:rPr>
          </w:pPr>
          <w:hyperlink w:anchor="_TOC_250003" w:history="1">
            <w:r w:rsidRPr="00AC5568">
              <w:rPr>
                <w:color w:val="030303"/>
              </w:rPr>
              <w:t>Conflicts</w:t>
            </w:r>
            <w:r w:rsidRPr="00AC5568">
              <w:rPr>
                <w:color w:val="030303"/>
                <w:spacing w:val="9"/>
              </w:rPr>
              <w:t xml:space="preserve"> </w:t>
            </w:r>
            <w:r w:rsidRPr="00AC5568">
              <w:rPr>
                <w:color w:val="030303"/>
              </w:rPr>
              <w:t xml:space="preserve">of </w:t>
            </w:r>
            <w:r w:rsidRPr="00AC5568">
              <w:rPr>
                <w:color w:val="030303"/>
                <w:spacing w:val="-2"/>
              </w:rPr>
              <w:t>interest</w:t>
            </w:r>
            <w:r w:rsidRPr="00AC5568">
              <w:rPr>
                <w:color w:val="030303"/>
              </w:rPr>
              <w:tab/>
            </w:r>
            <w:r w:rsidRPr="00AC5568">
              <w:rPr>
                <w:rFonts w:ascii="Times New Roman"/>
                <w:color w:val="030303"/>
                <w:spacing w:val="-5"/>
              </w:rPr>
              <w:t>17</w:t>
            </w:r>
          </w:hyperlink>
        </w:p>
        <w:p w14:paraId="46F0B88C" w14:textId="77777777" w:rsidR="00387406" w:rsidRPr="00AC5568" w:rsidRDefault="00DB7B9E">
          <w:pPr>
            <w:pStyle w:val="TOC2"/>
            <w:numPr>
              <w:ilvl w:val="1"/>
              <w:numId w:val="10"/>
            </w:numPr>
            <w:tabs>
              <w:tab w:val="left" w:pos="1555"/>
              <w:tab w:val="right" w:pos="8705"/>
            </w:tabs>
            <w:spacing w:before="54"/>
            <w:ind w:hanging="703"/>
            <w:rPr>
              <w:rFonts w:ascii="Times New Roman"/>
              <w:color w:val="030303"/>
            </w:rPr>
          </w:pPr>
          <w:hyperlink w:anchor="_TOC_250002" w:history="1">
            <w:r w:rsidRPr="00AC5568">
              <w:rPr>
                <w:color w:val="030303"/>
              </w:rPr>
              <w:t>Gifts</w:t>
            </w:r>
            <w:r w:rsidRPr="00AC5568">
              <w:rPr>
                <w:color w:val="030303"/>
                <w:spacing w:val="5"/>
              </w:rPr>
              <w:t xml:space="preserve"> </w:t>
            </w:r>
            <w:r w:rsidRPr="00AC5568">
              <w:rPr>
                <w:color w:val="030303"/>
              </w:rPr>
              <w:t>or</w:t>
            </w:r>
            <w:r w:rsidRPr="00AC5568">
              <w:rPr>
                <w:color w:val="030303"/>
                <w:spacing w:val="1"/>
              </w:rPr>
              <w:t xml:space="preserve"> </w:t>
            </w:r>
            <w:r w:rsidRPr="00AC5568">
              <w:rPr>
                <w:color w:val="030303"/>
                <w:spacing w:val="-2"/>
              </w:rPr>
              <w:t>hospitality</w:t>
            </w:r>
            <w:r w:rsidRPr="00AC5568">
              <w:rPr>
                <w:color w:val="030303"/>
              </w:rPr>
              <w:tab/>
            </w:r>
            <w:r w:rsidRPr="00AC5568">
              <w:rPr>
                <w:rFonts w:ascii="Times New Roman"/>
                <w:color w:val="030303"/>
                <w:spacing w:val="-5"/>
              </w:rPr>
              <w:t>17</w:t>
            </w:r>
          </w:hyperlink>
        </w:p>
        <w:p w14:paraId="46F0B88D" w14:textId="77777777" w:rsidR="00387406" w:rsidRPr="00AC5568" w:rsidRDefault="00DB7B9E">
          <w:pPr>
            <w:pStyle w:val="TOC2"/>
            <w:numPr>
              <w:ilvl w:val="1"/>
              <w:numId w:val="10"/>
            </w:numPr>
            <w:tabs>
              <w:tab w:val="left" w:pos="1554"/>
              <w:tab w:val="right" w:pos="8705"/>
            </w:tabs>
            <w:ind w:left="1554" w:hanging="701"/>
            <w:rPr>
              <w:color w:val="030303"/>
            </w:rPr>
          </w:pPr>
          <w:hyperlink w:anchor="_TOC_250001" w:history="1">
            <w:r w:rsidRPr="00AC5568">
              <w:rPr>
                <w:color w:val="030303"/>
              </w:rPr>
              <w:t>Anti-bribery</w:t>
            </w:r>
            <w:r w:rsidRPr="00AC5568">
              <w:rPr>
                <w:color w:val="030303"/>
                <w:spacing w:val="28"/>
              </w:rPr>
              <w:t xml:space="preserve"> </w:t>
            </w:r>
            <w:r w:rsidRPr="00AC5568">
              <w:rPr>
                <w:color w:val="030303"/>
              </w:rPr>
              <w:t>and</w:t>
            </w:r>
            <w:r w:rsidRPr="00AC5568">
              <w:rPr>
                <w:color w:val="030303"/>
                <w:spacing w:val="15"/>
              </w:rPr>
              <w:t xml:space="preserve"> </w:t>
            </w:r>
            <w:r w:rsidRPr="00AC5568">
              <w:rPr>
                <w:color w:val="030303"/>
                <w:spacing w:val="-2"/>
              </w:rPr>
              <w:t>corruption</w:t>
            </w:r>
            <w:r w:rsidRPr="00AC5568">
              <w:rPr>
                <w:color w:val="030303"/>
              </w:rPr>
              <w:tab/>
            </w:r>
            <w:r w:rsidRPr="00AC5568">
              <w:rPr>
                <w:rFonts w:ascii="Times New Roman"/>
                <w:color w:val="030303"/>
                <w:spacing w:val="-5"/>
              </w:rPr>
              <w:t>17</w:t>
            </w:r>
          </w:hyperlink>
        </w:p>
        <w:p w14:paraId="46F0B88E" w14:textId="77777777" w:rsidR="00387406" w:rsidRPr="00AC5568" w:rsidRDefault="00DB7B9E">
          <w:pPr>
            <w:pStyle w:val="TOC1"/>
            <w:tabs>
              <w:tab w:val="right" w:pos="8727"/>
            </w:tabs>
            <w:spacing w:before="135"/>
            <w:rPr>
              <w:sz w:val="18"/>
            </w:rPr>
          </w:pPr>
          <w:hyperlink w:anchor="_TOC_250000" w:history="1">
            <w:r w:rsidRPr="00AC5568">
              <w:rPr>
                <w:color w:val="030303"/>
              </w:rPr>
              <w:t>SECTION</w:t>
            </w:r>
            <w:r w:rsidRPr="00AC5568">
              <w:rPr>
                <w:color w:val="030303"/>
                <w:spacing w:val="14"/>
              </w:rPr>
              <w:t xml:space="preserve"> </w:t>
            </w:r>
            <w:r w:rsidRPr="00AC5568">
              <w:rPr>
                <w:color w:val="030303"/>
              </w:rPr>
              <w:t>7</w:t>
            </w:r>
            <w:r w:rsidRPr="00AC5568">
              <w:rPr>
                <w:color w:val="030303"/>
                <w:spacing w:val="2"/>
              </w:rPr>
              <w:t xml:space="preserve"> </w:t>
            </w:r>
            <w:r w:rsidRPr="00AC5568">
              <w:rPr>
                <w:color w:val="030303"/>
              </w:rPr>
              <w:t>-</w:t>
            </w:r>
            <w:r w:rsidRPr="00AC5568">
              <w:rPr>
                <w:color w:val="030303"/>
                <w:spacing w:val="71"/>
              </w:rPr>
              <w:t xml:space="preserve"> </w:t>
            </w:r>
            <w:r w:rsidRPr="00AC5568">
              <w:rPr>
                <w:color w:val="030303"/>
              </w:rPr>
              <w:t>MLA</w:t>
            </w:r>
            <w:r w:rsidRPr="00AC5568">
              <w:rPr>
                <w:color w:val="030303"/>
                <w:spacing w:val="17"/>
              </w:rPr>
              <w:t xml:space="preserve"> </w:t>
            </w:r>
            <w:r w:rsidRPr="00AC5568">
              <w:rPr>
                <w:color w:val="030303"/>
              </w:rPr>
              <w:t>MODERN</w:t>
            </w:r>
            <w:r w:rsidRPr="00AC5568">
              <w:rPr>
                <w:color w:val="030303"/>
                <w:spacing w:val="12"/>
              </w:rPr>
              <w:t xml:space="preserve"> </w:t>
            </w:r>
            <w:r w:rsidRPr="00AC5568">
              <w:rPr>
                <w:color w:val="030303"/>
              </w:rPr>
              <w:t>SLAVERY</w:t>
            </w:r>
            <w:r w:rsidRPr="00AC5568">
              <w:rPr>
                <w:color w:val="030303"/>
                <w:spacing w:val="19"/>
              </w:rPr>
              <w:t xml:space="preserve"> </w:t>
            </w:r>
            <w:r w:rsidRPr="00AC5568">
              <w:rPr>
                <w:color w:val="030303"/>
                <w:spacing w:val="-2"/>
              </w:rPr>
              <w:t>QUESTIONAIRE</w:t>
            </w:r>
            <w:r w:rsidRPr="00AC5568">
              <w:rPr>
                <w:color w:val="030303"/>
              </w:rPr>
              <w:tab/>
            </w:r>
            <w:r w:rsidRPr="00AC5568">
              <w:rPr>
                <w:color w:val="030303"/>
                <w:spacing w:val="-5"/>
                <w:sz w:val="18"/>
              </w:rPr>
              <w:t>19</w:t>
            </w:r>
          </w:hyperlink>
        </w:p>
      </w:sdtContent>
    </w:sdt>
    <w:p w14:paraId="46F0B88F" w14:textId="77777777" w:rsidR="00387406" w:rsidRPr="00AC5568" w:rsidRDefault="00387406">
      <w:pPr>
        <w:rPr>
          <w:sz w:val="18"/>
        </w:rPr>
        <w:sectPr w:rsidR="00387406" w:rsidRPr="00AC5568">
          <w:headerReference w:type="default" r:id="rId16"/>
          <w:footerReference w:type="default" r:id="rId17"/>
          <w:pgSz w:w="12240" w:h="15840"/>
          <w:pgMar w:top="1540" w:right="1500" w:bottom="860" w:left="1700" w:header="0" w:footer="662" w:gutter="0"/>
          <w:pgNumType w:start="2"/>
          <w:cols w:space="720"/>
        </w:sectPr>
      </w:pPr>
    </w:p>
    <w:p w14:paraId="46F0B890" w14:textId="77777777" w:rsidR="00387406" w:rsidRPr="00AC5568" w:rsidRDefault="00DB7B9E">
      <w:pPr>
        <w:spacing w:before="74"/>
        <w:ind w:left="38" w:right="196"/>
        <w:jc w:val="center"/>
        <w:rPr>
          <w:b/>
          <w:sz w:val="17"/>
        </w:rPr>
      </w:pPr>
      <w:r w:rsidRPr="00AC5568">
        <w:rPr>
          <w:b/>
          <w:color w:val="030303"/>
          <w:spacing w:val="-2"/>
          <w:sz w:val="17"/>
        </w:rPr>
        <w:lastRenderedPageBreak/>
        <w:t xml:space="preserve">SECTION </w:t>
      </w:r>
      <w:r w:rsidRPr="00AC5568">
        <w:rPr>
          <w:b/>
          <w:color w:val="030303"/>
          <w:spacing w:val="-10"/>
          <w:sz w:val="17"/>
        </w:rPr>
        <w:t>1</w:t>
      </w:r>
    </w:p>
    <w:p w14:paraId="46F0B891" w14:textId="77777777" w:rsidR="00387406" w:rsidRPr="00AC5568" w:rsidRDefault="00387406">
      <w:pPr>
        <w:pStyle w:val="BodyText"/>
        <w:spacing w:before="61"/>
        <w:rPr>
          <w:b/>
          <w:sz w:val="17"/>
        </w:rPr>
      </w:pPr>
    </w:p>
    <w:p w14:paraId="46F0B892" w14:textId="77777777" w:rsidR="00387406" w:rsidRPr="00AC5568" w:rsidRDefault="00DB7B9E">
      <w:pPr>
        <w:pStyle w:val="ListParagraph"/>
        <w:numPr>
          <w:ilvl w:val="0"/>
          <w:numId w:val="9"/>
        </w:numPr>
        <w:tabs>
          <w:tab w:val="left" w:pos="1095"/>
        </w:tabs>
        <w:ind w:left="1095" w:hanging="932"/>
        <w:rPr>
          <w:b/>
          <w:sz w:val="17"/>
        </w:rPr>
      </w:pPr>
      <w:r w:rsidRPr="00AC5568">
        <w:rPr>
          <w:b/>
          <w:color w:val="030303"/>
          <w:sz w:val="17"/>
        </w:rPr>
        <w:t>INTRODUCTION</w:t>
      </w:r>
      <w:r w:rsidRPr="00AC5568">
        <w:rPr>
          <w:b/>
          <w:color w:val="030303"/>
          <w:spacing w:val="48"/>
          <w:sz w:val="17"/>
        </w:rPr>
        <w:t xml:space="preserve"> </w:t>
      </w:r>
      <w:r w:rsidRPr="00AC5568">
        <w:rPr>
          <w:b/>
          <w:color w:val="030303"/>
          <w:sz w:val="17"/>
        </w:rPr>
        <w:t>AND</w:t>
      </w:r>
      <w:r w:rsidRPr="00AC5568">
        <w:rPr>
          <w:b/>
          <w:color w:val="030303"/>
          <w:spacing w:val="24"/>
          <w:sz w:val="17"/>
        </w:rPr>
        <w:t xml:space="preserve"> </w:t>
      </w:r>
      <w:r w:rsidRPr="00AC5568">
        <w:rPr>
          <w:b/>
          <w:color w:val="030303"/>
          <w:spacing w:val="-2"/>
          <w:sz w:val="17"/>
        </w:rPr>
        <w:t>INSTRUCTIONS</w:t>
      </w:r>
    </w:p>
    <w:p w14:paraId="46F0B893" w14:textId="77777777" w:rsidR="00387406" w:rsidRPr="00AC5568" w:rsidRDefault="00387406">
      <w:pPr>
        <w:pStyle w:val="BodyText"/>
        <w:spacing w:before="74"/>
        <w:rPr>
          <w:b/>
          <w:sz w:val="17"/>
        </w:rPr>
      </w:pPr>
    </w:p>
    <w:p w14:paraId="46F0B894" w14:textId="77777777" w:rsidR="00387406" w:rsidRPr="00AC5568" w:rsidRDefault="00DB7B9E">
      <w:pPr>
        <w:pStyle w:val="ListParagraph"/>
        <w:numPr>
          <w:ilvl w:val="1"/>
          <w:numId w:val="9"/>
        </w:numPr>
        <w:tabs>
          <w:tab w:val="left" w:pos="1095"/>
        </w:tabs>
        <w:ind w:hanging="935"/>
        <w:rPr>
          <w:color w:val="030303"/>
          <w:sz w:val="18"/>
        </w:rPr>
      </w:pPr>
      <w:r w:rsidRPr="00AC5568">
        <w:rPr>
          <w:b/>
          <w:color w:val="030303"/>
          <w:spacing w:val="-5"/>
          <w:w w:val="105"/>
          <w:sz w:val="17"/>
        </w:rPr>
        <w:t>MLA</w:t>
      </w:r>
    </w:p>
    <w:p w14:paraId="46F0B895" w14:textId="77777777" w:rsidR="00387406" w:rsidRPr="00AC5568" w:rsidRDefault="00387406">
      <w:pPr>
        <w:pStyle w:val="BodyText"/>
        <w:spacing w:before="68"/>
        <w:rPr>
          <w:b/>
          <w:sz w:val="17"/>
        </w:rPr>
      </w:pPr>
    </w:p>
    <w:p w14:paraId="46F0B896" w14:textId="40C71309" w:rsidR="00387406" w:rsidRPr="00AC5568" w:rsidRDefault="00DB7B9E">
      <w:pPr>
        <w:pStyle w:val="ListParagraph"/>
        <w:numPr>
          <w:ilvl w:val="2"/>
          <w:numId w:val="9"/>
        </w:numPr>
        <w:tabs>
          <w:tab w:val="left" w:pos="1768"/>
          <w:tab w:val="left" w:pos="1770"/>
        </w:tabs>
        <w:spacing w:line="295" w:lineRule="auto"/>
        <w:ind w:right="316"/>
        <w:jc w:val="both"/>
        <w:rPr>
          <w:color w:val="030303"/>
          <w:sz w:val="18"/>
        </w:rPr>
      </w:pPr>
      <w:r w:rsidRPr="00AC5568">
        <w:rPr>
          <w:color w:val="030303"/>
          <w:w w:val="105"/>
          <w:sz w:val="18"/>
        </w:rPr>
        <w:t xml:space="preserve">Meat &amp; Livestock Australia Limited (ABN 39 081 678 364) and its related body corporate Integrity Systems Company Limited (ABN 34 134 745 038) (together, </w:t>
      </w:r>
      <w:r w:rsidRPr="00AC5568">
        <w:rPr>
          <w:b/>
          <w:color w:val="161616"/>
          <w:w w:val="105"/>
          <w:sz w:val="17"/>
        </w:rPr>
        <w:t xml:space="preserve">"MLA") </w:t>
      </w:r>
      <w:r w:rsidRPr="00AC5568">
        <w:rPr>
          <w:color w:val="030303"/>
          <w:w w:val="105"/>
          <w:sz w:val="18"/>
        </w:rPr>
        <w:t xml:space="preserve">undertake a range of research and development and marketing programs designed to benefit beef, </w:t>
      </w:r>
      <w:proofErr w:type="spellStart"/>
      <w:r w:rsidRPr="00AC5568">
        <w:rPr>
          <w:color w:val="030303"/>
          <w:w w:val="105"/>
          <w:sz w:val="18"/>
        </w:rPr>
        <w:t>sheepmeat</w:t>
      </w:r>
      <w:proofErr w:type="spellEnd"/>
      <w:r w:rsidRPr="00AC5568">
        <w:rPr>
          <w:color w:val="030303"/>
          <w:w w:val="105"/>
          <w:sz w:val="18"/>
        </w:rPr>
        <w:t xml:space="preserve"> and goatmeat industry participants, from livestock producers to retail service providers. It also provides</w:t>
      </w:r>
      <w:r w:rsidRPr="00AC5568">
        <w:rPr>
          <w:color w:val="030303"/>
          <w:spacing w:val="-6"/>
          <w:w w:val="105"/>
          <w:sz w:val="18"/>
        </w:rPr>
        <w:t xml:space="preserve"> </w:t>
      </w:r>
      <w:proofErr w:type="gramStart"/>
      <w:r w:rsidRPr="00AC5568">
        <w:rPr>
          <w:color w:val="030303"/>
          <w:w w:val="105"/>
          <w:sz w:val="18"/>
        </w:rPr>
        <w:t>a number of</w:t>
      </w:r>
      <w:proofErr w:type="gramEnd"/>
      <w:r w:rsidRPr="00AC5568">
        <w:rPr>
          <w:color w:val="030303"/>
          <w:w w:val="105"/>
          <w:sz w:val="18"/>
        </w:rPr>
        <w:t xml:space="preserve"> research and</w:t>
      </w:r>
      <w:r w:rsidRPr="00AC5568">
        <w:rPr>
          <w:color w:val="030303"/>
          <w:spacing w:val="-12"/>
          <w:w w:val="105"/>
          <w:sz w:val="18"/>
        </w:rPr>
        <w:t xml:space="preserve"> </w:t>
      </w:r>
      <w:r w:rsidRPr="00AC5568">
        <w:rPr>
          <w:color w:val="030303"/>
          <w:w w:val="105"/>
          <w:sz w:val="18"/>
        </w:rPr>
        <w:t>development and</w:t>
      </w:r>
      <w:r w:rsidRPr="00AC5568">
        <w:rPr>
          <w:color w:val="030303"/>
          <w:spacing w:val="-5"/>
          <w:w w:val="105"/>
          <w:sz w:val="18"/>
        </w:rPr>
        <w:t xml:space="preserve"> </w:t>
      </w:r>
      <w:r w:rsidRPr="00AC5568">
        <w:rPr>
          <w:color w:val="030303"/>
          <w:w w:val="105"/>
          <w:sz w:val="18"/>
        </w:rPr>
        <w:t>marketing</w:t>
      </w:r>
      <w:r w:rsidRPr="00AC5568">
        <w:rPr>
          <w:color w:val="030303"/>
          <w:spacing w:val="-5"/>
          <w:w w:val="105"/>
          <w:sz w:val="18"/>
        </w:rPr>
        <w:t xml:space="preserve"> </w:t>
      </w:r>
      <w:r w:rsidRPr="00AC5568">
        <w:rPr>
          <w:color w:val="030303"/>
          <w:w w:val="105"/>
          <w:sz w:val="18"/>
        </w:rPr>
        <w:t>services</w:t>
      </w:r>
      <w:r w:rsidRPr="00AC5568">
        <w:rPr>
          <w:color w:val="030303"/>
          <w:spacing w:val="-7"/>
          <w:w w:val="105"/>
          <w:sz w:val="18"/>
        </w:rPr>
        <w:t xml:space="preserve"> </w:t>
      </w:r>
      <w:r w:rsidRPr="00AC5568">
        <w:rPr>
          <w:color w:val="030303"/>
          <w:w w:val="105"/>
          <w:sz w:val="18"/>
        </w:rPr>
        <w:t>to</w:t>
      </w:r>
      <w:r w:rsidRPr="00AC5568">
        <w:rPr>
          <w:color w:val="030303"/>
          <w:spacing w:val="20"/>
          <w:w w:val="105"/>
          <w:sz w:val="18"/>
        </w:rPr>
        <w:t xml:space="preserve"> </w:t>
      </w:r>
      <w:r w:rsidRPr="00AC5568">
        <w:rPr>
          <w:color w:val="030303"/>
          <w:w w:val="105"/>
          <w:sz w:val="18"/>
        </w:rPr>
        <w:t>related industry sectors including meat processors and live animal exporters.</w:t>
      </w:r>
    </w:p>
    <w:p w14:paraId="46F0B8A5" w14:textId="77777777" w:rsidR="00387406" w:rsidRPr="00AC5568" w:rsidRDefault="00387406">
      <w:pPr>
        <w:pStyle w:val="BodyText"/>
        <w:spacing w:before="8"/>
        <w:rPr>
          <w:sz w:val="17"/>
        </w:rPr>
      </w:pPr>
    </w:p>
    <w:p w14:paraId="46F0B8A6" w14:textId="77777777" w:rsidR="00387406" w:rsidRPr="00AC5568" w:rsidRDefault="00DB7B9E">
      <w:pPr>
        <w:pStyle w:val="ListParagraph"/>
        <w:numPr>
          <w:ilvl w:val="1"/>
          <w:numId w:val="9"/>
        </w:numPr>
        <w:tabs>
          <w:tab w:val="left" w:pos="1095"/>
        </w:tabs>
        <w:ind w:hanging="935"/>
        <w:rPr>
          <w:color w:val="030303"/>
          <w:sz w:val="18"/>
        </w:rPr>
      </w:pPr>
      <w:r w:rsidRPr="00AC5568">
        <w:rPr>
          <w:b/>
          <w:color w:val="030303"/>
          <w:spacing w:val="-2"/>
          <w:w w:val="110"/>
          <w:sz w:val="17"/>
        </w:rPr>
        <w:t>Invitation</w:t>
      </w:r>
    </w:p>
    <w:p w14:paraId="46F0B8A7" w14:textId="77777777" w:rsidR="00387406" w:rsidRPr="00AC5568" w:rsidRDefault="00387406">
      <w:pPr>
        <w:pStyle w:val="BodyText"/>
        <w:spacing w:before="73"/>
        <w:rPr>
          <w:b/>
          <w:sz w:val="17"/>
        </w:rPr>
      </w:pPr>
    </w:p>
    <w:p w14:paraId="46F0B8A8" w14:textId="367604F5" w:rsidR="00387406" w:rsidRPr="00AC5568" w:rsidRDefault="00DB7B9E">
      <w:pPr>
        <w:pStyle w:val="BodyText"/>
        <w:spacing w:before="1" w:line="295" w:lineRule="auto"/>
        <w:ind w:left="1095" w:right="509" w:firstLine="3"/>
      </w:pPr>
      <w:r w:rsidRPr="00AC5568">
        <w:rPr>
          <w:color w:val="030303"/>
          <w:w w:val="105"/>
        </w:rPr>
        <w:t xml:space="preserve">MLA invites interested parties to submit tenders by </w:t>
      </w:r>
      <w:sdt>
        <w:sdtPr>
          <w:rPr>
            <w:color w:val="030303"/>
            <w:w w:val="105"/>
          </w:rPr>
          <w:id w:val="-862740866"/>
          <w:placeholder>
            <w:docPart w:val="09C7F3C9CF26468CA8651B540B7CB3B5"/>
          </w:placeholder>
        </w:sdtPr>
        <w:sdtContent>
          <w:r w:rsidR="00A56AC3" w:rsidRPr="00AC5568">
            <w:rPr>
              <w:color w:val="030303"/>
              <w:w w:val="105"/>
            </w:rPr>
            <w:t>5pm</w:t>
          </w:r>
        </w:sdtContent>
      </w:sdt>
      <w:r w:rsidRPr="00AC5568">
        <w:rPr>
          <w:color w:val="030303"/>
          <w:w w:val="105"/>
        </w:rPr>
        <w:t xml:space="preserve"> on </w:t>
      </w:r>
      <w:sdt>
        <w:sdtPr>
          <w:rPr>
            <w:color w:val="030303"/>
            <w:w w:val="105"/>
          </w:rPr>
          <w:id w:val="583959817"/>
          <w:placeholder>
            <w:docPart w:val="D8DA5E54C80E4568BD212926934EFD8F"/>
          </w:placeholder>
          <w:text/>
        </w:sdtPr>
        <w:sdtContent>
          <w:r w:rsidR="00DB6427" w:rsidRPr="688F1187">
            <w:rPr>
              <w:color w:val="030303"/>
            </w:rPr>
            <w:t>1</w:t>
          </w:r>
          <w:r w:rsidR="00035527">
            <w:rPr>
              <w:color w:val="030303"/>
            </w:rPr>
            <w:t>8</w:t>
          </w:r>
          <w:r w:rsidR="00DB6427" w:rsidRPr="688F1187">
            <w:rPr>
              <w:color w:val="030303"/>
              <w:w w:val="105"/>
            </w:rPr>
            <w:t xml:space="preserve"> February 2025</w:t>
          </w:r>
        </w:sdtContent>
      </w:sdt>
      <w:r w:rsidRPr="00AC5568">
        <w:rPr>
          <w:color w:val="030303"/>
          <w:w w:val="105"/>
        </w:rPr>
        <w:t xml:space="preserve"> </w:t>
      </w:r>
      <w:r w:rsidRPr="258EE885">
        <w:rPr>
          <w:b/>
          <w:bCs/>
          <w:color w:val="030303"/>
          <w:w w:val="105"/>
          <w:sz w:val="17"/>
          <w:szCs w:val="17"/>
        </w:rPr>
        <w:t xml:space="preserve">("Closing Date"), </w:t>
      </w:r>
      <w:r w:rsidRPr="00AC5568">
        <w:rPr>
          <w:color w:val="030303"/>
          <w:w w:val="105"/>
        </w:rPr>
        <w:t xml:space="preserve">to </w:t>
      </w:r>
      <w:sdt>
        <w:sdtPr>
          <w:rPr>
            <w:color w:val="030303"/>
            <w:w w:val="105"/>
          </w:rPr>
          <w:id w:val="-1086299583"/>
          <w:placeholder>
            <w:docPart w:val="09C7F3C9CF26468CA8651B540B7CB3B5"/>
          </w:placeholder>
          <w:text/>
        </w:sdtPr>
        <w:sdtContent>
          <w:r w:rsidR="00274357" w:rsidRPr="00AC5568">
            <w:rPr>
              <w:color w:val="030303"/>
              <w:w w:val="105"/>
            </w:rPr>
            <w:t>review the current and future roles of NVD to ensure they continue to be fit for the purpose and support our industries in a global trading environment</w:t>
          </w:r>
        </w:sdtContent>
      </w:sdt>
      <w:r w:rsidRPr="00AC5568">
        <w:rPr>
          <w:color w:val="030303"/>
          <w:w w:val="105"/>
        </w:rPr>
        <w:t>.</w:t>
      </w:r>
    </w:p>
    <w:p w14:paraId="46F0B8A9" w14:textId="77777777" w:rsidR="00387406" w:rsidRPr="00AC5568" w:rsidRDefault="00387406">
      <w:pPr>
        <w:pStyle w:val="BodyText"/>
        <w:spacing w:before="18"/>
      </w:pPr>
    </w:p>
    <w:p w14:paraId="46F0B8AA" w14:textId="77777777" w:rsidR="00387406" w:rsidRPr="00AC5568" w:rsidRDefault="00DB7B9E">
      <w:pPr>
        <w:pStyle w:val="ListParagraph"/>
        <w:numPr>
          <w:ilvl w:val="1"/>
          <w:numId w:val="9"/>
        </w:numPr>
        <w:tabs>
          <w:tab w:val="left" w:pos="1094"/>
        </w:tabs>
        <w:spacing w:before="1"/>
        <w:ind w:left="1094" w:hanging="934"/>
        <w:rPr>
          <w:color w:val="030303"/>
          <w:sz w:val="18"/>
        </w:rPr>
      </w:pPr>
      <w:r w:rsidRPr="00AC5568">
        <w:rPr>
          <w:b/>
          <w:color w:val="030303"/>
          <w:spacing w:val="-2"/>
          <w:w w:val="105"/>
          <w:sz w:val="17"/>
        </w:rPr>
        <w:t>Tenders</w:t>
      </w:r>
    </w:p>
    <w:p w14:paraId="46F0B8AB" w14:textId="77777777" w:rsidR="00387406" w:rsidRPr="00AC5568" w:rsidRDefault="00387406">
      <w:pPr>
        <w:pStyle w:val="BodyText"/>
        <w:spacing w:before="73"/>
        <w:rPr>
          <w:b/>
          <w:sz w:val="17"/>
        </w:rPr>
      </w:pPr>
    </w:p>
    <w:p w14:paraId="46F0B8AC" w14:textId="77777777" w:rsidR="00387406" w:rsidRPr="00AC5568" w:rsidRDefault="00DB7B9E">
      <w:pPr>
        <w:pStyle w:val="BodyText"/>
        <w:ind w:left="1093"/>
      </w:pPr>
      <w:r w:rsidRPr="00AC5568">
        <w:rPr>
          <w:color w:val="030303"/>
          <w:w w:val="105"/>
        </w:rPr>
        <w:t>Tenders</w:t>
      </w:r>
      <w:r w:rsidRPr="00AC5568">
        <w:rPr>
          <w:color w:val="030303"/>
          <w:spacing w:val="7"/>
          <w:w w:val="105"/>
        </w:rPr>
        <w:t xml:space="preserve"> </w:t>
      </w:r>
      <w:r w:rsidRPr="00AC5568">
        <w:rPr>
          <w:color w:val="030303"/>
          <w:w w:val="105"/>
        </w:rPr>
        <w:t>must</w:t>
      </w:r>
      <w:r w:rsidRPr="00AC5568">
        <w:rPr>
          <w:color w:val="030303"/>
          <w:spacing w:val="10"/>
          <w:w w:val="105"/>
        </w:rPr>
        <w:t xml:space="preserve"> </w:t>
      </w:r>
      <w:r w:rsidRPr="00AC5568">
        <w:rPr>
          <w:color w:val="030303"/>
          <w:w w:val="105"/>
        </w:rPr>
        <w:t>comply</w:t>
      </w:r>
      <w:r w:rsidRPr="00AC5568">
        <w:rPr>
          <w:color w:val="030303"/>
          <w:spacing w:val="13"/>
          <w:w w:val="105"/>
        </w:rPr>
        <w:t xml:space="preserve"> </w:t>
      </w:r>
      <w:r w:rsidRPr="00AC5568">
        <w:rPr>
          <w:color w:val="030303"/>
          <w:w w:val="105"/>
        </w:rPr>
        <w:t>with</w:t>
      </w:r>
      <w:r w:rsidRPr="00AC5568">
        <w:rPr>
          <w:color w:val="030303"/>
          <w:spacing w:val="-5"/>
          <w:w w:val="105"/>
        </w:rPr>
        <w:t xml:space="preserve"> </w:t>
      </w:r>
      <w:r w:rsidRPr="00AC5568">
        <w:rPr>
          <w:color w:val="030303"/>
          <w:w w:val="105"/>
        </w:rPr>
        <w:t>all</w:t>
      </w:r>
      <w:r w:rsidRPr="00AC5568">
        <w:rPr>
          <w:color w:val="030303"/>
          <w:spacing w:val="-2"/>
          <w:w w:val="105"/>
        </w:rPr>
        <w:t xml:space="preserve"> </w:t>
      </w:r>
      <w:r w:rsidRPr="00AC5568">
        <w:rPr>
          <w:color w:val="030303"/>
          <w:w w:val="105"/>
        </w:rPr>
        <w:t>requirements</w:t>
      </w:r>
      <w:r w:rsidRPr="00AC5568">
        <w:rPr>
          <w:color w:val="030303"/>
          <w:spacing w:val="16"/>
          <w:w w:val="105"/>
        </w:rPr>
        <w:t xml:space="preserve"> </w:t>
      </w:r>
      <w:r w:rsidRPr="00AC5568">
        <w:rPr>
          <w:color w:val="030303"/>
          <w:w w:val="105"/>
        </w:rPr>
        <w:t>specified</w:t>
      </w:r>
      <w:r w:rsidRPr="00AC5568">
        <w:rPr>
          <w:color w:val="030303"/>
          <w:spacing w:val="5"/>
          <w:w w:val="105"/>
        </w:rPr>
        <w:t xml:space="preserve"> </w:t>
      </w:r>
      <w:r w:rsidRPr="00AC5568">
        <w:rPr>
          <w:color w:val="030303"/>
          <w:w w:val="105"/>
        </w:rPr>
        <w:t>in</w:t>
      </w:r>
      <w:r w:rsidRPr="00AC5568">
        <w:rPr>
          <w:color w:val="030303"/>
          <w:spacing w:val="4"/>
          <w:w w:val="105"/>
        </w:rPr>
        <w:t xml:space="preserve"> </w:t>
      </w:r>
      <w:r w:rsidRPr="00AC5568">
        <w:rPr>
          <w:color w:val="030303"/>
          <w:w w:val="105"/>
        </w:rPr>
        <w:t>this</w:t>
      </w:r>
      <w:r w:rsidRPr="00AC5568">
        <w:rPr>
          <w:color w:val="030303"/>
          <w:spacing w:val="-5"/>
          <w:w w:val="105"/>
        </w:rPr>
        <w:t xml:space="preserve"> </w:t>
      </w:r>
      <w:r w:rsidRPr="00AC5568">
        <w:rPr>
          <w:color w:val="030303"/>
          <w:w w:val="105"/>
        </w:rPr>
        <w:t>request</w:t>
      </w:r>
      <w:r w:rsidRPr="00AC5568">
        <w:rPr>
          <w:color w:val="030303"/>
          <w:spacing w:val="17"/>
          <w:w w:val="105"/>
        </w:rPr>
        <w:t xml:space="preserve"> </w:t>
      </w:r>
      <w:r w:rsidRPr="00AC5568">
        <w:rPr>
          <w:color w:val="030303"/>
          <w:w w:val="105"/>
        </w:rPr>
        <w:t>for</w:t>
      </w:r>
      <w:r w:rsidRPr="00AC5568">
        <w:rPr>
          <w:color w:val="030303"/>
          <w:spacing w:val="23"/>
          <w:w w:val="105"/>
        </w:rPr>
        <w:t xml:space="preserve"> </w:t>
      </w:r>
      <w:r w:rsidRPr="00AC5568">
        <w:rPr>
          <w:color w:val="030303"/>
          <w:spacing w:val="-2"/>
          <w:w w:val="105"/>
        </w:rPr>
        <w:t>tender.</w:t>
      </w:r>
    </w:p>
    <w:p w14:paraId="46F0B8AD" w14:textId="77777777" w:rsidR="00387406" w:rsidRPr="00AC5568" w:rsidRDefault="00387406">
      <w:pPr>
        <w:pStyle w:val="BodyText"/>
        <w:spacing w:before="71"/>
      </w:pPr>
    </w:p>
    <w:p w14:paraId="46F0B8AE" w14:textId="6FE1BE6B" w:rsidR="00387406" w:rsidRPr="00AC5568" w:rsidRDefault="00DB7B9E">
      <w:pPr>
        <w:pStyle w:val="BodyText"/>
        <w:spacing w:line="292" w:lineRule="auto"/>
        <w:ind w:left="1096" w:right="337" w:firstLine="2"/>
      </w:pPr>
      <w:r w:rsidRPr="00AC5568">
        <w:rPr>
          <w:color w:val="030303"/>
          <w:w w:val="105"/>
        </w:rPr>
        <w:t>Please submit an</w:t>
      </w:r>
      <w:r w:rsidRPr="00AC5568">
        <w:rPr>
          <w:color w:val="030303"/>
          <w:spacing w:val="-2"/>
          <w:w w:val="105"/>
        </w:rPr>
        <w:t xml:space="preserve"> </w:t>
      </w:r>
      <w:r w:rsidRPr="00AC5568">
        <w:rPr>
          <w:color w:val="030303"/>
          <w:w w:val="105"/>
        </w:rPr>
        <w:t>electronic/soft</w:t>
      </w:r>
      <w:r w:rsidRPr="00AC5568">
        <w:rPr>
          <w:color w:val="030303"/>
          <w:spacing w:val="-2"/>
          <w:w w:val="105"/>
        </w:rPr>
        <w:t xml:space="preserve"> </w:t>
      </w:r>
      <w:r w:rsidRPr="00AC5568">
        <w:rPr>
          <w:color w:val="030303"/>
          <w:w w:val="105"/>
        </w:rPr>
        <w:t>copy of</w:t>
      </w:r>
      <w:r w:rsidRPr="00AC5568">
        <w:rPr>
          <w:color w:val="030303"/>
          <w:spacing w:val="-8"/>
          <w:w w:val="105"/>
        </w:rPr>
        <w:t xml:space="preserve"> </w:t>
      </w:r>
      <w:r w:rsidRPr="00AC5568">
        <w:rPr>
          <w:color w:val="030303"/>
          <w:w w:val="105"/>
        </w:rPr>
        <w:t>the tender. All</w:t>
      </w:r>
      <w:r w:rsidRPr="00AC5568">
        <w:rPr>
          <w:color w:val="030303"/>
          <w:spacing w:val="-5"/>
          <w:w w:val="105"/>
        </w:rPr>
        <w:t xml:space="preserve"> </w:t>
      </w:r>
      <w:r w:rsidRPr="00AC5568">
        <w:rPr>
          <w:color w:val="030303"/>
          <w:w w:val="105"/>
        </w:rPr>
        <w:t>submissions must be</w:t>
      </w:r>
      <w:r w:rsidRPr="00AC5568">
        <w:rPr>
          <w:color w:val="030303"/>
          <w:spacing w:val="-1"/>
          <w:w w:val="105"/>
        </w:rPr>
        <w:t xml:space="preserve"> </w:t>
      </w:r>
      <w:r w:rsidRPr="00AC5568">
        <w:rPr>
          <w:color w:val="030303"/>
          <w:w w:val="105"/>
        </w:rPr>
        <w:t>emailed</w:t>
      </w:r>
      <w:r w:rsidRPr="00AC5568">
        <w:rPr>
          <w:color w:val="030303"/>
          <w:spacing w:val="-1"/>
          <w:w w:val="105"/>
        </w:rPr>
        <w:t xml:space="preserve"> </w:t>
      </w:r>
      <w:r w:rsidRPr="00AC5568">
        <w:rPr>
          <w:color w:val="030303"/>
          <w:w w:val="105"/>
        </w:rPr>
        <w:t xml:space="preserve">to </w:t>
      </w:r>
      <w:sdt>
        <w:sdtPr>
          <w:rPr>
            <w:color w:val="030303"/>
            <w:w w:val="105"/>
          </w:rPr>
          <w:id w:val="-254978300"/>
          <w:placeholder>
            <w:docPart w:val="09C7F3C9CF26468CA8651B540B7CB3B5"/>
          </w:placeholder>
        </w:sdtPr>
        <w:sdtEndPr>
          <w:rPr>
            <w:spacing w:val="-2"/>
          </w:rPr>
        </w:sdtEndPr>
        <w:sdtContent>
          <w:hyperlink r:id="rId18">
            <w:r w:rsidR="001D6F3B" w:rsidRPr="00AC5568">
              <w:rPr>
                <w:rStyle w:val="Hyperlink"/>
                <w:sz w:val="17"/>
                <w:szCs w:val="17"/>
                <w:lang w:eastAsia="en-AU"/>
              </w:rPr>
              <w:t>vsuttor@integritysystems.com.au</w:t>
            </w:r>
          </w:hyperlink>
        </w:sdtContent>
      </w:sdt>
    </w:p>
    <w:p w14:paraId="46F0B8AF" w14:textId="77777777" w:rsidR="00387406" w:rsidRPr="00AC5568" w:rsidRDefault="00387406">
      <w:pPr>
        <w:pStyle w:val="BodyText"/>
        <w:spacing w:before="21"/>
      </w:pPr>
    </w:p>
    <w:p w14:paraId="46F0B8B0" w14:textId="77777777" w:rsidR="00387406" w:rsidRPr="00AC5568" w:rsidRDefault="00DB7B9E">
      <w:pPr>
        <w:pStyle w:val="BodyText"/>
        <w:ind w:left="1098"/>
      </w:pPr>
      <w:r w:rsidRPr="00AC5568">
        <w:rPr>
          <w:color w:val="030303"/>
          <w:w w:val="105"/>
        </w:rPr>
        <w:t>All</w:t>
      </w:r>
      <w:r w:rsidRPr="00AC5568">
        <w:rPr>
          <w:color w:val="030303"/>
          <w:spacing w:val="-5"/>
          <w:w w:val="105"/>
        </w:rPr>
        <w:t xml:space="preserve"> </w:t>
      </w:r>
      <w:r w:rsidRPr="00AC5568">
        <w:rPr>
          <w:color w:val="030303"/>
          <w:w w:val="105"/>
        </w:rPr>
        <w:t>questions</w:t>
      </w:r>
      <w:r w:rsidRPr="00AC5568">
        <w:rPr>
          <w:color w:val="030303"/>
          <w:spacing w:val="3"/>
          <w:w w:val="105"/>
        </w:rPr>
        <w:t xml:space="preserve"> </w:t>
      </w:r>
      <w:r w:rsidRPr="00AC5568">
        <w:rPr>
          <w:color w:val="030303"/>
          <w:w w:val="105"/>
        </w:rPr>
        <w:t>in</w:t>
      </w:r>
      <w:r w:rsidRPr="00AC5568">
        <w:rPr>
          <w:color w:val="030303"/>
          <w:spacing w:val="4"/>
          <w:w w:val="105"/>
        </w:rPr>
        <w:t xml:space="preserve"> </w:t>
      </w:r>
      <w:r w:rsidRPr="00AC5568">
        <w:rPr>
          <w:color w:val="030303"/>
          <w:w w:val="105"/>
        </w:rPr>
        <w:t>Section</w:t>
      </w:r>
      <w:r w:rsidRPr="00AC5568">
        <w:rPr>
          <w:color w:val="030303"/>
          <w:spacing w:val="9"/>
          <w:w w:val="105"/>
        </w:rPr>
        <w:t xml:space="preserve"> </w:t>
      </w:r>
      <w:r w:rsidRPr="00AC5568">
        <w:rPr>
          <w:color w:val="030303"/>
          <w:w w:val="105"/>
        </w:rPr>
        <w:t>2</w:t>
      </w:r>
      <w:r w:rsidRPr="00AC5568">
        <w:rPr>
          <w:color w:val="030303"/>
          <w:spacing w:val="-7"/>
          <w:w w:val="105"/>
        </w:rPr>
        <w:t xml:space="preserve"> </w:t>
      </w:r>
      <w:r w:rsidRPr="00AC5568">
        <w:rPr>
          <w:color w:val="030303"/>
          <w:w w:val="105"/>
        </w:rPr>
        <w:t>must</w:t>
      </w:r>
      <w:r w:rsidRPr="00AC5568">
        <w:rPr>
          <w:color w:val="030303"/>
          <w:spacing w:val="7"/>
          <w:w w:val="105"/>
        </w:rPr>
        <w:t xml:space="preserve"> </w:t>
      </w:r>
      <w:r w:rsidRPr="00AC5568">
        <w:rPr>
          <w:color w:val="030303"/>
          <w:w w:val="105"/>
        </w:rPr>
        <w:t>be</w:t>
      </w:r>
      <w:r w:rsidRPr="00AC5568">
        <w:rPr>
          <w:color w:val="030303"/>
          <w:spacing w:val="-9"/>
          <w:w w:val="105"/>
        </w:rPr>
        <w:t xml:space="preserve"> </w:t>
      </w:r>
      <w:r w:rsidRPr="00AC5568">
        <w:rPr>
          <w:color w:val="030303"/>
          <w:w w:val="105"/>
        </w:rPr>
        <w:t>completed</w:t>
      </w:r>
      <w:r w:rsidRPr="00AC5568">
        <w:rPr>
          <w:color w:val="030303"/>
          <w:spacing w:val="4"/>
          <w:w w:val="105"/>
        </w:rPr>
        <w:t xml:space="preserve"> </w:t>
      </w:r>
      <w:r w:rsidRPr="00AC5568">
        <w:rPr>
          <w:color w:val="030303"/>
          <w:w w:val="105"/>
        </w:rPr>
        <w:t>by</w:t>
      </w:r>
      <w:r w:rsidRPr="00AC5568">
        <w:rPr>
          <w:color w:val="030303"/>
          <w:spacing w:val="-10"/>
          <w:w w:val="105"/>
        </w:rPr>
        <w:t xml:space="preserve"> </w:t>
      </w:r>
      <w:r w:rsidRPr="00AC5568">
        <w:rPr>
          <w:color w:val="030303"/>
          <w:w w:val="105"/>
        </w:rPr>
        <w:t>the</w:t>
      </w:r>
      <w:r w:rsidRPr="00AC5568">
        <w:rPr>
          <w:color w:val="030303"/>
          <w:spacing w:val="4"/>
          <w:w w:val="105"/>
        </w:rPr>
        <w:t xml:space="preserve"> </w:t>
      </w:r>
      <w:r w:rsidRPr="00AC5568">
        <w:rPr>
          <w:color w:val="030303"/>
          <w:spacing w:val="-2"/>
          <w:w w:val="105"/>
        </w:rPr>
        <w:t>tenderer.</w:t>
      </w:r>
    </w:p>
    <w:p w14:paraId="46F0B8B1" w14:textId="77777777" w:rsidR="00387406" w:rsidRPr="00AC5568" w:rsidRDefault="00387406">
      <w:pPr>
        <w:pStyle w:val="BodyText"/>
        <w:spacing w:before="66"/>
      </w:pPr>
    </w:p>
    <w:p w14:paraId="46F0B8B4" w14:textId="491A71EE" w:rsidR="00387406" w:rsidRPr="00AC5568" w:rsidRDefault="00DB7B9E" w:rsidP="001A67E8">
      <w:pPr>
        <w:pStyle w:val="BodyText"/>
        <w:spacing w:before="1" w:line="292" w:lineRule="auto"/>
        <w:ind w:left="1097" w:right="337" w:hanging="3"/>
      </w:pPr>
      <w:r w:rsidRPr="00AC5568">
        <w:rPr>
          <w:color w:val="030303"/>
          <w:w w:val="105"/>
        </w:rPr>
        <w:t xml:space="preserve">Section 3 describes MLA's requirements for </w:t>
      </w:r>
      <w:sdt>
        <w:sdtPr>
          <w:rPr>
            <w:color w:val="030303"/>
            <w:w w:val="105"/>
          </w:rPr>
          <w:id w:val="1110700032"/>
          <w:placeholder>
            <w:docPart w:val="09C7F3C9CF26468CA8651B540B7CB3B5"/>
          </w:placeholder>
          <w:text/>
        </w:sdtPr>
        <w:sdtContent>
          <w:r w:rsidR="00AF224F" w:rsidRPr="00AC5568">
            <w:rPr>
              <w:color w:val="030303"/>
              <w:w w:val="105"/>
            </w:rPr>
            <w:t>the review</w:t>
          </w:r>
          <w:r w:rsidR="00A30AA8" w:rsidRPr="00AC5568">
            <w:rPr>
              <w:color w:val="030303"/>
              <w:w w:val="105"/>
            </w:rPr>
            <w:t xml:space="preserve"> of the </w:t>
          </w:r>
          <w:r w:rsidR="00C23C4B" w:rsidRPr="00AC5568">
            <w:rPr>
              <w:color w:val="030303"/>
              <w:w w:val="105"/>
            </w:rPr>
            <w:t>role of the National Vendor Declaration (NVD) in future assurance and trace</w:t>
          </w:r>
          <w:r w:rsidR="00DE6BD8" w:rsidRPr="00AC5568">
            <w:rPr>
              <w:color w:val="030303"/>
              <w:w w:val="105"/>
            </w:rPr>
            <w:t>ability systems</w:t>
          </w:r>
        </w:sdtContent>
      </w:sdt>
      <w:r w:rsidRPr="00AC5568">
        <w:rPr>
          <w:color w:val="030303"/>
          <w:w w:val="105"/>
        </w:rPr>
        <w:t xml:space="preserve"> </w:t>
      </w:r>
      <w:r w:rsidRPr="00AC5568">
        <w:rPr>
          <w:b/>
          <w:color w:val="030303"/>
          <w:w w:val="105"/>
          <w:sz w:val="17"/>
        </w:rPr>
        <w:t xml:space="preserve">("Specification"). </w:t>
      </w:r>
      <w:r w:rsidRPr="00AC5568">
        <w:rPr>
          <w:color w:val="030303"/>
          <w:w w:val="105"/>
        </w:rPr>
        <w:t>Each tenderer must provide a statement detailing how it would meet MLA's requirements</w:t>
      </w:r>
      <w:r w:rsidRPr="00AC5568">
        <w:rPr>
          <w:color w:val="030303"/>
          <w:spacing w:val="27"/>
          <w:w w:val="105"/>
        </w:rPr>
        <w:t xml:space="preserve"> </w:t>
      </w:r>
      <w:r w:rsidRPr="00AC5568">
        <w:rPr>
          <w:color w:val="030303"/>
          <w:w w:val="105"/>
        </w:rPr>
        <w:t>in Section</w:t>
      </w:r>
      <w:r w:rsidRPr="00AC5568">
        <w:rPr>
          <w:color w:val="030303"/>
          <w:spacing w:val="25"/>
          <w:w w:val="105"/>
        </w:rPr>
        <w:t xml:space="preserve"> </w:t>
      </w:r>
      <w:r w:rsidRPr="00AC5568">
        <w:rPr>
          <w:color w:val="030303"/>
          <w:w w:val="105"/>
        </w:rPr>
        <w:t>3.</w:t>
      </w:r>
    </w:p>
    <w:p w14:paraId="46F0B8B5" w14:textId="77777777" w:rsidR="00387406" w:rsidRPr="00AC5568" w:rsidRDefault="00387406">
      <w:pPr>
        <w:sectPr w:rsidR="00387406" w:rsidRPr="00AC5568">
          <w:headerReference w:type="default" r:id="rId19"/>
          <w:pgSz w:w="12240" w:h="15840"/>
          <w:pgMar w:top="1540" w:right="1500" w:bottom="860" w:left="1700" w:header="0" w:footer="662" w:gutter="0"/>
          <w:cols w:space="720"/>
        </w:sectPr>
      </w:pPr>
    </w:p>
    <w:p w14:paraId="46F0B8B6" w14:textId="77777777" w:rsidR="00387406" w:rsidRPr="00AC5568" w:rsidRDefault="00DB7B9E">
      <w:pPr>
        <w:pStyle w:val="BodyText"/>
        <w:spacing w:before="79" w:line="292" w:lineRule="auto"/>
        <w:ind w:left="1095" w:right="401" w:hanging="1"/>
      </w:pPr>
      <w:r w:rsidRPr="00AC5568">
        <w:rPr>
          <w:color w:val="030303"/>
          <w:w w:val="105"/>
        </w:rPr>
        <w:lastRenderedPageBreak/>
        <w:t>Section 4 contains the terms upon which MLA will enter into an agreement with the successful tenderer. These terms contain minimum legal requirements that must be satisfied before MLA is prepared to enter into</w:t>
      </w:r>
      <w:r w:rsidRPr="00AC5568">
        <w:rPr>
          <w:color w:val="030303"/>
          <w:spacing w:val="-1"/>
          <w:w w:val="105"/>
        </w:rPr>
        <w:t xml:space="preserve"> </w:t>
      </w:r>
      <w:r w:rsidRPr="00AC5568">
        <w:rPr>
          <w:color w:val="030303"/>
          <w:w w:val="105"/>
        </w:rPr>
        <w:t>an agreement with</w:t>
      </w:r>
      <w:r w:rsidRPr="00AC5568">
        <w:rPr>
          <w:color w:val="030303"/>
          <w:spacing w:val="-1"/>
          <w:w w:val="105"/>
        </w:rPr>
        <w:t xml:space="preserve"> </w:t>
      </w:r>
      <w:r w:rsidRPr="00AC5568">
        <w:rPr>
          <w:color w:val="030303"/>
          <w:w w:val="105"/>
        </w:rPr>
        <w:t>a supplier and will</w:t>
      </w:r>
      <w:r w:rsidRPr="00AC5568">
        <w:rPr>
          <w:color w:val="030303"/>
          <w:spacing w:val="-5"/>
          <w:w w:val="105"/>
        </w:rPr>
        <w:t xml:space="preserve"> </w:t>
      </w:r>
      <w:r w:rsidRPr="00AC5568">
        <w:rPr>
          <w:color w:val="030303"/>
          <w:w w:val="105"/>
        </w:rPr>
        <w:t>apply unless the</w:t>
      </w:r>
      <w:r w:rsidRPr="00AC5568">
        <w:rPr>
          <w:color w:val="030303"/>
          <w:spacing w:val="34"/>
          <w:w w:val="105"/>
        </w:rPr>
        <w:t xml:space="preserve"> </w:t>
      </w:r>
      <w:r w:rsidRPr="00AC5568">
        <w:rPr>
          <w:color w:val="030303"/>
          <w:w w:val="105"/>
        </w:rPr>
        <w:t>successful tenderer has</w:t>
      </w:r>
      <w:r w:rsidRPr="00AC5568">
        <w:rPr>
          <w:color w:val="030303"/>
          <w:spacing w:val="-1"/>
          <w:w w:val="105"/>
        </w:rPr>
        <w:t xml:space="preserve"> </w:t>
      </w:r>
      <w:r w:rsidRPr="00AC5568">
        <w:rPr>
          <w:color w:val="030303"/>
          <w:w w:val="105"/>
        </w:rPr>
        <w:t>an</w:t>
      </w:r>
      <w:r w:rsidRPr="00AC5568">
        <w:rPr>
          <w:color w:val="030303"/>
          <w:spacing w:val="-1"/>
          <w:w w:val="105"/>
        </w:rPr>
        <w:t xml:space="preserve"> </w:t>
      </w:r>
      <w:r w:rsidRPr="00AC5568">
        <w:rPr>
          <w:color w:val="030303"/>
          <w:w w:val="105"/>
        </w:rPr>
        <w:t>existing umbrella agreement with MLA.</w:t>
      </w:r>
      <w:r w:rsidRPr="00AC5568">
        <w:rPr>
          <w:color w:val="030303"/>
          <w:spacing w:val="40"/>
          <w:w w:val="105"/>
        </w:rPr>
        <w:t xml:space="preserve"> </w:t>
      </w:r>
      <w:r w:rsidRPr="00AC5568">
        <w:rPr>
          <w:color w:val="030303"/>
          <w:w w:val="105"/>
        </w:rPr>
        <w:t xml:space="preserve">For </w:t>
      </w:r>
      <w:proofErr w:type="gramStart"/>
      <w:r w:rsidRPr="00AC5568">
        <w:rPr>
          <w:color w:val="030303"/>
          <w:w w:val="105"/>
        </w:rPr>
        <w:t>the majority of</w:t>
      </w:r>
      <w:proofErr w:type="gramEnd"/>
      <w:r w:rsidRPr="00AC5568">
        <w:rPr>
          <w:color w:val="030303"/>
          <w:w w:val="105"/>
        </w:rPr>
        <w:t xml:space="preserve"> tenders and to</w:t>
      </w:r>
      <w:r w:rsidRPr="00AC5568">
        <w:rPr>
          <w:color w:val="030303"/>
          <w:spacing w:val="37"/>
          <w:w w:val="105"/>
        </w:rPr>
        <w:t xml:space="preserve"> </w:t>
      </w:r>
      <w:r w:rsidRPr="00AC5568">
        <w:rPr>
          <w:color w:val="030303"/>
          <w:w w:val="105"/>
        </w:rPr>
        <w:t>the</w:t>
      </w:r>
      <w:r w:rsidRPr="00AC5568">
        <w:rPr>
          <w:color w:val="030303"/>
          <w:spacing w:val="40"/>
          <w:w w:val="105"/>
        </w:rPr>
        <w:t xml:space="preserve"> </w:t>
      </w:r>
      <w:r w:rsidRPr="00AC5568">
        <w:rPr>
          <w:color w:val="030303"/>
          <w:w w:val="105"/>
        </w:rPr>
        <w:t>extent permitted by law, MLA's terms are not</w:t>
      </w:r>
      <w:r w:rsidRPr="00AC5568">
        <w:rPr>
          <w:color w:val="030303"/>
          <w:spacing w:val="40"/>
          <w:w w:val="105"/>
        </w:rPr>
        <w:t xml:space="preserve"> </w:t>
      </w:r>
      <w:r w:rsidRPr="00AC5568">
        <w:rPr>
          <w:color w:val="030303"/>
          <w:w w:val="105"/>
        </w:rPr>
        <w:t>open to negotiation. The tenderer acknowledges and agrees that submitting a tender to MLA will constitute acceptance of all terms of the agreement in Section 4</w:t>
      </w:r>
      <w:r w:rsidRPr="00AC5568">
        <w:rPr>
          <w:color w:val="030303"/>
          <w:spacing w:val="-3"/>
          <w:w w:val="105"/>
        </w:rPr>
        <w:t xml:space="preserve"> </w:t>
      </w:r>
      <w:r w:rsidRPr="00AC5568">
        <w:rPr>
          <w:color w:val="030303"/>
          <w:w w:val="105"/>
        </w:rPr>
        <w:t xml:space="preserve">by the tenderer. If a tenderer has previously agreed relevant umbrella terms with </w:t>
      </w:r>
      <w:proofErr w:type="gramStart"/>
      <w:r w:rsidRPr="00AC5568">
        <w:rPr>
          <w:color w:val="030303"/>
          <w:w w:val="105"/>
        </w:rPr>
        <w:t>MLA</w:t>
      </w:r>
      <w:proofErr w:type="gramEnd"/>
      <w:r w:rsidRPr="00AC5568">
        <w:rPr>
          <w:color w:val="030303"/>
          <w:w w:val="105"/>
        </w:rPr>
        <w:t xml:space="preserve"> then those umbrella terms will instead apply.</w:t>
      </w:r>
    </w:p>
    <w:p w14:paraId="46F0B8B7" w14:textId="77777777" w:rsidR="00387406" w:rsidRPr="00AC5568" w:rsidRDefault="00387406">
      <w:pPr>
        <w:pStyle w:val="BodyText"/>
        <w:spacing w:before="29"/>
      </w:pPr>
    </w:p>
    <w:p w14:paraId="46F0B8B8" w14:textId="77777777" w:rsidR="00387406" w:rsidRPr="00AC5568" w:rsidRDefault="00DB7B9E">
      <w:pPr>
        <w:pStyle w:val="BodyText"/>
        <w:ind w:left="1094"/>
      </w:pPr>
      <w:r w:rsidRPr="00AC5568">
        <w:rPr>
          <w:color w:val="030303"/>
          <w:w w:val="105"/>
        </w:rPr>
        <w:t>Section</w:t>
      </w:r>
      <w:r w:rsidRPr="00AC5568">
        <w:rPr>
          <w:color w:val="030303"/>
          <w:spacing w:val="2"/>
          <w:w w:val="105"/>
        </w:rPr>
        <w:t xml:space="preserve"> </w:t>
      </w:r>
      <w:r w:rsidRPr="00AC5568">
        <w:rPr>
          <w:color w:val="030303"/>
          <w:w w:val="105"/>
        </w:rPr>
        <w:t>5</w:t>
      </w:r>
      <w:r w:rsidRPr="00AC5568">
        <w:rPr>
          <w:color w:val="030303"/>
          <w:spacing w:val="-7"/>
          <w:w w:val="105"/>
        </w:rPr>
        <w:t xml:space="preserve"> </w:t>
      </w:r>
      <w:r w:rsidRPr="00AC5568">
        <w:rPr>
          <w:color w:val="030303"/>
          <w:w w:val="105"/>
        </w:rPr>
        <w:t>contains</w:t>
      </w:r>
      <w:r w:rsidRPr="00AC5568">
        <w:rPr>
          <w:color w:val="030303"/>
          <w:spacing w:val="3"/>
          <w:w w:val="105"/>
        </w:rPr>
        <w:t xml:space="preserve"> </w:t>
      </w:r>
      <w:r w:rsidRPr="00AC5568">
        <w:rPr>
          <w:color w:val="030303"/>
          <w:w w:val="105"/>
        </w:rPr>
        <w:t>a</w:t>
      </w:r>
      <w:r w:rsidRPr="00AC5568">
        <w:rPr>
          <w:color w:val="030303"/>
          <w:spacing w:val="-1"/>
          <w:w w:val="105"/>
        </w:rPr>
        <w:t xml:space="preserve"> </w:t>
      </w:r>
      <w:r w:rsidRPr="00AC5568">
        <w:rPr>
          <w:color w:val="030303"/>
          <w:w w:val="105"/>
        </w:rPr>
        <w:t>declaration</w:t>
      </w:r>
      <w:r w:rsidRPr="00AC5568">
        <w:rPr>
          <w:color w:val="030303"/>
          <w:spacing w:val="6"/>
          <w:w w:val="105"/>
        </w:rPr>
        <w:t xml:space="preserve"> </w:t>
      </w:r>
      <w:r w:rsidRPr="00AC5568">
        <w:rPr>
          <w:color w:val="030303"/>
          <w:w w:val="105"/>
        </w:rPr>
        <w:t>to</w:t>
      </w:r>
      <w:r w:rsidRPr="00AC5568">
        <w:rPr>
          <w:color w:val="030303"/>
          <w:spacing w:val="9"/>
          <w:w w:val="105"/>
        </w:rPr>
        <w:t xml:space="preserve"> </w:t>
      </w:r>
      <w:r w:rsidRPr="00AC5568">
        <w:rPr>
          <w:color w:val="030303"/>
          <w:w w:val="105"/>
        </w:rPr>
        <w:t>be</w:t>
      </w:r>
      <w:r w:rsidRPr="00AC5568">
        <w:rPr>
          <w:color w:val="030303"/>
          <w:spacing w:val="-7"/>
          <w:w w:val="105"/>
        </w:rPr>
        <w:t xml:space="preserve"> </w:t>
      </w:r>
      <w:r w:rsidRPr="00AC5568">
        <w:rPr>
          <w:color w:val="030303"/>
          <w:w w:val="105"/>
        </w:rPr>
        <w:t>completed</w:t>
      </w:r>
      <w:r w:rsidRPr="00AC5568">
        <w:rPr>
          <w:color w:val="030303"/>
          <w:spacing w:val="9"/>
          <w:w w:val="105"/>
        </w:rPr>
        <w:t xml:space="preserve"> </w:t>
      </w:r>
      <w:r w:rsidRPr="00AC5568">
        <w:rPr>
          <w:color w:val="030303"/>
          <w:w w:val="105"/>
        </w:rPr>
        <w:t>by</w:t>
      </w:r>
      <w:r w:rsidRPr="00AC5568">
        <w:rPr>
          <w:color w:val="030303"/>
          <w:spacing w:val="-11"/>
          <w:w w:val="105"/>
        </w:rPr>
        <w:t xml:space="preserve"> </w:t>
      </w:r>
      <w:r w:rsidRPr="00AC5568">
        <w:rPr>
          <w:color w:val="030303"/>
          <w:w w:val="105"/>
        </w:rPr>
        <w:t>the</w:t>
      </w:r>
      <w:r w:rsidRPr="00AC5568">
        <w:rPr>
          <w:color w:val="030303"/>
          <w:spacing w:val="13"/>
          <w:w w:val="105"/>
        </w:rPr>
        <w:t xml:space="preserve"> </w:t>
      </w:r>
      <w:r w:rsidRPr="00AC5568">
        <w:rPr>
          <w:color w:val="030303"/>
          <w:spacing w:val="-2"/>
          <w:w w:val="105"/>
        </w:rPr>
        <w:t>tenderer.</w:t>
      </w:r>
    </w:p>
    <w:p w14:paraId="46F0B8B9" w14:textId="77777777" w:rsidR="00387406" w:rsidRPr="00AC5568" w:rsidRDefault="00387406">
      <w:pPr>
        <w:pStyle w:val="BodyText"/>
        <w:spacing w:before="67"/>
      </w:pPr>
    </w:p>
    <w:p w14:paraId="46F0B8BA" w14:textId="77777777" w:rsidR="00387406" w:rsidRPr="00AC5568" w:rsidRDefault="00DB7B9E">
      <w:pPr>
        <w:pStyle w:val="BodyText"/>
        <w:spacing w:line="295" w:lineRule="auto"/>
        <w:ind w:left="1095" w:right="337" w:hanging="2"/>
      </w:pPr>
      <w:r w:rsidRPr="00AC5568">
        <w:rPr>
          <w:color w:val="030303"/>
        </w:rPr>
        <w:t>Section</w:t>
      </w:r>
      <w:r w:rsidRPr="00AC5568">
        <w:rPr>
          <w:color w:val="030303"/>
          <w:spacing w:val="37"/>
        </w:rPr>
        <w:t xml:space="preserve"> </w:t>
      </w:r>
      <w:r w:rsidRPr="00AC5568">
        <w:rPr>
          <w:color w:val="030303"/>
        </w:rPr>
        <w:t>6 and Section</w:t>
      </w:r>
      <w:r w:rsidRPr="00AC5568">
        <w:rPr>
          <w:color w:val="030303"/>
          <w:spacing w:val="32"/>
        </w:rPr>
        <w:t xml:space="preserve"> </w:t>
      </w:r>
      <w:r w:rsidRPr="00AC5568">
        <w:rPr>
          <w:color w:val="030303"/>
        </w:rPr>
        <w:t>7</w:t>
      </w:r>
      <w:r w:rsidRPr="00AC5568">
        <w:rPr>
          <w:color w:val="030303"/>
          <w:spacing w:val="20"/>
        </w:rPr>
        <w:t xml:space="preserve"> </w:t>
      </w:r>
      <w:r w:rsidRPr="00AC5568">
        <w:rPr>
          <w:color w:val="030303"/>
        </w:rPr>
        <w:t>should</w:t>
      </w:r>
      <w:r w:rsidRPr="00AC5568">
        <w:rPr>
          <w:color w:val="030303"/>
          <w:spacing w:val="30"/>
        </w:rPr>
        <w:t xml:space="preserve"> </w:t>
      </w:r>
      <w:r w:rsidRPr="00AC5568">
        <w:rPr>
          <w:color w:val="030303"/>
        </w:rPr>
        <w:t>be completed</w:t>
      </w:r>
      <w:r w:rsidRPr="00AC5568">
        <w:rPr>
          <w:color w:val="030303"/>
          <w:spacing w:val="32"/>
        </w:rPr>
        <w:t xml:space="preserve"> </w:t>
      </w:r>
      <w:r w:rsidRPr="00AC5568">
        <w:rPr>
          <w:color w:val="030303"/>
        </w:rPr>
        <w:t>by the</w:t>
      </w:r>
      <w:r w:rsidRPr="00AC5568">
        <w:rPr>
          <w:color w:val="030303"/>
          <w:spacing w:val="40"/>
        </w:rPr>
        <w:t xml:space="preserve"> </w:t>
      </w:r>
      <w:r w:rsidRPr="00AC5568">
        <w:rPr>
          <w:color w:val="030303"/>
        </w:rPr>
        <w:t>tenderer</w:t>
      </w:r>
      <w:r w:rsidRPr="00AC5568">
        <w:rPr>
          <w:color w:val="030303"/>
          <w:spacing w:val="40"/>
        </w:rPr>
        <w:t xml:space="preserve"> </w:t>
      </w:r>
      <w:r w:rsidRPr="00AC5568">
        <w:rPr>
          <w:color w:val="030303"/>
        </w:rPr>
        <w:t>if</w:t>
      </w:r>
      <w:r w:rsidRPr="00AC5568">
        <w:rPr>
          <w:color w:val="030303"/>
          <w:spacing w:val="30"/>
        </w:rPr>
        <w:t xml:space="preserve"> </w:t>
      </w:r>
      <w:r w:rsidRPr="00AC5568">
        <w:rPr>
          <w:color w:val="030303"/>
        </w:rPr>
        <w:t>there</w:t>
      </w:r>
      <w:r w:rsidRPr="00AC5568">
        <w:rPr>
          <w:color w:val="030303"/>
          <w:spacing w:val="20"/>
        </w:rPr>
        <w:t xml:space="preserve"> </w:t>
      </w:r>
      <w:r w:rsidRPr="00AC5568">
        <w:rPr>
          <w:color w:val="030303"/>
        </w:rPr>
        <w:t>are</w:t>
      </w:r>
      <w:r w:rsidRPr="00AC5568">
        <w:rPr>
          <w:color w:val="030303"/>
          <w:spacing w:val="25"/>
        </w:rPr>
        <w:t xml:space="preserve"> </w:t>
      </w:r>
      <w:r w:rsidRPr="00AC5568">
        <w:rPr>
          <w:color w:val="030303"/>
        </w:rPr>
        <w:t>additional corporate</w:t>
      </w:r>
      <w:r w:rsidRPr="00AC5568">
        <w:rPr>
          <w:color w:val="030303"/>
          <w:spacing w:val="40"/>
        </w:rPr>
        <w:t xml:space="preserve"> </w:t>
      </w:r>
      <w:r w:rsidRPr="00AC5568">
        <w:rPr>
          <w:color w:val="030303"/>
        </w:rPr>
        <w:t>governance</w:t>
      </w:r>
      <w:r w:rsidRPr="00AC5568">
        <w:rPr>
          <w:color w:val="030303"/>
          <w:spacing w:val="40"/>
        </w:rPr>
        <w:t xml:space="preserve"> </w:t>
      </w:r>
      <w:r w:rsidRPr="00AC5568">
        <w:rPr>
          <w:color w:val="030303"/>
        </w:rPr>
        <w:t>disclosures</w:t>
      </w:r>
      <w:r w:rsidRPr="00AC5568">
        <w:rPr>
          <w:color w:val="030303"/>
          <w:spacing w:val="40"/>
        </w:rPr>
        <w:t xml:space="preserve"> </w:t>
      </w:r>
      <w:r w:rsidRPr="00AC5568">
        <w:rPr>
          <w:color w:val="030303"/>
        </w:rPr>
        <w:t>required</w:t>
      </w:r>
      <w:r w:rsidRPr="00AC5568">
        <w:rPr>
          <w:color w:val="030303"/>
          <w:spacing w:val="35"/>
        </w:rPr>
        <w:t xml:space="preserve"> </w:t>
      </w:r>
      <w:r w:rsidRPr="00AC5568">
        <w:rPr>
          <w:color w:val="030303"/>
        </w:rPr>
        <w:t>as part</w:t>
      </w:r>
      <w:r w:rsidRPr="00AC5568">
        <w:rPr>
          <w:color w:val="030303"/>
          <w:spacing w:val="35"/>
        </w:rPr>
        <w:t xml:space="preserve"> </w:t>
      </w:r>
      <w:r w:rsidRPr="00AC5568">
        <w:rPr>
          <w:color w:val="030303"/>
        </w:rPr>
        <w:t>of the</w:t>
      </w:r>
      <w:r w:rsidRPr="00AC5568">
        <w:rPr>
          <w:color w:val="030303"/>
          <w:spacing w:val="40"/>
        </w:rPr>
        <w:t xml:space="preserve"> </w:t>
      </w:r>
      <w:r w:rsidRPr="00AC5568">
        <w:rPr>
          <w:color w:val="030303"/>
        </w:rPr>
        <w:t>response</w:t>
      </w:r>
      <w:r w:rsidRPr="00AC5568">
        <w:rPr>
          <w:color w:val="030303"/>
          <w:spacing w:val="40"/>
        </w:rPr>
        <w:t xml:space="preserve"> </w:t>
      </w:r>
      <w:r w:rsidRPr="00AC5568">
        <w:rPr>
          <w:color w:val="030303"/>
        </w:rPr>
        <w:t>to</w:t>
      </w:r>
      <w:r w:rsidRPr="00AC5568">
        <w:rPr>
          <w:color w:val="030303"/>
          <w:spacing w:val="40"/>
        </w:rPr>
        <w:t xml:space="preserve"> </w:t>
      </w:r>
      <w:r w:rsidRPr="00AC5568">
        <w:rPr>
          <w:color w:val="030303"/>
        </w:rPr>
        <w:t>Section</w:t>
      </w:r>
      <w:r w:rsidRPr="00AC5568">
        <w:rPr>
          <w:color w:val="030303"/>
          <w:spacing w:val="40"/>
        </w:rPr>
        <w:t xml:space="preserve"> </w:t>
      </w:r>
      <w:r w:rsidRPr="00AC5568">
        <w:rPr>
          <w:color w:val="030303"/>
        </w:rPr>
        <w:t>2.</w:t>
      </w:r>
    </w:p>
    <w:p w14:paraId="46F0B8BB" w14:textId="77777777" w:rsidR="00387406" w:rsidRPr="00AC5568" w:rsidRDefault="00387406">
      <w:pPr>
        <w:pStyle w:val="BodyText"/>
        <w:spacing w:before="14"/>
      </w:pPr>
    </w:p>
    <w:p w14:paraId="46F0B8BC" w14:textId="77777777" w:rsidR="00387406" w:rsidRPr="00AC5568" w:rsidRDefault="00DB7B9E">
      <w:pPr>
        <w:pStyle w:val="BodyText"/>
        <w:ind w:left="1103"/>
      </w:pPr>
      <w:r w:rsidRPr="00AC5568">
        <w:rPr>
          <w:color w:val="030303"/>
          <w:w w:val="105"/>
        </w:rPr>
        <w:t>All</w:t>
      </w:r>
      <w:r w:rsidRPr="00AC5568">
        <w:rPr>
          <w:color w:val="030303"/>
          <w:spacing w:val="-9"/>
          <w:w w:val="105"/>
        </w:rPr>
        <w:t xml:space="preserve"> </w:t>
      </w:r>
      <w:r w:rsidRPr="00AC5568">
        <w:rPr>
          <w:color w:val="030303"/>
          <w:w w:val="105"/>
        </w:rPr>
        <w:t>tenders</w:t>
      </w:r>
      <w:r w:rsidRPr="00AC5568">
        <w:rPr>
          <w:color w:val="030303"/>
          <w:spacing w:val="9"/>
          <w:w w:val="105"/>
        </w:rPr>
        <w:t xml:space="preserve"> </w:t>
      </w:r>
      <w:r w:rsidRPr="00AC5568">
        <w:rPr>
          <w:color w:val="030303"/>
          <w:w w:val="105"/>
        </w:rPr>
        <w:t>should</w:t>
      </w:r>
      <w:r w:rsidRPr="00AC5568">
        <w:rPr>
          <w:color w:val="030303"/>
          <w:spacing w:val="4"/>
          <w:w w:val="105"/>
        </w:rPr>
        <w:t xml:space="preserve"> </w:t>
      </w:r>
      <w:r w:rsidRPr="00AC5568">
        <w:rPr>
          <w:color w:val="030303"/>
          <w:spacing w:val="-2"/>
          <w:w w:val="105"/>
        </w:rPr>
        <w:t>contain:</w:t>
      </w:r>
    </w:p>
    <w:p w14:paraId="46F0B8BD" w14:textId="77777777" w:rsidR="00387406" w:rsidRPr="00AC5568" w:rsidRDefault="00387406">
      <w:pPr>
        <w:pStyle w:val="BodyText"/>
        <w:spacing w:before="91"/>
      </w:pPr>
    </w:p>
    <w:p w14:paraId="46F0B8BE" w14:textId="77777777" w:rsidR="00387406" w:rsidRPr="00AC5568" w:rsidRDefault="00DB7B9E">
      <w:pPr>
        <w:pStyle w:val="ListParagraph"/>
        <w:numPr>
          <w:ilvl w:val="2"/>
          <w:numId w:val="9"/>
        </w:numPr>
        <w:tabs>
          <w:tab w:val="left" w:pos="1768"/>
        </w:tabs>
        <w:rPr>
          <w:color w:val="030303"/>
          <w:sz w:val="18"/>
        </w:rPr>
      </w:pPr>
      <w:r w:rsidRPr="00AC5568">
        <w:rPr>
          <w:color w:val="030303"/>
          <w:w w:val="105"/>
          <w:sz w:val="18"/>
        </w:rPr>
        <w:t>the</w:t>
      </w:r>
      <w:r w:rsidRPr="00AC5568">
        <w:rPr>
          <w:color w:val="030303"/>
          <w:spacing w:val="48"/>
          <w:w w:val="105"/>
          <w:sz w:val="18"/>
        </w:rPr>
        <w:t xml:space="preserve"> </w:t>
      </w:r>
      <w:r w:rsidRPr="00AC5568">
        <w:rPr>
          <w:color w:val="030303"/>
          <w:w w:val="105"/>
          <w:sz w:val="18"/>
        </w:rPr>
        <w:t>answers</w:t>
      </w:r>
      <w:r w:rsidRPr="00AC5568">
        <w:rPr>
          <w:color w:val="030303"/>
          <w:spacing w:val="-3"/>
          <w:w w:val="105"/>
          <w:sz w:val="18"/>
        </w:rPr>
        <w:t xml:space="preserve"> </w:t>
      </w:r>
      <w:r w:rsidRPr="00AC5568">
        <w:rPr>
          <w:color w:val="030303"/>
          <w:w w:val="105"/>
          <w:sz w:val="18"/>
        </w:rPr>
        <w:t>to</w:t>
      </w:r>
      <w:r w:rsidRPr="00AC5568">
        <w:rPr>
          <w:color w:val="030303"/>
          <w:spacing w:val="14"/>
          <w:w w:val="105"/>
          <w:sz w:val="18"/>
        </w:rPr>
        <w:t xml:space="preserve"> </w:t>
      </w:r>
      <w:r w:rsidRPr="00AC5568">
        <w:rPr>
          <w:color w:val="030303"/>
          <w:w w:val="105"/>
          <w:sz w:val="18"/>
        </w:rPr>
        <w:t>the</w:t>
      </w:r>
      <w:r w:rsidRPr="00AC5568">
        <w:rPr>
          <w:color w:val="030303"/>
          <w:spacing w:val="19"/>
          <w:w w:val="105"/>
          <w:sz w:val="18"/>
        </w:rPr>
        <w:t xml:space="preserve"> </w:t>
      </w:r>
      <w:r w:rsidRPr="00AC5568">
        <w:rPr>
          <w:color w:val="030303"/>
          <w:w w:val="105"/>
          <w:sz w:val="18"/>
        </w:rPr>
        <w:t>questions</w:t>
      </w:r>
      <w:r w:rsidRPr="00AC5568">
        <w:rPr>
          <w:color w:val="030303"/>
          <w:spacing w:val="-1"/>
          <w:w w:val="105"/>
          <w:sz w:val="18"/>
        </w:rPr>
        <w:t xml:space="preserve"> </w:t>
      </w:r>
      <w:r w:rsidRPr="00AC5568">
        <w:rPr>
          <w:color w:val="030303"/>
          <w:w w:val="105"/>
          <w:sz w:val="18"/>
        </w:rPr>
        <w:t>and</w:t>
      </w:r>
      <w:r w:rsidRPr="00AC5568">
        <w:rPr>
          <w:color w:val="030303"/>
          <w:spacing w:val="-3"/>
          <w:w w:val="105"/>
          <w:sz w:val="18"/>
        </w:rPr>
        <w:t xml:space="preserve"> </w:t>
      </w:r>
      <w:r w:rsidRPr="00AC5568">
        <w:rPr>
          <w:color w:val="030303"/>
          <w:w w:val="105"/>
          <w:sz w:val="18"/>
        </w:rPr>
        <w:t>information required</w:t>
      </w:r>
      <w:r w:rsidRPr="00AC5568">
        <w:rPr>
          <w:color w:val="030303"/>
          <w:spacing w:val="-4"/>
          <w:w w:val="105"/>
          <w:sz w:val="18"/>
        </w:rPr>
        <w:t xml:space="preserve"> </w:t>
      </w:r>
      <w:r w:rsidRPr="00AC5568">
        <w:rPr>
          <w:color w:val="030303"/>
          <w:w w:val="105"/>
          <w:sz w:val="18"/>
        </w:rPr>
        <w:t>in</w:t>
      </w:r>
      <w:r w:rsidRPr="00AC5568">
        <w:rPr>
          <w:color w:val="030303"/>
          <w:spacing w:val="2"/>
          <w:w w:val="105"/>
          <w:sz w:val="18"/>
        </w:rPr>
        <w:t xml:space="preserve"> </w:t>
      </w:r>
      <w:r w:rsidRPr="00AC5568">
        <w:rPr>
          <w:b/>
          <w:color w:val="030303"/>
          <w:w w:val="105"/>
          <w:sz w:val="17"/>
        </w:rPr>
        <w:t>Section</w:t>
      </w:r>
      <w:r w:rsidRPr="00AC5568">
        <w:rPr>
          <w:b/>
          <w:color w:val="030303"/>
          <w:spacing w:val="7"/>
          <w:w w:val="105"/>
          <w:sz w:val="17"/>
        </w:rPr>
        <w:t xml:space="preserve"> </w:t>
      </w:r>
      <w:proofErr w:type="gramStart"/>
      <w:r w:rsidRPr="00AC5568">
        <w:rPr>
          <w:b/>
          <w:color w:val="030303"/>
          <w:spacing w:val="-5"/>
          <w:w w:val="105"/>
          <w:sz w:val="17"/>
        </w:rPr>
        <w:t>2;</w:t>
      </w:r>
      <w:proofErr w:type="gramEnd"/>
    </w:p>
    <w:p w14:paraId="46F0B8BF" w14:textId="77777777" w:rsidR="00387406" w:rsidRPr="00AC5568" w:rsidRDefault="00387406">
      <w:pPr>
        <w:pStyle w:val="BodyText"/>
        <w:spacing w:before="66"/>
        <w:rPr>
          <w:b/>
        </w:rPr>
      </w:pPr>
    </w:p>
    <w:p w14:paraId="46F0B8C0" w14:textId="77777777" w:rsidR="00387406" w:rsidRPr="00AC5568" w:rsidRDefault="00DB7B9E">
      <w:pPr>
        <w:pStyle w:val="ListParagraph"/>
        <w:numPr>
          <w:ilvl w:val="2"/>
          <w:numId w:val="9"/>
        </w:numPr>
        <w:tabs>
          <w:tab w:val="left" w:pos="1762"/>
          <w:tab w:val="left" w:pos="1769"/>
        </w:tabs>
        <w:spacing w:before="1" w:line="300" w:lineRule="auto"/>
        <w:ind w:left="1762" w:right="333" w:hanging="667"/>
        <w:rPr>
          <w:color w:val="030303"/>
          <w:sz w:val="18"/>
        </w:rPr>
      </w:pPr>
      <w:r w:rsidRPr="00AC5568">
        <w:rPr>
          <w:color w:val="030303"/>
          <w:sz w:val="18"/>
        </w:rPr>
        <w:tab/>
      </w:r>
      <w:r w:rsidRPr="00AC5568">
        <w:rPr>
          <w:color w:val="030303"/>
          <w:w w:val="105"/>
          <w:sz w:val="18"/>
        </w:rPr>
        <w:t>any</w:t>
      </w:r>
      <w:r w:rsidRPr="00AC5568">
        <w:rPr>
          <w:color w:val="030303"/>
          <w:spacing w:val="40"/>
          <w:w w:val="105"/>
          <w:sz w:val="18"/>
        </w:rPr>
        <w:t xml:space="preserve"> </w:t>
      </w:r>
      <w:r w:rsidRPr="00AC5568">
        <w:rPr>
          <w:color w:val="030303"/>
          <w:w w:val="105"/>
          <w:sz w:val="18"/>
        </w:rPr>
        <w:t>additional</w:t>
      </w:r>
      <w:r w:rsidRPr="00AC5568">
        <w:rPr>
          <w:color w:val="030303"/>
          <w:spacing w:val="70"/>
          <w:w w:val="105"/>
          <w:sz w:val="18"/>
        </w:rPr>
        <w:t xml:space="preserve"> </w:t>
      </w:r>
      <w:r w:rsidRPr="00AC5568">
        <w:rPr>
          <w:color w:val="030303"/>
          <w:w w:val="105"/>
          <w:sz w:val="18"/>
        </w:rPr>
        <w:t>information,</w:t>
      </w:r>
      <w:r w:rsidRPr="00AC5568">
        <w:rPr>
          <w:color w:val="030303"/>
          <w:spacing w:val="40"/>
          <w:w w:val="105"/>
          <w:sz w:val="18"/>
        </w:rPr>
        <w:t xml:space="preserve"> </w:t>
      </w:r>
      <w:r w:rsidRPr="00AC5568">
        <w:rPr>
          <w:color w:val="030303"/>
          <w:w w:val="105"/>
          <w:sz w:val="18"/>
        </w:rPr>
        <w:t>reports</w:t>
      </w:r>
      <w:r w:rsidRPr="00AC5568">
        <w:rPr>
          <w:color w:val="030303"/>
          <w:spacing w:val="40"/>
          <w:w w:val="105"/>
          <w:sz w:val="18"/>
        </w:rPr>
        <w:t xml:space="preserve"> </w:t>
      </w:r>
      <w:r w:rsidRPr="00AC5568">
        <w:rPr>
          <w:color w:val="030303"/>
          <w:w w:val="105"/>
          <w:sz w:val="18"/>
        </w:rPr>
        <w:t>or</w:t>
      </w:r>
      <w:r w:rsidRPr="00AC5568">
        <w:rPr>
          <w:color w:val="030303"/>
          <w:spacing w:val="70"/>
          <w:w w:val="105"/>
          <w:sz w:val="18"/>
        </w:rPr>
        <w:t xml:space="preserve"> </w:t>
      </w:r>
      <w:r w:rsidRPr="00AC5568">
        <w:rPr>
          <w:color w:val="030303"/>
          <w:w w:val="105"/>
          <w:sz w:val="18"/>
        </w:rPr>
        <w:t>documents</w:t>
      </w:r>
      <w:r w:rsidRPr="00AC5568">
        <w:rPr>
          <w:color w:val="030303"/>
          <w:spacing w:val="80"/>
          <w:w w:val="105"/>
          <w:sz w:val="18"/>
        </w:rPr>
        <w:t xml:space="preserve"> </w:t>
      </w:r>
      <w:r w:rsidRPr="00AC5568">
        <w:rPr>
          <w:color w:val="030303"/>
          <w:w w:val="105"/>
          <w:sz w:val="18"/>
        </w:rPr>
        <w:t>required</w:t>
      </w:r>
      <w:r w:rsidRPr="00AC5568">
        <w:rPr>
          <w:color w:val="030303"/>
          <w:spacing w:val="69"/>
          <w:w w:val="105"/>
          <w:sz w:val="18"/>
        </w:rPr>
        <w:t xml:space="preserve"> </w:t>
      </w:r>
      <w:r w:rsidRPr="00AC5568">
        <w:rPr>
          <w:color w:val="030303"/>
          <w:w w:val="105"/>
          <w:sz w:val="18"/>
        </w:rPr>
        <w:t>in</w:t>
      </w:r>
      <w:r w:rsidRPr="00AC5568">
        <w:rPr>
          <w:color w:val="030303"/>
          <w:spacing w:val="75"/>
          <w:w w:val="105"/>
          <w:sz w:val="18"/>
        </w:rPr>
        <w:t xml:space="preserve"> </w:t>
      </w:r>
      <w:r w:rsidRPr="00AC5568">
        <w:rPr>
          <w:color w:val="030303"/>
          <w:w w:val="105"/>
          <w:sz w:val="18"/>
        </w:rPr>
        <w:t>relation</w:t>
      </w:r>
      <w:r w:rsidRPr="00AC5568">
        <w:rPr>
          <w:color w:val="030303"/>
          <w:spacing w:val="40"/>
          <w:w w:val="105"/>
          <w:sz w:val="18"/>
        </w:rPr>
        <w:t xml:space="preserve"> </w:t>
      </w:r>
      <w:r w:rsidRPr="00AC5568">
        <w:rPr>
          <w:color w:val="030303"/>
          <w:w w:val="105"/>
          <w:sz w:val="18"/>
        </w:rPr>
        <w:t>to</w:t>
      </w:r>
      <w:r w:rsidRPr="00AC5568">
        <w:rPr>
          <w:color w:val="030303"/>
          <w:spacing w:val="77"/>
          <w:w w:val="105"/>
          <w:sz w:val="18"/>
        </w:rPr>
        <w:t xml:space="preserve"> </w:t>
      </w:r>
      <w:r w:rsidRPr="00AC5568">
        <w:rPr>
          <w:color w:val="030303"/>
          <w:w w:val="105"/>
          <w:sz w:val="18"/>
        </w:rPr>
        <w:t xml:space="preserve">the Specification in </w:t>
      </w:r>
      <w:r w:rsidRPr="00AC5568">
        <w:rPr>
          <w:b/>
          <w:color w:val="030303"/>
          <w:w w:val="105"/>
          <w:sz w:val="17"/>
        </w:rPr>
        <w:t xml:space="preserve">Section </w:t>
      </w:r>
      <w:proofErr w:type="gramStart"/>
      <w:r w:rsidRPr="00AC5568">
        <w:rPr>
          <w:b/>
          <w:color w:val="030303"/>
          <w:w w:val="105"/>
          <w:sz w:val="17"/>
        </w:rPr>
        <w:t>3;</w:t>
      </w:r>
      <w:proofErr w:type="gramEnd"/>
    </w:p>
    <w:p w14:paraId="46F0B8C1" w14:textId="77777777" w:rsidR="00387406" w:rsidRPr="00AC5568" w:rsidRDefault="00387406">
      <w:pPr>
        <w:pStyle w:val="BodyText"/>
        <w:spacing w:before="10"/>
        <w:rPr>
          <w:b/>
        </w:rPr>
      </w:pPr>
    </w:p>
    <w:p w14:paraId="46F0B8C2" w14:textId="77777777" w:rsidR="00387406" w:rsidRPr="00AC5568" w:rsidRDefault="00DB7B9E">
      <w:pPr>
        <w:pStyle w:val="ListParagraph"/>
        <w:numPr>
          <w:ilvl w:val="2"/>
          <w:numId w:val="9"/>
        </w:numPr>
        <w:tabs>
          <w:tab w:val="left" w:pos="1769"/>
        </w:tabs>
        <w:ind w:left="1769" w:hanging="673"/>
        <w:rPr>
          <w:color w:val="030303"/>
          <w:sz w:val="18"/>
        </w:rPr>
      </w:pPr>
      <w:r w:rsidRPr="00AC5568">
        <w:rPr>
          <w:color w:val="030303"/>
          <w:w w:val="105"/>
          <w:sz w:val="18"/>
        </w:rPr>
        <w:t>a</w:t>
      </w:r>
      <w:r w:rsidRPr="00AC5568">
        <w:rPr>
          <w:color w:val="030303"/>
          <w:spacing w:val="7"/>
          <w:w w:val="105"/>
          <w:sz w:val="18"/>
        </w:rPr>
        <w:t xml:space="preserve"> </w:t>
      </w:r>
      <w:r w:rsidRPr="00AC5568">
        <w:rPr>
          <w:color w:val="030303"/>
          <w:w w:val="105"/>
          <w:sz w:val="18"/>
        </w:rPr>
        <w:t>statement</w:t>
      </w:r>
      <w:r w:rsidRPr="00AC5568">
        <w:rPr>
          <w:color w:val="030303"/>
          <w:spacing w:val="19"/>
          <w:w w:val="105"/>
          <w:sz w:val="18"/>
        </w:rPr>
        <w:t xml:space="preserve"> </w:t>
      </w:r>
      <w:r w:rsidRPr="00AC5568">
        <w:rPr>
          <w:color w:val="030303"/>
          <w:w w:val="105"/>
          <w:sz w:val="18"/>
        </w:rPr>
        <w:t>detailing how</w:t>
      </w:r>
      <w:r w:rsidRPr="00AC5568">
        <w:rPr>
          <w:color w:val="030303"/>
          <w:spacing w:val="-5"/>
          <w:w w:val="105"/>
          <w:sz w:val="18"/>
        </w:rPr>
        <w:t xml:space="preserve"> </w:t>
      </w:r>
      <w:r w:rsidRPr="00AC5568">
        <w:rPr>
          <w:color w:val="030303"/>
          <w:w w:val="105"/>
          <w:sz w:val="18"/>
        </w:rPr>
        <w:t>the</w:t>
      </w:r>
      <w:r w:rsidRPr="00AC5568">
        <w:rPr>
          <w:color w:val="030303"/>
          <w:spacing w:val="7"/>
          <w:w w:val="105"/>
          <w:sz w:val="18"/>
        </w:rPr>
        <w:t xml:space="preserve"> </w:t>
      </w:r>
      <w:r w:rsidRPr="00AC5568">
        <w:rPr>
          <w:color w:val="030303"/>
          <w:w w:val="105"/>
          <w:sz w:val="18"/>
        </w:rPr>
        <w:t>tenderer</w:t>
      </w:r>
      <w:r w:rsidRPr="00AC5568">
        <w:rPr>
          <w:color w:val="030303"/>
          <w:spacing w:val="15"/>
          <w:w w:val="105"/>
          <w:sz w:val="18"/>
        </w:rPr>
        <w:t xml:space="preserve"> </w:t>
      </w:r>
      <w:r w:rsidRPr="00AC5568">
        <w:rPr>
          <w:color w:val="030303"/>
          <w:w w:val="105"/>
          <w:sz w:val="18"/>
        </w:rPr>
        <w:t>will</w:t>
      </w:r>
      <w:r w:rsidRPr="00AC5568">
        <w:rPr>
          <w:color w:val="030303"/>
          <w:spacing w:val="2"/>
          <w:w w:val="105"/>
          <w:sz w:val="18"/>
        </w:rPr>
        <w:t xml:space="preserve"> </w:t>
      </w:r>
      <w:r w:rsidRPr="00AC5568">
        <w:rPr>
          <w:color w:val="030303"/>
          <w:w w:val="105"/>
          <w:sz w:val="18"/>
        </w:rPr>
        <w:t>meet</w:t>
      </w:r>
      <w:r w:rsidRPr="00AC5568">
        <w:rPr>
          <w:color w:val="030303"/>
          <w:spacing w:val="5"/>
          <w:w w:val="105"/>
          <w:sz w:val="18"/>
        </w:rPr>
        <w:t xml:space="preserve"> </w:t>
      </w:r>
      <w:r w:rsidRPr="00AC5568">
        <w:rPr>
          <w:color w:val="030303"/>
          <w:w w:val="105"/>
          <w:sz w:val="18"/>
        </w:rPr>
        <w:t>MLA's</w:t>
      </w:r>
      <w:r w:rsidRPr="00AC5568">
        <w:rPr>
          <w:color w:val="030303"/>
          <w:spacing w:val="8"/>
          <w:w w:val="105"/>
          <w:sz w:val="18"/>
        </w:rPr>
        <w:t xml:space="preserve"> </w:t>
      </w:r>
      <w:r w:rsidRPr="00AC5568">
        <w:rPr>
          <w:color w:val="030303"/>
          <w:w w:val="105"/>
          <w:sz w:val="18"/>
        </w:rPr>
        <w:t>requirements</w:t>
      </w:r>
      <w:r w:rsidRPr="00AC5568">
        <w:rPr>
          <w:color w:val="030303"/>
          <w:spacing w:val="11"/>
          <w:w w:val="105"/>
          <w:sz w:val="18"/>
        </w:rPr>
        <w:t xml:space="preserve"> </w:t>
      </w:r>
      <w:r w:rsidRPr="00AC5568">
        <w:rPr>
          <w:color w:val="030303"/>
          <w:w w:val="105"/>
          <w:sz w:val="18"/>
        </w:rPr>
        <w:t>in</w:t>
      </w:r>
      <w:r w:rsidRPr="00AC5568">
        <w:rPr>
          <w:color w:val="030303"/>
          <w:spacing w:val="-5"/>
          <w:w w:val="105"/>
          <w:sz w:val="18"/>
        </w:rPr>
        <w:t xml:space="preserve"> </w:t>
      </w:r>
      <w:r w:rsidRPr="00AC5568">
        <w:rPr>
          <w:b/>
          <w:color w:val="030303"/>
          <w:w w:val="105"/>
          <w:sz w:val="17"/>
        </w:rPr>
        <w:t>Section</w:t>
      </w:r>
      <w:r w:rsidRPr="00AC5568">
        <w:rPr>
          <w:b/>
          <w:color w:val="030303"/>
          <w:spacing w:val="6"/>
          <w:w w:val="105"/>
          <w:sz w:val="17"/>
        </w:rPr>
        <w:t xml:space="preserve"> </w:t>
      </w:r>
      <w:proofErr w:type="gramStart"/>
      <w:r w:rsidRPr="00AC5568">
        <w:rPr>
          <w:b/>
          <w:color w:val="030303"/>
          <w:spacing w:val="-5"/>
          <w:w w:val="105"/>
          <w:sz w:val="17"/>
        </w:rPr>
        <w:t>3;</w:t>
      </w:r>
      <w:proofErr w:type="gramEnd"/>
    </w:p>
    <w:p w14:paraId="46F0B8C3" w14:textId="77777777" w:rsidR="00387406" w:rsidRPr="00AC5568" w:rsidRDefault="00387406">
      <w:pPr>
        <w:pStyle w:val="BodyText"/>
        <w:spacing w:before="67"/>
        <w:rPr>
          <w:b/>
        </w:rPr>
      </w:pPr>
    </w:p>
    <w:p w14:paraId="46F0B8C4" w14:textId="77777777" w:rsidR="00387406" w:rsidRPr="00AC5568" w:rsidRDefault="00DB7B9E">
      <w:pPr>
        <w:pStyle w:val="ListParagraph"/>
        <w:numPr>
          <w:ilvl w:val="2"/>
          <w:numId w:val="9"/>
        </w:numPr>
        <w:tabs>
          <w:tab w:val="left" w:pos="1769"/>
        </w:tabs>
        <w:spacing w:line="295" w:lineRule="auto"/>
        <w:ind w:left="1769" w:right="321" w:hanging="674"/>
        <w:rPr>
          <w:color w:val="030303"/>
          <w:sz w:val="18"/>
        </w:rPr>
      </w:pPr>
      <w:r w:rsidRPr="00AC5568">
        <w:rPr>
          <w:color w:val="030303"/>
          <w:sz w:val="18"/>
        </w:rPr>
        <w:t>confirmation</w:t>
      </w:r>
      <w:r w:rsidRPr="00AC5568">
        <w:rPr>
          <w:color w:val="030303"/>
          <w:spacing w:val="33"/>
          <w:sz w:val="18"/>
        </w:rPr>
        <w:t xml:space="preserve"> </w:t>
      </w:r>
      <w:r w:rsidRPr="00AC5568">
        <w:rPr>
          <w:color w:val="030303"/>
          <w:sz w:val="18"/>
        </w:rPr>
        <w:t>that, if</w:t>
      </w:r>
      <w:r w:rsidRPr="00AC5568">
        <w:rPr>
          <w:color w:val="030303"/>
          <w:spacing w:val="30"/>
          <w:sz w:val="18"/>
        </w:rPr>
        <w:t xml:space="preserve"> </w:t>
      </w:r>
      <w:r w:rsidRPr="00AC5568">
        <w:rPr>
          <w:color w:val="030303"/>
          <w:sz w:val="18"/>
        </w:rPr>
        <w:t>successful,</w:t>
      </w:r>
      <w:r w:rsidRPr="00AC5568">
        <w:rPr>
          <w:color w:val="030303"/>
          <w:spacing w:val="33"/>
          <w:sz w:val="18"/>
        </w:rPr>
        <w:t xml:space="preserve"> </w:t>
      </w:r>
      <w:r w:rsidRPr="00AC5568">
        <w:rPr>
          <w:color w:val="030303"/>
          <w:sz w:val="18"/>
        </w:rPr>
        <w:t>the</w:t>
      </w:r>
      <w:r w:rsidRPr="00AC5568">
        <w:rPr>
          <w:color w:val="030303"/>
          <w:spacing w:val="40"/>
          <w:sz w:val="18"/>
        </w:rPr>
        <w:t xml:space="preserve"> </w:t>
      </w:r>
      <w:r w:rsidRPr="00AC5568">
        <w:rPr>
          <w:color w:val="030303"/>
          <w:sz w:val="18"/>
        </w:rPr>
        <w:t>tenderer</w:t>
      </w:r>
      <w:r w:rsidRPr="00AC5568">
        <w:rPr>
          <w:color w:val="030303"/>
          <w:spacing w:val="40"/>
          <w:sz w:val="18"/>
        </w:rPr>
        <w:t xml:space="preserve"> </w:t>
      </w:r>
      <w:r w:rsidRPr="00AC5568">
        <w:rPr>
          <w:color w:val="030303"/>
          <w:sz w:val="18"/>
        </w:rPr>
        <w:t>will enter</w:t>
      </w:r>
      <w:r w:rsidRPr="00AC5568">
        <w:rPr>
          <w:color w:val="030303"/>
          <w:spacing w:val="28"/>
          <w:sz w:val="18"/>
        </w:rPr>
        <w:t xml:space="preserve"> </w:t>
      </w:r>
      <w:r w:rsidRPr="00AC5568">
        <w:rPr>
          <w:color w:val="030303"/>
          <w:sz w:val="18"/>
        </w:rPr>
        <w:t>into an agreement</w:t>
      </w:r>
      <w:r w:rsidRPr="00AC5568">
        <w:rPr>
          <w:color w:val="030303"/>
          <w:spacing w:val="40"/>
          <w:sz w:val="18"/>
        </w:rPr>
        <w:t xml:space="preserve"> </w:t>
      </w:r>
      <w:r w:rsidRPr="00AC5568">
        <w:rPr>
          <w:color w:val="030303"/>
          <w:sz w:val="18"/>
        </w:rPr>
        <w:t>with</w:t>
      </w:r>
      <w:r w:rsidRPr="00AC5568">
        <w:rPr>
          <w:color w:val="030303"/>
          <w:spacing w:val="20"/>
          <w:sz w:val="18"/>
        </w:rPr>
        <w:t xml:space="preserve"> </w:t>
      </w:r>
      <w:r w:rsidRPr="00AC5568">
        <w:rPr>
          <w:color w:val="030303"/>
          <w:sz w:val="18"/>
        </w:rPr>
        <w:t xml:space="preserve">MLA </w:t>
      </w:r>
      <w:r w:rsidRPr="00AC5568">
        <w:rPr>
          <w:color w:val="030303"/>
          <w:spacing w:val="-2"/>
          <w:w w:val="110"/>
          <w:sz w:val="18"/>
        </w:rPr>
        <w:t>on</w:t>
      </w:r>
      <w:r w:rsidRPr="00AC5568">
        <w:rPr>
          <w:color w:val="030303"/>
          <w:spacing w:val="-12"/>
          <w:w w:val="110"/>
          <w:sz w:val="18"/>
        </w:rPr>
        <w:t xml:space="preserve"> </w:t>
      </w:r>
      <w:r w:rsidRPr="00AC5568">
        <w:rPr>
          <w:color w:val="030303"/>
          <w:spacing w:val="-2"/>
          <w:w w:val="110"/>
          <w:sz w:val="18"/>
        </w:rPr>
        <w:t>the</w:t>
      </w:r>
      <w:r w:rsidRPr="00AC5568">
        <w:rPr>
          <w:color w:val="030303"/>
          <w:spacing w:val="-5"/>
          <w:w w:val="110"/>
          <w:sz w:val="18"/>
        </w:rPr>
        <w:t xml:space="preserve"> </w:t>
      </w:r>
      <w:r w:rsidRPr="00AC5568">
        <w:rPr>
          <w:color w:val="030303"/>
          <w:spacing w:val="-2"/>
          <w:w w:val="110"/>
          <w:sz w:val="18"/>
        </w:rPr>
        <w:t>terms</w:t>
      </w:r>
      <w:r w:rsidRPr="00AC5568">
        <w:rPr>
          <w:color w:val="030303"/>
          <w:spacing w:val="-12"/>
          <w:w w:val="110"/>
          <w:sz w:val="18"/>
        </w:rPr>
        <w:t xml:space="preserve"> </w:t>
      </w:r>
      <w:r w:rsidRPr="00AC5568">
        <w:rPr>
          <w:color w:val="030303"/>
          <w:spacing w:val="-2"/>
          <w:w w:val="110"/>
          <w:sz w:val="18"/>
        </w:rPr>
        <w:t>set</w:t>
      </w:r>
      <w:r w:rsidRPr="00AC5568">
        <w:rPr>
          <w:color w:val="030303"/>
          <w:spacing w:val="-10"/>
          <w:w w:val="110"/>
          <w:sz w:val="18"/>
        </w:rPr>
        <w:t xml:space="preserve"> </w:t>
      </w:r>
      <w:r w:rsidRPr="00AC5568">
        <w:rPr>
          <w:color w:val="030303"/>
          <w:spacing w:val="-2"/>
          <w:w w:val="110"/>
          <w:sz w:val="18"/>
        </w:rPr>
        <w:t>out</w:t>
      </w:r>
      <w:r w:rsidRPr="00AC5568">
        <w:rPr>
          <w:color w:val="030303"/>
          <w:spacing w:val="8"/>
          <w:w w:val="110"/>
          <w:sz w:val="18"/>
        </w:rPr>
        <w:t xml:space="preserve"> </w:t>
      </w:r>
      <w:r w:rsidRPr="00AC5568">
        <w:rPr>
          <w:color w:val="030303"/>
          <w:spacing w:val="-2"/>
          <w:w w:val="110"/>
          <w:sz w:val="18"/>
        </w:rPr>
        <w:t>in</w:t>
      </w:r>
      <w:r w:rsidRPr="00AC5568">
        <w:rPr>
          <w:color w:val="030303"/>
          <w:spacing w:val="-8"/>
          <w:w w:val="110"/>
          <w:sz w:val="18"/>
        </w:rPr>
        <w:t xml:space="preserve"> </w:t>
      </w:r>
      <w:r w:rsidRPr="00AC5568">
        <w:rPr>
          <w:b/>
          <w:color w:val="030303"/>
          <w:spacing w:val="-2"/>
          <w:w w:val="110"/>
          <w:sz w:val="17"/>
        </w:rPr>
        <w:t>Section</w:t>
      </w:r>
      <w:r w:rsidRPr="00AC5568">
        <w:rPr>
          <w:b/>
          <w:color w:val="030303"/>
          <w:spacing w:val="-9"/>
          <w:w w:val="110"/>
          <w:sz w:val="17"/>
        </w:rPr>
        <w:t xml:space="preserve"> </w:t>
      </w:r>
      <w:r w:rsidRPr="00AC5568">
        <w:rPr>
          <w:b/>
          <w:color w:val="030303"/>
          <w:spacing w:val="-2"/>
          <w:w w:val="110"/>
          <w:sz w:val="17"/>
        </w:rPr>
        <w:t>4</w:t>
      </w:r>
      <w:r w:rsidRPr="00AC5568">
        <w:rPr>
          <w:b/>
          <w:color w:val="030303"/>
          <w:spacing w:val="-4"/>
          <w:w w:val="110"/>
          <w:sz w:val="17"/>
        </w:rPr>
        <w:t xml:space="preserve"> </w:t>
      </w:r>
      <w:r w:rsidRPr="00AC5568">
        <w:rPr>
          <w:color w:val="030303"/>
          <w:spacing w:val="-2"/>
          <w:w w:val="110"/>
          <w:sz w:val="18"/>
        </w:rPr>
        <w:t>or</w:t>
      </w:r>
      <w:r w:rsidRPr="00AC5568">
        <w:rPr>
          <w:color w:val="030303"/>
          <w:spacing w:val="-9"/>
          <w:w w:val="110"/>
          <w:sz w:val="18"/>
        </w:rPr>
        <w:t xml:space="preserve"> </w:t>
      </w:r>
      <w:r w:rsidRPr="00AC5568">
        <w:rPr>
          <w:color w:val="030303"/>
          <w:spacing w:val="-2"/>
          <w:w w:val="110"/>
          <w:sz w:val="18"/>
        </w:rPr>
        <w:t>on</w:t>
      </w:r>
      <w:r w:rsidRPr="00AC5568">
        <w:rPr>
          <w:color w:val="030303"/>
          <w:spacing w:val="-12"/>
          <w:w w:val="110"/>
          <w:sz w:val="18"/>
        </w:rPr>
        <w:t xml:space="preserve"> </w:t>
      </w:r>
      <w:r w:rsidRPr="00AC5568">
        <w:rPr>
          <w:color w:val="030303"/>
          <w:spacing w:val="-2"/>
          <w:w w:val="110"/>
          <w:sz w:val="18"/>
        </w:rPr>
        <w:t>any</w:t>
      </w:r>
      <w:r w:rsidRPr="00AC5568">
        <w:rPr>
          <w:color w:val="030303"/>
          <w:spacing w:val="-11"/>
          <w:w w:val="110"/>
          <w:sz w:val="18"/>
        </w:rPr>
        <w:t xml:space="preserve"> </w:t>
      </w:r>
      <w:r w:rsidRPr="00AC5568">
        <w:rPr>
          <w:color w:val="030303"/>
          <w:spacing w:val="-2"/>
          <w:w w:val="110"/>
          <w:sz w:val="18"/>
        </w:rPr>
        <w:t>previously agreed</w:t>
      </w:r>
      <w:r w:rsidRPr="00AC5568">
        <w:rPr>
          <w:color w:val="030303"/>
          <w:spacing w:val="-9"/>
          <w:w w:val="110"/>
          <w:sz w:val="18"/>
        </w:rPr>
        <w:t xml:space="preserve"> </w:t>
      </w:r>
      <w:r w:rsidRPr="00AC5568">
        <w:rPr>
          <w:color w:val="030303"/>
          <w:spacing w:val="-2"/>
          <w:w w:val="110"/>
          <w:sz w:val="18"/>
        </w:rPr>
        <w:t>umbrella</w:t>
      </w:r>
      <w:r w:rsidRPr="00AC5568">
        <w:rPr>
          <w:color w:val="030303"/>
          <w:spacing w:val="-3"/>
          <w:w w:val="110"/>
          <w:sz w:val="18"/>
        </w:rPr>
        <w:t xml:space="preserve"> </w:t>
      </w:r>
      <w:r w:rsidRPr="00AC5568">
        <w:rPr>
          <w:color w:val="030303"/>
          <w:spacing w:val="-2"/>
          <w:w w:val="110"/>
          <w:sz w:val="18"/>
        </w:rPr>
        <w:t>terms;</w:t>
      </w:r>
      <w:r w:rsidRPr="00AC5568">
        <w:rPr>
          <w:color w:val="030303"/>
          <w:spacing w:val="-12"/>
          <w:w w:val="110"/>
          <w:sz w:val="18"/>
        </w:rPr>
        <w:t xml:space="preserve"> </w:t>
      </w:r>
      <w:r w:rsidRPr="00AC5568">
        <w:rPr>
          <w:color w:val="030303"/>
          <w:spacing w:val="-2"/>
          <w:w w:val="110"/>
          <w:sz w:val="18"/>
        </w:rPr>
        <w:t>and</w:t>
      </w:r>
    </w:p>
    <w:p w14:paraId="46F0B8C5" w14:textId="77777777" w:rsidR="00387406" w:rsidRPr="00AC5568" w:rsidRDefault="00387406">
      <w:pPr>
        <w:pStyle w:val="BodyText"/>
        <w:spacing w:before="14"/>
      </w:pPr>
    </w:p>
    <w:p w14:paraId="46F0B8C6" w14:textId="77777777" w:rsidR="00387406" w:rsidRPr="00AC5568" w:rsidRDefault="00DB7B9E">
      <w:pPr>
        <w:pStyle w:val="ListParagraph"/>
        <w:numPr>
          <w:ilvl w:val="2"/>
          <w:numId w:val="9"/>
        </w:numPr>
        <w:tabs>
          <w:tab w:val="left" w:pos="1768"/>
        </w:tabs>
        <w:rPr>
          <w:color w:val="030303"/>
          <w:sz w:val="18"/>
        </w:rPr>
      </w:pPr>
      <w:r w:rsidRPr="00AC5568">
        <w:rPr>
          <w:color w:val="030303"/>
          <w:w w:val="105"/>
          <w:sz w:val="18"/>
        </w:rPr>
        <w:t>the</w:t>
      </w:r>
      <w:r w:rsidRPr="00AC5568">
        <w:rPr>
          <w:color w:val="030303"/>
          <w:spacing w:val="41"/>
          <w:w w:val="105"/>
          <w:sz w:val="18"/>
        </w:rPr>
        <w:t xml:space="preserve"> </w:t>
      </w:r>
      <w:r w:rsidRPr="00AC5568">
        <w:rPr>
          <w:color w:val="030303"/>
          <w:w w:val="105"/>
          <w:sz w:val="18"/>
        </w:rPr>
        <w:t>completed</w:t>
      </w:r>
      <w:r w:rsidRPr="00AC5568">
        <w:rPr>
          <w:color w:val="030303"/>
          <w:spacing w:val="3"/>
          <w:w w:val="105"/>
          <w:sz w:val="18"/>
        </w:rPr>
        <w:t xml:space="preserve"> </w:t>
      </w:r>
      <w:r w:rsidRPr="00AC5568">
        <w:rPr>
          <w:color w:val="030303"/>
          <w:w w:val="105"/>
          <w:sz w:val="18"/>
        </w:rPr>
        <w:t>declaration</w:t>
      </w:r>
      <w:r w:rsidRPr="00AC5568">
        <w:rPr>
          <w:color w:val="030303"/>
          <w:spacing w:val="8"/>
          <w:w w:val="105"/>
          <w:sz w:val="18"/>
        </w:rPr>
        <w:t xml:space="preserve"> </w:t>
      </w:r>
      <w:r w:rsidRPr="00AC5568">
        <w:rPr>
          <w:color w:val="030303"/>
          <w:w w:val="105"/>
          <w:sz w:val="18"/>
        </w:rPr>
        <w:t>in</w:t>
      </w:r>
      <w:r w:rsidRPr="00AC5568">
        <w:rPr>
          <w:color w:val="030303"/>
          <w:spacing w:val="-9"/>
          <w:w w:val="105"/>
          <w:sz w:val="18"/>
        </w:rPr>
        <w:t xml:space="preserve"> </w:t>
      </w:r>
      <w:r w:rsidRPr="00AC5568">
        <w:rPr>
          <w:color w:val="030303"/>
          <w:w w:val="105"/>
          <w:sz w:val="18"/>
        </w:rPr>
        <w:t>the</w:t>
      </w:r>
      <w:r w:rsidRPr="00AC5568">
        <w:rPr>
          <w:color w:val="030303"/>
          <w:spacing w:val="-3"/>
          <w:w w:val="105"/>
          <w:sz w:val="18"/>
        </w:rPr>
        <w:t xml:space="preserve"> </w:t>
      </w:r>
      <w:r w:rsidRPr="00AC5568">
        <w:rPr>
          <w:color w:val="030303"/>
          <w:w w:val="105"/>
          <w:sz w:val="18"/>
        </w:rPr>
        <w:t>form</w:t>
      </w:r>
      <w:r w:rsidRPr="00AC5568">
        <w:rPr>
          <w:color w:val="030303"/>
          <w:spacing w:val="-5"/>
          <w:w w:val="105"/>
          <w:sz w:val="18"/>
        </w:rPr>
        <w:t xml:space="preserve"> </w:t>
      </w:r>
      <w:r w:rsidRPr="00AC5568">
        <w:rPr>
          <w:color w:val="030303"/>
          <w:w w:val="105"/>
          <w:sz w:val="18"/>
        </w:rPr>
        <w:t>set</w:t>
      </w:r>
      <w:r w:rsidRPr="00AC5568">
        <w:rPr>
          <w:color w:val="030303"/>
          <w:spacing w:val="3"/>
          <w:w w:val="105"/>
          <w:sz w:val="18"/>
        </w:rPr>
        <w:t xml:space="preserve"> </w:t>
      </w:r>
      <w:r w:rsidRPr="00AC5568">
        <w:rPr>
          <w:color w:val="030303"/>
          <w:w w:val="105"/>
          <w:sz w:val="18"/>
        </w:rPr>
        <w:t>out</w:t>
      </w:r>
      <w:r w:rsidRPr="00AC5568">
        <w:rPr>
          <w:color w:val="030303"/>
          <w:spacing w:val="21"/>
          <w:w w:val="105"/>
          <w:sz w:val="18"/>
        </w:rPr>
        <w:t xml:space="preserve"> </w:t>
      </w:r>
      <w:r w:rsidRPr="00AC5568">
        <w:rPr>
          <w:color w:val="030303"/>
          <w:w w:val="105"/>
          <w:sz w:val="18"/>
        </w:rPr>
        <w:t>in</w:t>
      </w:r>
      <w:r w:rsidRPr="00AC5568">
        <w:rPr>
          <w:color w:val="030303"/>
          <w:spacing w:val="10"/>
          <w:w w:val="105"/>
          <w:sz w:val="18"/>
        </w:rPr>
        <w:t xml:space="preserve"> </w:t>
      </w:r>
      <w:r w:rsidRPr="00AC5568">
        <w:rPr>
          <w:b/>
          <w:color w:val="030303"/>
          <w:w w:val="105"/>
          <w:sz w:val="17"/>
        </w:rPr>
        <w:t>Section</w:t>
      </w:r>
      <w:r w:rsidRPr="00AC5568">
        <w:rPr>
          <w:b/>
          <w:color w:val="030303"/>
          <w:spacing w:val="7"/>
          <w:w w:val="105"/>
          <w:sz w:val="17"/>
        </w:rPr>
        <w:t xml:space="preserve"> </w:t>
      </w:r>
      <w:r w:rsidRPr="00AC5568">
        <w:rPr>
          <w:b/>
          <w:color w:val="030303"/>
          <w:spacing w:val="-5"/>
          <w:w w:val="105"/>
          <w:sz w:val="17"/>
        </w:rPr>
        <w:t>5.</w:t>
      </w:r>
    </w:p>
    <w:p w14:paraId="46F0B8C7" w14:textId="77777777" w:rsidR="00387406" w:rsidRPr="00AC5568" w:rsidRDefault="00387406">
      <w:pPr>
        <w:pStyle w:val="BodyText"/>
        <w:spacing w:before="72"/>
        <w:rPr>
          <w:b/>
        </w:rPr>
      </w:pPr>
    </w:p>
    <w:p w14:paraId="46F0B8C8" w14:textId="77777777" w:rsidR="00387406" w:rsidRPr="00AC5568" w:rsidRDefault="00DB7B9E">
      <w:pPr>
        <w:pStyle w:val="BodyText"/>
        <w:ind w:left="1098"/>
      </w:pPr>
      <w:r w:rsidRPr="00AC5568">
        <w:rPr>
          <w:color w:val="030303"/>
          <w:w w:val="105"/>
        </w:rPr>
        <w:t>MLA</w:t>
      </w:r>
      <w:r w:rsidRPr="00AC5568">
        <w:rPr>
          <w:color w:val="030303"/>
          <w:spacing w:val="7"/>
          <w:w w:val="105"/>
        </w:rPr>
        <w:t xml:space="preserve"> </w:t>
      </w:r>
      <w:r w:rsidRPr="00AC5568">
        <w:rPr>
          <w:color w:val="030303"/>
          <w:w w:val="105"/>
        </w:rPr>
        <w:t>will</w:t>
      </w:r>
      <w:r w:rsidRPr="00AC5568">
        <w:rPr>
          <w:color w:val="030303"/>
          <w:spacing w:val="-4"/>
          <w:w w:val="105"/>
        </w:rPr>
        <w:t xml:space="preserve"> </w:t>
      </w:r>
      <w:r w:rsidRPr="00AC5568">
        <w:rPr>
          <w:color w:val="030303"/>
          <w:w w:val="105"/>
        </w:rPr>
        <w:t>treat</w:t>
      </w:r>
      <w:r w:rsidRPr="00AC5568">
        <w:rPr>
          <w:color w:val="030303"/>
          <w:spacing w:val="9"/>
          <w:w w:val="105"/>
        </w:rPr>
        <w:t xml:space="preserve"> </w:t>
      </w:r>
      <w:r w:rsidRPr="00AC5568">
        <w:rPr>
          <w:color w:val="030303"/>
          <w:w w:val="105"/>
        </w:rPr>
        <w:t>all</w:t>
      </w:r>
      <w:r w:rsidRPr="00AC5568">
        <w:rPr>
          <w:color w:val="030303"/>
          <w:spacing w:val="2"/>
          <w:w w:val="105"/>
        </w:rPr>
        <w:t xml:space="preserve"> </w:t>
      </w:r>
      <w:r w:rsidRPr="00AC5568">
        <w:rPr>
          <w:color w:val="030303"/>
          <w:w w:val="105"/>
        </w:rPr>
        <w:t>tenders</w:t>
      </w:r>
      <w:r w:rsidRPr="00AC5568">
        <w:rPr>
          <w:color w:val="030303"/>
          <w:spacing w:val="10"/>
          <w:w w:val="105"/>
        </w:rPr>
        <w:t xml:space="preserve"> </w:t>
      </w:r>
      <w:r w:rsidRPr="00AC5568">
        <w:rPr>
          <w:color w:val="030303"/>
          <w:w w:val="105"/>
        </w:rPr>
        <w:t>in</w:t>
      </w:r>
      <w:r w:rsidRPr="00AC5568">
        <w:rPr>
          <w:color w:val="030303"/>
          <w:spacing w:val="14"/>
          <w:w w:val="105"/>
        </w:rPr>
        <w:t xml:space="preserve"> </w:t>
      </w:r>
      <w:r w:rsidRPr="00AC5568">
        <w:rPr>
          <w:color w:val="030303"/>
          <w:spacing w:val="-2"/>
          <w:w w:val="105"/>
        </w:rPr>
        <w:t>confidence.</w:t>
      </w:r>
    </w:p>
    <w:p w14:paraId="46F0B8C9" w14:textId="77777777" w:rsidR="00387406" w:rsidRPr="00AC5568" w:rsidRDefault="00387406">
      <w:pPr>
        <w:pStyle w:val="BodyText"/>
        <w:spacing w:before="66"/>
      </w:pPr>
    </w:p>
    <w:p w14:paraId="46F0B8CA" w14:textId="77777777" w:rsidR="00387406" w:rsidRPr="00AC5568" w:rsidRDefault="00DB7B9E">
      <w:pPr>
        <w:pStyle w:val="ListParagraph"/>
        <w:numPr>
          <w:ilvl w:val="1"/>
          <w:numId w:val="9"/>
        </w:numPr>
        <w:tabs>
          <w:tab w:val="left" w:pos="1095"/>
        </w:tabs>
        <w:ind w:hanging="935"/>
        <w:rPr>
          <w:color w:val="030303"/>
          <w:sz w:val="18"/>
        </w:rPr>
      </w:pPr>
      <w:r w:rsidRPr="00AC5568">
        <w:rPr>
          <w:b/>
          <w:color w:val="030303"/>
          <w:w w:val="105"/>
          <w:sz w:val="17"/>
        </w:rPr>
        <w:t>Ownership</w:t>
      </w:r>
      <w:r w:rsidRPr="00AC5568">
        <w:rPr>
          <w:b/>
          <w:color w:val="030303"/>
          <w:spacing w:val="14"/>
          <w:w w:val="105"/>
          <w:sz w:val="17"/>
        </w:rPr>
        <w:t xml:space="preserve"> </w:t>
      </w:r>
      <w:r w:rsidRPr="00AC5568">
        <w:rPr>
          <w:b/>
          <w:color w:val="030303"/>
          <w:w w:val="105"/>
          <w:sz w:val="17"/>
        </w:rPr>
        <w:t>of</w:t>
      </w:r>
      <w:r w:rsidRPr="00AC5568">
        <w:rPr>
          <w:b/>
          <w:color w:val="030303"/>
          <w:spacing w:val="3"/>
          <w:w w:val="105"/>
          <w:sz w:val="17"/>
        </w:rPr>
        <w:t xml:space="preserve"> </w:t>
      </w:r>
      <w:r w:rsidRPr="00AC5568">
        <w:rPr>
          <w:b/>
          <w:color w:val="030303"/>
          <w:spacing w:val="-2"/>
          <w:w w:val="105"/>
          <w:sz w:val="17"/>
        </w:rPr>
        <w:t>tenders</w:t>
      </w:r>
    </w:p>
    <w:p w14:paraId="46F0B8CB" w14:textId="77777777" w:rsidR="00387406" w:rsidRPr="00AC5568" w:rsidRDefault="00387406">
      <w:pPr>
        <w:pStyle w:val="BodyText"/>
        <w:spacing w:before="69"/>
        <w:rPr>
          <w:b/>
          <w:sz w:val="17"/>
        </w:rPr>
      </w:pPr>
    </w:p>
    <w:p w14:paraId="46F0B8CC" w14:textId="77777777" w:rsidR="00387406" w:rsidRPr="00AC5568" w:rsidRDefault="00DB7B9E">
      <w:pPr>
        <w:pStyle w:val="BodyText"/>
        <w:spacing w:line="295" w:lineRule="auto"/>
        <w:ind w:left="1095" w:right="509" w:hanging="2"/>
        <w:rPr>
          <w:b/>
          <w:sz w:val="17"/>
        </w:rPr>
      </w:pPr>
      <w:r w:rsidRPr="00AC5568">
        <w:rPr>
          <w:color w:val="030303"/>
        </w:rPr>
        <w:t>The</w:t>
      </w:r>
      <w:r w:rsidRPr="00AC5568">
        <w:rPr>
          <w:color w:val="030303"/>
          <w:spacing w:val="35"/>
        </w:rPr>
        <w:t xml:space="preserve"> </w:t>
      </w:r>
      <w:r w:rsidRPr="00AC5568">
        <w:rPr>
          <w:color w:val="030303"/>
        </w:rPr>
        <w:t>documents</w:t>
      </w:r>
      <w:r w:rsidRPr="00AC5568">
        <w:rPr>
          <w:color w:val="030303"/>
          <w:spacing w:val="40"/>
        </w:rPr>
        <w:t xml:space="preserve"> </w:t>
      </w:r>
      <w:r w:rsidRPr="00AC5568">
        <w:rPr>
          <w:color w:val="030303"/>
        </w:rPr>
        <w:t>which</w:t>
      </w:r>
      <w:r w:rsidRPr="00AC5568">
        <w:rPr>
          <w:color w:val="030303"/>
          <w:spacing w:val="36"/>
        </w:rPr>
        <w:t xml:space="preserve"> </w:t>
      </w:r>
      <w:r w:rsidRPr="00AC5568">
        <w:rPr>
          <w:color w:val="030303"/>
        </w:rPr>
        <w:t>comprise</w:t>
      </w:r>
      <w:r w:rsidRPr="00AC5568">
        <w:rPr>
          <w:color w:val="030303"/>
          <w:spacing w:val="38"/>
        </w:rPr>
        <w:t xml:space="preserve"> </w:t>
      </w:r>
      <w:r w:rsidRPr="00AC5568">
        <w:rPr>
          <w:color w:val="030303"/>
        </w:rPr>
        <w:t>this</w:t>
      </w:r>
      <w:r w:rsidRPr="00AC5568">
        <w:rPr>
          <w:color w:val="030303"/>
          <w:spacing w:val="23"/>
        </w:rPr>
        <w:t xml:space="preserve"> </w:t>
      </w:r>
      <w:r w:rsidRPr="00AC5568">
        <w:rPr>
          <w:color w:val="030303"/>
        </w:rPr>
        <w:t>request</w:t>
      </w:r>
      <w:r w:rsidRPr="00AC5568">
        <w:rPr>
          <w:color w:val="030303"/>
          <w:spacing w:val="40"/>
        </w:rPr>
        <w:t xml:space="preserve"> </w:t>
      </w:r>
      <w:r w:rsidRPr="00AC5568">
        <w:rPr>
          <w:color w:val="030303"/>
        </w:rPr>
        <w:t>for</w:t>
      </w:r>
      <w:r w:rsidRPr="00AC5568">
        <w:rPr>
          <w:color w:val="030303"/>
          <w:spacing w:val="40"/>
        </w:rPr>
        <w:t xml:space="preserve"> </w:t>
      </w:r>
      <w:r w:rsidRPr="00AC5568">
        <w:rPr>
          <w:color w:val="030303"/>
        </w:rPr>
        <w:t>tender</w:t>
      </w:r>
      <w:r w:rsidRPr="00AC5568">
        <w:rPr>
          <w:color w:val="030303"/>
          <w:spacing w:val="39"/>
        </w:rPr>
        <w:t xml:space="preserve"> </w:t>
      </w:r>
      <w:r w:rsidRPr="00AC5568">
        <w:rPr>
          <w:color w:val="030303"/>
        </w:rPr>
        <w:t>and</w:t>
      </w:r>
      <w:r w:rsidRPr="00AC5568">
        <w:rPr>
          <w:color w:val="030303"/>
          <w:spacing w:val="20"/>
        </w:rPr>
        <w:t xml:space="preserve"> </w:t>
      </w:r>
      <w:r w:rsidRPr="00AC5568">
        <w:rPr>
          <w:color w:val="030303"/>
        </w:rPr>
        <w:t>any</w:t>
      </w:r>
      <w:r w:rsidRPr="00AC5568">
        <w:rPr>
          <w:color w:val="030303"/>
          <w:spacing w:val="33"/>
        </w:rPr>
        <w:t xml:space="preserve"> </w:t>
      </w:r>
      <w:r w:rsidRPr="00AC5568">
        <w:rPr>
          <w:color w:val="030303"/>
        </w:rPr>
        <w:t>other</w:t>
      </w:r>
      <w:r w:rsidRPr="00AC5568">
        <w:rPr>
          <w:color w:val="030303"/>
          <w:spacing w:val="35"/>
        </w:rPr>
        <w:t xml:space="preserve"> </w:t>
      </w:r>
      <w:r w:rsidRPr="00AC5568">
        <w:rPr>
          <w:color w:val="030303"/>
        </w:rPr>
        <w:t>material</w:t>
      </w:r>
      <w:r w:rsidRPr="00AC5568">
        <w:rPr>
          <w:color w:val="030303"/>
          <w:spacing w:val="36"/>
        </w:rPr>
        <w:t xml:space="preserve"> </w:t>
      </w:r>
      <w:r w:rsidRPr="00AC5568">
        <w:rPr>
          <w:color w:val="030303"/>
        </w:rPr>
        <w:t xml:space="preserve">provided </w:t>
      </w:r>
      <w:r w:rsidRPr="00AC5568">
        <w:rPr>
          <w:color w:val="030303"/>
          <w:w w:val="110"/>
        </w:rPr>
        <w:t>by</w:t>
      </w:r>
      <w:r w:rsidRPr="00AC5568">
        <w:rPr>
          <w:color w:val="030303"/>
          <w:spacing w:val="-14"/>
          <w:w w:val="110"/>
        </w:rPr>
        <w:t xml:space="preserve"> </w:t>
      </w:r>
      <w:r w:rsidRPr="00AC5568">
        <w:rPr>
          <w:color w:val="030303"/>
          <w:w w:val="110"/>
        </w:rPr>
        <w:t>MLA</w:t>
      </w:r>
      <w:r w:rsidRPr="00AC5568">
        <w:rPr>
          <w:color w:val="030303"/>
          <w:spacing w:val="-14"/>
          <w:w w:val="110"/>
        </w:rPr>
        <w:t xml:space="preserve"> </w:t>
      </w:r>
      <w:r w:rsidRPr="00AC5568">
        <w:rPr>
          <w:color w:val="030303"/>
          <w:w w:val="110"/>
        </w:rPr>
        <w:t>to</w:t>
      </w:r>
      <w:r w:rsidRPr="00AC5568">
        <w:rPr>
          <w:color w:val="030303"/>
          <w:spacing w:val="-2"/>
          <w:w w:val="110"/>
        </w:rPr>
        <w:t xml:space="preserve"> </w:t>
      </w:r>
      <w:r w:rsidRPr="00AC5568">
        <w:rPr>
          <w:color w:val="030303"/>
          <w:w w:val="110"/>
        </w:rPr>
        <w:t>tenderers,</w:t>
      </w:r>
      <w:r w:rsidRPr="00AC5568">
        <w:rPr>
          <w:color w:val="030303"/>
          <w:spacing w:val="-8"/>
          <w:w w:val="110"/>
        </w:rPr>
        <w:t xml:space="preserve"> </w:t>
      </w:r>
      <w:r w:rsidRPr="00AC5568">
        <w:rPr>
          <w:color w:val="030303"/>
          <w:w w:val="110"/>
        </w:rPr>
        <w:t>including</w:t>
      </w:r>
      <w:r w:rsidRPr="00AC5568">
        <w:rPr>
          <w:color w:val="030303"/>
          <w:spacing w:val="-13"/>
          <w:w w:val="110"/>
        </w:rPr>
        <w:t xml:space="preserve"> </w:t>
      </w:r>
      <w:r w:rsidRPr="00AC5568">
        <w:rPr>
          <w:color w:val="030303"/>
          <w:w w:val="110"/>
        </w:rPr>
        <w:t>any</w:t>
      </w:r>
      <w:r w:rsidRPr="00AC5568">
        <w:rPr>
          <w:color w:val="030303"/>
          <w:spacing w:val="-11"/>
          <w:w w:val="110"/>
        </w:rPr>
        <w:t xml:space="preserve"> </w:t>
      </w:r>
      <w:r w:rsidRPr="00AC5568">
        <w:rPr>
          <w:color w:val="030303"/>
          <w:w w:val="110"/>
        </w:rPr>
        <w:t>intellectual property</w:t>
      </w:r>
      <w:r w:rsidRPr="00AC5568">
        <w:rPr>
          <w:color w:val="030303"/>
          <w:spacing w:val="-7"/>
          <w:w w:val="110"/>
        </w:rPr>
        <w:t xml:space="preserve"> </w:t>
      </w:r>
      <w:r w:rsidRPr="00AC5568">
        <w:rPr>
          <w:color w:val="030303"/>
          <w:w w:val="110"/>
        </w:rPr>
        <w:t>rights</w:t>
      </w:r>
      <w:r w:rsidRPr="00AC5568">
        <w:rPr>
          <w:color w:val="030303"/>
          <w:spacing w:val="-12"/>
          <w:w w:val="110"/>
        </w:rPr>
        <w:t xml:space="preserve"> </w:t>
      </w:r>
      <w:r w:rsidRPr="00AC5568">
        <w:rPr>
          <w:color w:val="030303"/>
          <w:w w:val="110"/>
        </w:rPr>
        <w:t>in</w:t>
      </w:r>
      <w:r w:rsidRPr="00AC5568">
        <w:rPr>
          <w:color w:val="030303"/>
          <w:spacing w:val="-14"/>
          <w:w w:val="110"/>
        </w:rPr>
        <w:t xml:space="preserve"> </w:t>
      </w:r>
      <w:r w:rsidRPr="00AC5568">
        <w:rPr>
          <w:color w:val="030303"/>
          <w:w w:val="110"/>
        </w:rPr>
        <w:t>the</w:t>
      </w:r>
      <w:r w:rsidRPr="00AC5568">
        <w:rPr>
          <w:color w:val="030303"/>
          <w:spacing w:val="-7"/>
          <w:w w:val="110"/>
        </w:rPr>
        <w:t xml:space="preserve"> </w:t>
      </w:r>
      <w:r w:rsidRPr="00AC5568">
        <w:rPr>
          <w:color w:val="030303"/>
          <w:w w:val="110"/>
        </w:rPr>
        <w:t>same,</w:t>
      </w:r>
      <w:r w:rsidRPr="00AC5568">
        <w:rPr>
          <w:color w:val="030303"/>
          <w:spacing w:val="-9"/>
          <w:w w:val="110"/>
        </w:rPr>
        <w:t xml:space="preserve"> </w:t>
      </w:r>
      <w:r w:rsidRPr="00AC5568">
        <w:rPr>
          <w:color w:val="030303"/>
          <w:w w:val="110"/>
        </w:rPr>
        <w:t>remain</w:t>
      </w:r>
      <w:r w:rsidRPr="00AC5568">
        <w:rPr>
          <w:color w:val="030303"/>
          <w:spacing w:val="-14"/>
          <w:w w:val="110"/>
        </w:rPr>
        <w:t xml:space="preserve"> </w:t>
      </w:r>
      <w:r w:rsidRPr="00AC5568">
        <w:rPr>
          <w:color w:val="030303"/>
          <w:w w:val="110"/>
        </w:rPr>
        <w:t xml:space="preserve">the property of MLA </w:t>
      </w:r>
      <w:r w:rsidRPr="00AC5568">
        <w:rPr>
          <w:b/>
          <w:color w:val="030303"/>
          <w:w w:val="110"/>
          <w:sz w:val="17"/>
        </w:rPr>
        <w:t>("MLA Material").</w:t>
      </w:r>
    </w:p>
    <w:p w14:paraId="46F0B8CD" w14:textId="77777777" w:rsidR="00387406" w:rsidRPr="00AC5568" w:rsidRDefault="00387406">
      <w:pPr>
        <w:pStyle w:val="BodyText"/>
        <w:spacing w:before="14"/>
        <w:rPr>
          <w:b/>
        </w:rPr>
      </w:pPr>
    </w:p>
    <w:p w14:paraId="46F0B8CE" w14:textId="77777777" w:rsidR="00387406" w:rsidRPr="00AC5568" w:rsidRDefault="00DB7B9E">
      <w:pPr>
        <w:pStyle w:val="BodyText"/>
        <w:spacing w:line="300" w:lineRule="auto"/>
        <w:ind w:left="1095" w:right="509" w:firstLine="3"/>
      </w:pPr>
      <w:r w:rsidRPr="00AC5568">
        <w:rPr>
          <w:color w:val="030303"/>
          <w:w w:val="105"/>
        </w:rPr>
        <w:t>MLA</w:t>
      </w:r>
      <w:r w:rsidRPr="00AC5568">
        <w:rPr>
          <w:color w:val="030303"/>
          <w:spacing w:val="-4"/>
          <w:w w:val="105"/>
        </w:rPr>
        <w:t xml:space="preserve"> </w:t>
      </w:r>
      <w:r w:rsidRPr="00AC5568">
        <w:rPr>
          <w:color w:val="030303"/>
          <w:w w:val="105"/>
        </w:rPr>
        <w:t>grants each tenderer a non-transferable,</w:t>
      </w:r>
      <w:r w:rsidRPr="00AC5568">
        <w:rPr>
          <w:color w:val="030303"/>
          <w:spacing w:val="-4"/>
          <w:w w:val="105"/>
        </w:rPr>
        <w:t xml:space="preserve"> </w:t>
      </w:r>
      <w:r w:rsidRPr="00AC5568">
        <w:rPr>
          <w:color w:val="030303"/>
          <w:w w:val="105"/>
        </w:rPr>
        <w:t>non-exclusive,</w:t>
      </w:r>
      <w:r w:rsidRPr="00AC5568">
        <w:rPr>
          <w:color w:val="030303"/>
          <w:spacing w:val="-13"/>
          <w:w w:val="105"/>
        </w:rPr>
        <w:t xml:space="preserve"> </w:t>
      </w:r>
      <w:r w:rsidRPr="00AC5568">
        <w:rPr>
          <w:color w:val="030303"/>
          <w:w w:val="105"/>
        </w:rPr>
        <w:t>royalty-free licence to</w:t>
      </w:r>
      <w:r w:rsidRPr="00AC5568">
        <w:rPr>
          <w:color w:val="030303"/>
          <w:spacing w:val="19"/>
          <w:w w:val="105"/>
        </w:rPr>
        <w:t xml:space="preserve"> </w:t>
      </w:r>
      <w:r w:rsidRPr="00AC5568">
        <w:rPr>
          <w:color w:val="030303"/>
          <w:w w:val="105"/>
        </w:rPr>
        <w:t>use the</w:t>
      </w:r>
      <w:r w:rsidRPr="00AC5568">
        <w:rPr>
          <w:color w:val="030303"/>
          <w:spacing w:val="40"/>
          <w:w w:val="105"/>
        </w:rPr>
        <w:t xml:space="preserve"> </w:t>
      </w:r>
      <w:r w:rsidRPr="00AC5568">
        <w:rPr>
          <w:color w:val="030303"/>
          <w:w w:val="105"/>
        </w:rPr>
        <w:t>MLA Material for the purposes of this tender process.</w:t>
      </w:r>
    </w:p>
    <w:p w14:paraId="46F0B8CF" w14:textId="77777777" w:rsidR="00387406" w:rsidRPr="00AC5568" w:rsidRDefault="00387406">
      <w:pPr>
        <w:pStyle w:val="BodyText"/>
        <w:spacing w:before="11"/>
      </w:pPr>
    </w:p>
    <w:p w14:paraId="46F0B8D0" w14:textId="77777777" w:rsidR="00387406" w:rsidRPr="00AC5568" w:rsidRDefault="00DB7B9E">
      <w:pPr>
        <w:pStyle w:val="BodyText"/>
        <w:spacing w:line="295" w:lineRule="auto"/>
        <w:ind w:left="1095" w:right="509" w:firstLine="3"/>
        <w:rPr>
          <w:b/>
          <w:sz w:val="17"/>
        </w:rPr>
      </w:pPr>
      <w:r w:rsidRPr="00AC5568">
        <w:rPr>
          <w:color w:val="030303"/>
          <w:w w:val="110"/>
        </w:rPr>
        <w:t>Any</w:t>
      </w:r>
      <w:r w:rsidRPr="00AC5568">
        <w:rPr>
          <w:color w:val="030303"/>
          <w:spacing w:val="-10"/>
          <w:w w:val="110"/>
        </w:rPr>
        <w:t xml:space="preserve"> </w:t>
      </w:r>
      <w:r w:rsidRPr="00AC5568">
        <w:rPr>
          <w:color w:val="030303"/>
          <w:w w:val="110"/>
        </w:rPr>
        <w:t>intellectual property</w:t>
      </w:r>
      <w:r w:rsidRPr="00AC5568">
        <w:rPr>
          <w:color w:val="030303"/>
          <w:spacing w:val="-5"/>
          <w:w w:val="110"/>
        </w:rPr>
        <w:t xml:space="preserve"> </w:t>
      </w:r>
      <w:r w:rsidRPr="00AC5568">
        <w:rPr>
          <w:color w:val="030303"/>
          <w:w w:val="110"/>
        </w:rPr>
        <w:t>rights</w:t>
      </w:r>
      <w:r w:rsidRPr="00AC5568">
        <w:rPr>
          <w:color w:val="030303"/>
          <w:spacing w:val="-11"/>
          <w:w w:val="110"/>
        </w:rPr>
        <w:t xml:space="preserve"> </w:t>
      </w:r>
      <w:r w:rsidRPr="00AC5568">
        <w:rPr>
          <w:color w:val="030303"/>
          <w:w w:val="110"/>
        </w:rPr>
        <w:t>that</w:t>
      </w:r>
      <w:r w:rsidRPr="00AC5568">
        <w:rPr>
          <w:color w:val="030303"/>
          <w:spacing w:val="-8"/>
          <w:w w:val="110"/>
        </w:rPr>
        <w:t xml:space="preserve"> </w:t>
      </w:r>
      <w:r w:rsidRPr="00AC5568">
        <w:rPr>
          <w:color w:val="030303"/>
          <w:w w:val="110"/>
        </w:rPr>
        <w:t>exist</w:t>
      </w:r>
      <w:r w:rsidRPr="00AC5568">
        <w:rPr>
          <w:color w:val="030303"/>
          <w:spacing w:val="-8"/>
          <w:w w:val="110"/>
        </w:rPr>
        <w:t xml:space="preserve"> </w:t>
      </w:r>
      <w:r w:rsidRPr="00AC5568">
        <w:rPr>
          <w:color w:val="030303"/>
          <w:w w:val="110"/>
        </w:rPr>
        <w:t>in</w:t>
      </w:r>
      <w:r w:rsidRPr="00AC5568">
        <w:rPr>
          <w:color w:val="030303"/>
          <w:spacing w:val="-1"/>
          <w:w w:val="110"/>
        </w:rPr>
        <w:t xml:space="preserve"> </w:t>
      </w:r>
      <w:r w:rsidRPr="00AC5568">
        <w:rPr>
          <w:color w:val="030303"/>
          <w:w w:val="110"/>
        </w:rPr>
        <w:t>a</w:t>
      </w:r>
      <w:r w:rsidRPr="00AC5568">
        <w:rPr>
          <w:color w:val="030303"/>
          <w:spacing w:val="-8"/>
          <w:w w:val="110"/>
        </w:rPr>
        <w:t xml:space="preserve"> </w:t>
      </w:r>
      <w:r w:rsidRPr="00AC5568">
        <w:rPr>
          <w:color w:val="030303"/>
          <w:w w:val="110"/>
        </w:rPr>
        <w:t>tenderer's</w:t>
      </w:r>
      <w:r w:rsidRPr="00AC5568">
        <w:rPr>
          <w:color w:val="030303"/>
          <w:spacing w:val="-3"/>
          <w:w w:val="110"/>
        </w:rPr>
        <w:t xml:space="preserve"> </w:t>
      </w:r>
      <w:r w:rsidRPr="00AC5568">
        <w:rPr>
          <w:color w:val="030303"/>
          <w:w w:val="110"/>
        </w:rPr>
        <w:t>response</w:t>
      </w:r>
      <w:r w:rsidRPr="00AC5568">
        <w:rPr>
          <w:color w:val="030303"/>
          <w:spacing w:val="-1"/>
          <w:w w:val="110"/>
        </w:rPr>
        <w:t xml:space="preserve"> </w:t>
      </w:r>
      <w:r w:rsidRPr="00AC5568">
        <w:rPr>
          <w:color w:val="030303"/>
          <w:w w:val="110"/>
        </w:rPr>
        <w:t>to this</w:t>
      </w:r>
      <w:r w:rsidRPr="00AC5568">
        <w:rPr>
          <w:color w:val="030303"/>
          <w:spacing w:val="-14"/>
          <w:w w:val="110"/>
        </w:rPr>
        <w:t xml:space="preserve"> </w:t>
      </w:r>
      <w:r w:rsidRPr="00AC5568">
        <w:rPr>
          <w:color w:val="030303"/>
          <w:w w:val="110"/>
        </w:rPr>
        <w:t>request for tender,</w:t>
      </w:r>
      <w:r w:rsidRPr="00AC5568">
        <w:rPr>
          <w:color w:val="030303"/>
          <w:spacing w:val="-9"/>
          <w:w w:val="110"/>
        </w:rPr>
        <w:t xml:space="preserve"> </w:t>
      </w:r>
      <w:r w:rsidRPr="00AC5568">
        <w:rPr>
          <w:color w:val="030303"/>
          <w:w w:val="110"/>
        </w:rPr>
        <w:t>other</w:t>
      </w:r>
      <w:r w:rsidRPr="00AC5568">
        <w:rPr>
          <w:color w:val="030303"/>
          <w:spacing w:val="-7"/>
          <w:w w:val="110"/>
        </w:rPr>
        <w:t xml:space="preserve"> </w:t>
      </w:r>
      <w:r w:rsidRPr="00AC5568">
        <w:rPr>
          <w:color w:val="030303"/>
          <w:w w:val="110"/>
        </w:rPr>
        <w:t>than</w:t>
      </w:r>
      <w:r w:rsidRPr="00AC5568">
        <w:rPr>
          <w:color w:val="030303"/>
          <w:spacing w:val="-14"/>
          <w:w w:val="110"/>
        </w:rPr>
        <w:t xml:space="preserve"> </w:t>
      </w:r>
      <w:r w:rsidRPr="00AC5568">
        <w:rPr>
          <w:color w:val="030303"/>
          <w:w w:val="110"/>
        </w:rPr>
        <w:t>the</w:t>
      </w:r>
      <w:r w:rsidRPr="00AC5568">
        <w:rPr>
          <w:color w:val="030303"/>
          <w:spacing w:val="-6"/>
          <w:w w:val="110"/>
        </w:rPr>
        <w:t xml:space="preserve"> </w:t>
      </w:r>
      <w:r w:rsidRPr="00AC5568">
        <w:rPr>
          <w:color w:val="030303"/>
          <w:w w:val="110"/>
        </w:rPr>
        <w:t>intellectual property</w:t>
      </w:r>
      <w:r w:rsidRPr="00AC5568">
        <w:rPr>
          <w:color w:val="030303"/>
          <w:spacing w:val="-1"/>
          <w:w w:val="110"/>
        </w:rPr>
        <w:t xml:space="preserve"> </w:t>
      </w:r>
      <w:r w:rsidRPr="00AC5568">
        <w:rPr>
          <w:color w:val="030303"/>
          <w:w w:val="110"/>
        </w:rPr>
        <w:t>rights</w:t>
      </w:r>
      <w:r w:rsidRPr="00AC5568">
        <w:rPr>
          <w:color w:val="030303"/>
          <w:spacing w:val="-10"/>
          <w:w w:val="110"/>
        </w:rPr>
        <w:t xml:space="preserve"> </w:t>
      </w:r>
      <w:r w:rsidRPr="00AC5568">
        <w:rPr>
          <w:color w:val="030303"/>
          <w:w w:val="110"/>
        </w:rPr>
        <w:t>in</w:t>
      </w:r>
      <w:r w:rsidRPr="00AC5568">
        <w:rPr>
          <w:color w:val="030303"/>
          <w:spacing w:val="-10"/>
          <w:w w:val="110"/>
        </w:rPr>
        <w:t xml:space="preserve"> </w:t>
      </w:r>
      <w:r w:rsidRPr="00AC5568">
        <w:rPr>
          <w:color w:val="030303"/>
          <w:w w:val="110"/>
        </w:rPr>
        <w:t>the MLA</w:t>
      </w:r>
      <w:r w:rsidRPr="00AC5568">
        <w:rPr>
          <w:color w:val="030303"/>
          <w:spacing w:val="-6"/>
          <w:w w:val="110"/>
        </w:rPr>
        <w:t xml:space="preserve"> </w:t>
      </w:r>
      <w:r w:rsidRPr="00AC5568">
        <w:rPr>
          <w:color w:val="030303"/>
          <w:w w:val="110"/>
        </w:rPr>
        <w:t>Material,</w:t>
      </w:r>
      <w:r w:rsidRPr="00AC5568">
        <w:rPr>
          <w:color w:val="030303"/>
          <w:spacing w:val="-8"/>
          <w:w w:val="110"/>
        </w:rPr>
        <w:t xml:space="preserve"> </w:t>
      </w:r>
      <w:r w:rsidRPr="00AC5568">
        <w:rPr>
          <w:color w:val="030303"/>
          <w:w w:val="110"/>
        </w:rPr>
        <w:t>will</w:t>
      </w:r>
      <w:r w:rsidRPr="00AC5568">
        <w:rPr>
          <w:color w:val="030303"/>
          <w:spacing w:val="-12"/>
          <w:w w:val="110"/>
        </w:rPr>
        <w:t xml:space="preserve"> </w:t>
      </w:r>
      <w:r w:rsidRPr="00AC5568">
        <w:rPr>
          <w:color w:val="030303"/>
          <w:w w:val="110"/>
        </w:rPr>
        <w:t>remain</w:t>
      </w:r>
      <w:r w:rsidRPr="00AC5568">
        <w:rPr>
          <w:color w:val="030303"/>
          <w:spacing w:val="-6"/>
          <w:w w:val="110"/>
        </w:rPr>
        <w:t xml:space="preserve"> </w:t>
      </w:r>
      <w:r w:rsidRPr="00AC5568">
        <w:rPr>
          <w:color w:val="030303"/>
          <w:w w:val="110"/>
        </w:rPr>
        <w:t>with the</w:t>
      </w:r>
      <w:r w:rsidRPr="00AC5568">
        <w:rPr>
          <w:color w:val="030303"/>
          <w:spacing w:val="-5"/>
          <w:w w:val="110"/>
        </w:rPr>
        <w:t xml:space="preserve"> </w:t>
      </w:r>
      <w:r w:rsidRPr="00AC5568">
        <w:rPr>
          <w:color w:val="030303"/>
          <w:w w:val="110"/>
        </w:rPr>
        <w:t>tenderer or its</w:t>
      </w:r>
      <w:r w:rsidRPr="00AC5568">
        <w:rPr>
          <w:color w:val="030303"/>
          <w:spacing w:val="-2"/>
          <w:w w:val="110"/>
        </w:rPr>
        <w:t xml:space="preserve"> </w:t>
      </w:r>
      <w:proofErr w:type="gramStart"/>
      <w:r w:rsidRPr="00AC5568">
        <w:rPr>
          <w:color w:val="030303"/>
          <w:w w:val="110"/>
        </w:rPr>
        <w:t>third</w:t>
      </w:r>
      <w:r w:rsidRPr="00AC5568">
        <w:rPr>
          <w:color w:val="030303"/>
          <w:spacing w:val="-1"/>
          <w:w w:val="110"/>
        </w:rPr>
        <w:t xml:space="preserve"> </w:t>
      </w:r>
      <w:r w:rsidRPr="00AC5568">
        <w:rPr>
          <w:color w:val="030303"/>
          <w:w w:val="110"/>
        </w:rPr>
        <w:t>party</w:t>
      </w:r>
      <w:proofErr w:type="gramEnd"/>
      <w:r w:rsidRPr="00AC5568">
        <w:rPr>
          <w:color w:val="030303"/>
          <w:spacing w:val="-2"/>
          <w:w w:val="110"/>
        </w:rPr>
        <w:t xml:space="preserve"> </w:t>
      </w:r>
      <w:r w:rsidRPr="00AC5568">
        <w:rPr>
          <w:color w:val="030303"/>
          <w:w w:val="110"/>
        </w:rPr>
        <w:t xml:space="preserve">licensors </w:t>
      </w:r>
      <w:r w:rsidRPr="00AC5568">
        <w:rPr>
          <w:b/>
          <w:color w:val="030303"/>
          <w:w w:val="110"/>
          <w:sz w:val="17"/>
        </w:rPr>
        <w:t>("Tenderer</w:t>
      </w:r>
      <w:r w:rsidRPr="00AC5568">
        <w:rPr>
          <w:b/>
          <w:color w:val="030303"/>
          <w:spacing w:val="28"/>
          <w:w w:val="110"/>
          <w:sz w:val="17"/>
        </w:rPr>
        <w:t xml:space="preserve"> </w:t>
      </w:r>
      <w:r w:rsidRPr="00AC5568">
        <w:rPr>
          <w:b/>
          <w:color w:val="030303"/>
          <w:w w:val="110"/>
          <w:sz w:val="17"/>
        </w:rPr>
        <w:t>IP").</w:t>
      </w:r>
    </w:p>
    <w:p w14:paraId="46F0B8D1" w14:textId="77777777" w:rsidR="00387406" w:rsidRPr="00AC5568" w:rsidRDefault="00387406">
      <w:pPr>
        <w:pStyle w:val="BodyText"/>
        <w:spacing w:before="19"/>
        <w:rPr>
          <w:b/>
        </w:rPr>
      </w:pPr>
    </w:p>
    <w:p w14:paraId="46F0B8D2" w14:textId="77777777" w:rsidR="00387406" w:rsidRPr="00AC5568" w:rsidRDefault="00DB7B9E">
      <w:pPr>
        <w:pStyle w:val="BodyText"/>
        <w:spacing w:before="1" w:line="295" w:lineRule="auto"/>
        <w:ind w:left="1095" w:right="337" w:hanging="3"/>
      </w:pPr>
      <w:r w:rsidRPr="00AC5568">
        <w:rPr>
          <w:color w:val="030303"/>
          <w:w w:val="105"/>
        </w:rPr>
        <w:t>The tenderer acknowledges and agrees that all material submitted by a tenderer in response to</w:t>
      </w:r>
      <w:r w:rsidRPr="00AC5568">
        <w:rPr>
          <w:color w:val="030303"/>
          <w:spacing w:val="24"/>
          <w:w w:val="105"/>
        </w:rPr>
        <w:t xml:space="preserve"> </w:t>
      </w:r>
      <w:r w:rsidRPr="00AC5568">
        <w:rPr>
          <w:color w:val="030303"/>
          <w:w w:val="105"/>
        </w:rPr>
        <w:t>this</w:t>
      </w:r>
      <w:r w:rsidRPr="00AC5568">
        <w:rPr>
          <w:color w:val="030303"/>
          <w:spacing w:val="-4"/>
          <w:w w:val="105"/>
        </w:rPr>
        <w:t xml:space="preserve"> </w:t>
      </w:r>
      <w:r w:rsidRPr="00AC5568">
        <w:rPr>
          <w:color w:val="030303"/>
          <w:w w:val="105"/>
        </w:rPr>
        <w:t>request</w:t>
      </w:r>
      <w:r w:rsidRPr="00AC5568">
        <w:rPr>
          <w:color w:val="030303"/>
          <w:spacing w:val="17"/>
          <w:w w:val="105"/>
        </w:rPr>
        <w:t xml:space="preserve"> </w:t>
      </w:r>
      <w:r w:rsidRPr="00AC5568">
        <w:rPr>
          <w:color w:val="030303"/>
          <w:w w:val="105"/>
        </w:rPr>
        <w:t>for</w:t>
      </w:r>
      <w:r w:rsidRPr="00AC5568">
        <w:rPr>
          <w:color w:val="030303"/>
          <w:spacing w:val="16"/>
          <w:w w:val="105"/>
        </w:rPr>
        <w:t xml:space="preserve"> </w:t>
      </w:r>
      <w:r w:rsidRPr="00AC5568">
        <w:rPr>
          <w:color w:val="030303"/>
          <w:w w:val="105"/>
        </w:rPr>
        <w:t>tender</w:t>
      </w:r>
      <w:r w:rsidRPr="00AC5568">
        <w:rPr>
          <w:color w:val="030303"/>
          <w:spacing w:val="20"/>
          <w:w w:val="105"/>
        </w:rPr>
        <w:t xml:space="preserve"> </w:t>
      </w:r>
      <w:r w:rsidRPr="00AC5568">
        <w:rPr>
          <w:color w:val="030303"/>
          <w:w w:val="105"/>
        </w:rPr>
        <w:t>will</w:t>
      </w:r>
      <w:r w:rsidRPr="00AC5568">
        <w:rPr>
          <w:color w:val="030303"/>
          <w:spacing w:val="-2"/>
          <w:w w:val="105"/>
        </w:rPr>
        <w:t xml:space="preserve"> </w:t>
      </w:r>
      <w:r w:rsidRPr="00AC5568">
        <w:rPr>
          <w:color w:val="030303"/>
          <w:w w:val="105"/>
        </w:rPr>
        <w:t>become the</w:t>
      </w:r>
      <w:r w:rsidRPr="00AC5568">
        <w:rPr>
          <w:color w:val="030303"/>
          <w:spacing w:val="19"/>
          <w:w w:val="105"/>
        </w:rPr>
        <w:t xml:space="preserve"> </w:t>
      </w:r>
      <w:r w:rsidRPr="00AC5568">
        <w:rPr>
          <w:color w:val="030303"/>
          <w:w w:val="105"/>
        </w:rPr>
        <w:t>property of MLA on</w:t>
      </w:r>
      <w:r w:rsidRPr="00AC5568">
        <w:rPr>
          <w:color w:val="030303"/>
          <w:spacing w:val="-7"/>
          <w:w w:val="105"/>
        </w:rPr>
        <w:t xml:space="preserve"> </w:t>
      </w:r>
      <w:r w:rsidRPr="00AC5568">
        <w:rPr>
          <w:color w:val="030303"/>
          <w:w w:val="105"/>
        </w:rPr>
        <w:t>receipt by</w:t>
      </w:r>
      <w:r w:rsidRPr="00AC5568">
        <w:rPr>
          <w:color w:val="030303"/>
          <w:spacing w:val="-1"/>
          <w:w w:val="105"/>
        </w:rPr>
        <w:t xml:space="preserve"> </w:t>
      </w:r>
      <w:r w:rsidRPr="00AC5568">
        <w:rPr>
          <w:color w:val="030303"/>
          <w:w w:val="105"/>
        </w:rPr>
        <w:t>MLA.</w:t>
      </w:r>
    </w:p>
    <w:p w14:paraId="46F0B8D3" w14:textId="77777777" w:rsidR="00387406" w:rsidRPr="00AC5568" w:rsidRDefault="00387406">
      <w:pPr>
        <w:pStyle w:val="BodyText"/>
        <w:spacing w:before="14"/>
      </w:pPr>
    </w:p>
    <w:p w14:paraId="46F0B8D4" w14:textId="77777777" w:rsidR="00387406" w:rsidRPr="00AC5568" w:rsidRDefault="00DB7B9E">
      <w:pPr>
        <w:pStyle w:val="BodyText"/>
        <w:spacing w:line="295" w:lineRule="auto"/>
        <w:ind w:left="1096" w:right="509" w:hanging="3"/>
      </w:pPr>
      <w:r w:rsidRPr="00AC5568">
        <w:rPr>
          <w:color w:val="030303"/>
          <w:w w:val="105"/>
        </w:rPr>
        <w:t>The</w:t>
      </w:r>
      <w:r w:rsidRPr="00AC5568">
        <w:rPr>
          <w:color w:val="030303"/>
          <w:spacing w:val="-1"/>
          <w:w w:val="105"/>
        </w:rPr>
        <w:t xml:space="preserve"> </w:t>
      </w:r>
      <w:r w:rsidRPr="00AC5568">
        <w:rPr>
          <w:color w:val="030303"/>
          <w:w w:val="105"/>
        </w:rPr>
        <w:t>tenderer grants MLA</w:t>
      </w:r>
      <w:r w:rsidRPr="00AC5568">
        <w:rPr>
          <w:color w:val="030303"/>
          <w:spacing w:val="-3"/>
          <w:w w:val="105"/>
        </w:rPr>
        <w:t xml:space="preserve"> </w:t>
      </w:r>
      <w:r w:rsidRPr="00AC5568">
        <w:rPr>
          <w:color w:val="030303"/>
          <w:w w:val="105"/>
        </w:rPr>
        <w:t>and</w:t>
      </w:r>
      <w:r w:rsidRPr="00AC5568">
        <w:rPr>
          <w:color w:val="030303"/>
          <w:spacing w:val="-3"/>
          <w:w w:val="105"/>
        </w:rPr>
        <w:t xml:space="preserve"> </w:t>
      </w:r>
      <w:r w:rsidRPr="00AC5568">
        <w:rPr>
          <w:color w:val="030303"/>
          <w:w w:val="105"/>
        </w:rPr>
        <w:t>its employees, agents, contractors and</w:t>
      </w:r>
      <w:r w:rsidRPr="00AC5568">
        <w:rPr>
          <w:color w:val="030303"/>
          <w:spacing w:val="-3"/>
          <w:w w:val="105"/>
        </w:rPr>
        <w:t xml:space="preserve"> </w:t>
      </w:r>
      <w:r w:rsidRPr="00AC5568">
        <w:rPr>
          <w:color w:val="030303"/>
          <w:w w:val="105"/>
        </w:rPr>
        <w:t xml:space="preserve">advisers a </w:t>
      </w:r>
      <w:proofErr w:type="spellStart"/>
      <w:r w:rsidRPr="00AC5568">
        <w:rPr>
          <w:color w:val="030303"/>
          <w:w w:val="105"/>
        </w:rPr>
        <w:t>non</w:t>
      </w:r>
      <w:proofErr w:type="spellEnd"/>
      <w:r w:rsidRPr="00AC5568">
        <w:rPr>
          <w:color w:val="030303"/>
          <w:w w:val="105"/>
        </w:rPr>
        <w:t>­ exclusive, irrevocable, royalty-free licence to copy, adapt,</w:t>
      </w:r>
      <w:r w:rsidRPr="00AC5568">
        <w:rPr>
          <w:color w:val="030303"/>
          <w:spacing w:val="-2"/>
          <w:w w:val="105"/>
        </w:rPr>
        <w:t xml:space="preserve"> </w:t>
      </w:r>
      <w:r w:rsidRPr="00AC5568">
        <w:rPr>
          <w:color w:val="030303"/>
          <w:w w:val="105"/>
        </w:rPr>
        <w:t>modify and</w:t>
      </w:r>
      <w:r w:rsidRPr="00AC5568">
        <w:rPr>
          <w:color w:val="030303"/>
          <w:spacing w:val="-5"/>
          <w:w w:val="105"/>
        </w:rPr>
        <w:t xml:space="preserve"> </w:t>
      </w:r>
      <w:r w:rsidRPr="00AC5568">
        <w:rPr>
          <w:color w:val="030303"/>
          <w:w w:val="105"/>
        </w:rPr>
        <w:t>create derivate works from the Tenderer IP for</w:t>
      </w:r>
      <w:r w:rsidRPr="00AC5568">
        <w:rPr>
          <w:color w:val="030303"/>
          <w:spacing w:val="40"/>
          <w:w w:val="105"/>
        </w:rPr>
        <w:t xml:space="preserve"> </w:t>
      </w:r>
      <w:r w:rsidRPr="00AC5568">
        <w:rPr>
          <w:color w:val="030303"/>
          <w:w w:val="105"/>
        </w:rPr>
        <w:t>the</w:t>
      </w:r>
      <w:r w:rsidRPr="00AC5568">
        <w:rPr>
          <w:color w:val="030303"/>
          <w:spacing w:val="40"/>
          <w:w w:val="105"/>
        </w:rPr>
        <w:t xml:space="preserve"> </w:t>
      </w:r>
      <w:r w:rsidRPr="00AC5568">
        <w:rPr>
          <w:color w:val="030303"/>
          <w:w w:val="105"/>
        </w:rPr>
        <w:t>purposes of evaluating the tender.</w:t>
      </w:r>
    </w:p>
    <w:p w14:paraId="46F0B8D5" w14:textId="77777777" w:rsidR="00387406" w:rsidRPr="00AC5568" w:rsidRDefault="00387406">
      <w:pPr>
        <w:spacing w:line="295" w:lineRule="auto"/>
        <w:sectPr w:rsidR="00387406" w:rsidRPr="00AC5568">
          <w:headerReference w:type="default" r:id="rId20"/>
          <w:pgSz w:w="12240" w:h="15840"/>
          <w:pgMar w:top="1520" w:right="1500" w:bottom="860" w:left="1700" w:header="0" w:footer="662" w:gutter="0"/>
          <w:cols w:space="720"/>
        </w:sectPr>
      </w:pPr>
    </w:p>
    <w:p w14:paraId="46F0B8D6" w14:textId="77777777" w:rsidR="00387406" w:rsidRPr="00AC5568" w:rsidRDefault="00DB7B9E">
      <w:pPr>
        <w:pStyle w:val="ListParagraph"/>
        <w:numPr>
          <w:ilvl w:val="1"/>
          <w:numId w:val="9"/>
        </w:numPr>
        <w:tabs>
          <w:tab w:val="left" w:pos="1095"/>
        </w:tabs>
        <w:spacing w:before="64"/>
        <w:ind w:hanging="935"/>
        <w:rPr>
          <w:color w:val="030303"/>
          <w:sz w:val="18"/>
        </w:rPr>
      </w:pPr>
      <w:r w:rsidRPr="00AC5568">
        <w:rPr>
          <w:b/>
          <w:color w:val="030303"/>
          <w:spacing w:val="-2"/>
          <w:sz w:val="17"/>
        </w:rPr>
        <w:lastRenderedPageBreak/>
        <w:t>Disclosure</w:t>
      </w:r>
    </w:p>
    <w:p w14:paraId="46F0B8D7" w14:textId="77777777" w:rsidR="00387406" w:rsidRPr="00AC5568" w:rsidRDefault="00387406">
      <w:pPr>
        <w:pStyle w:val="BodyText"/>
        <w:spacing w:before="73"/>
        <w:rPr>
          <w:b/>
          <w:sz w:val="17"/>
        </w:rPr>
      </w:pPr>
    </w:p>
    <w:p w14:paraId="46F0B8D8" w14:textId="77777777" w:rsidR="00387406" w:rsidRPr="00AC5568" w:rsidRDefault="00DB7B9E">
      <w:pPr>
        <w:pStyle w:val="BodyText"/>
        <w:spacing w:before="1" w:line="292" w:lineRule="auto"/>
        <w:ind w:left="1095" w:right="337" w:hanging="1"/>
      </w:pPr>
      <w:r w:rsidRPr="00AC5568">
        <w:rPr>
          <w:color w:val="030303"/>
          <w:w w:val="105"/>
        </w:rPr>
        <w:t>In</w:t>
      </w:r>
      <w:r w:rsidRPr="00AC5568">
        <w:rPr>
          <w:color w:val="030303"/>
          <w:spacing w:val="-2"/>
          <w:w w:val="105"/>
        </w:rPr>
        <w:t xml:space="preserve"> </w:t>
      </w:r>
      <w:r w:rsidRPr="00AC5568">
        <w:rPr>
          <w:color w:val="030303"/>
          <w:w w:val="105"/>
        </w:rPr>
        <w:t>providing a tender the tenderer agrees to</w:t>
      </w:r>
      <w:r w:rsidRPr="00AC5568">
        <w:rPr>
          <w:color w:val="030303"/>
          <w:spacing w:val="35"/>
          <w:w w:val="105"/>
        </w:rPr>
        <w:t xml:space="preserve"> </w:t>
      </w:r>
      <w:r w:rsidRPr="00AC5568">
        <w:rPr>
          <w:color w:val="030303"/>
          <w:w w:val="105"/>
        </w:rPr>
        <w:t>the</w:t>
      </w:r>
      <w:r w:rsidRPr="00AC5568">
        <w:rPr>
          <w:color w:val="030303"/>
          <w:spacing w:val="34"/>
          <w:w w:val="105"/>
        </w:rPr>
        <w:t xml:space="preserve"> </w:t>
      </w:r>
      <w:r w:rsidRPr="00AC5568">
        <w:rPr>
          <w:color w:val="030303"/>
          <w:w w:val="105"/>
        </w:rPr>
        <w:t>disclosure of information in</w:t>
      </w:r>
      <w:r w:rsidRPr="00AC5568">
        <w:rPr>
          <w:color w:val="030303"/>
          <w:spacing w:val="-3"/>
          <w:w w:val="105"/>
        </w:rPr>
        <w:t xml:space="preserve"> </w:t>
      </w:r>
      <w:r w:rsidRPr="00AC5568">
        <w:rPr>
          <w:color w:val="030303"/>
          <w:w w:val="105"/>
        </w:rPr>
        <w:t>the tender to MLA's employees, agents, contractors and advisers, for the</w:t>
      </w:r>
      <w:r w:rsidRPr="00AC5568">
        <w:rPr>
          <w:color w:val="030303"/>
          <w:spacing w:val="40"/>
          <w:w w:val="105"/>
        </w:rPr>
        <w:t xml:space="preserve"> </w:t>
      </w:r>
      <w:r w:rsidRPr="00AC5568">
        <w:rPr>
          <w:color w:val="030303"/>
          <w:w w:val="105"/>
        </w:rPr>
        <w:t>purposes of this tender process, as required by law or otherwise with the tenderer's consent.</w:t>
      </w:r>
    </w:p>
    <w:p w14:paraId="46F0B8D9" w14:textId="77777777" w:rsidR="00387406" w:rsidRPr="00AC5568" w:rsidRDefault="00387406">
      <w:pPr>
        <w:pStyle w:val="BodyText"/>
        <w:spacing w:before="20"/>
      </w:pPr>
    </w:p>
    <w:p w14:paraId="46F0B8DA" w14:textId="77777777" w:rsidR="00387406" w:rsidRPr="00AC5568" w:rsidRDefault="00DB7B9E">
      <w:pPr>
        <w:pStyle w:val="BodyText"/>
        <w:spacing w:line="300" w:lineRule="auto"/>
        <w:ind w:left="1095" w:hanging="2"/>
      </w:pPr>
      <w:r w:rsidRPr="00AC5568">
        <w:rPr>
          <w:color w:val="030303"/>
          <w:w w:val="105"/>
        </w:rPr>
        <w:t>Tenderers must clearly identify any information that they consider should be protected as confidential or commercially sensitive information.</w:t>
      </w:r>
    </w:p>
    <w:p w14:paraId="46F0B8DB" w14:textId="77777777" w:rsidR="00387406" w:rsidRPr="00AC5568" w:rsidRDefault="00387406">
      <w:pPr>
        <w:pStyle w:val="BodyText"/>
        <w:spacing w:before="11"/>
      </w:pPr>
    </w:p>
    <w:p w14:paraId="46F0B8DC" w14:textId="77777777" w:rsidR="00387406" w:rsidRPr="00AC5568" w:rsidRDefault="00DB7B9E">
      <w:pPr>
        <w:pStyle w:val="ListParagraph"/>
        <w:numPr>
          <w:ilvl w:val="1"/>
          <w:numId w:val="9"/>
        </w:numPr>
        <w:tabs>
          <w:tab w:val="left" w:pos="1095"/>
        </w:tabs>
        <w:ind w:hanging="935"/>
        <w:rPr>
          <w:color w:val="030303"/>
          <w:sz w:val="18"/>
        </w:rPr>
      </w:pPr>
      <w:r w:rsidRPr="00AC5568">
        <w:rPr>
          <w:b/>
          <w:color w:val="030303"/>
          <w:spacing w:val="-2"/>
          <w:w w:val="105"/>
          <w:sz w:val="17"/>
        </w:rPr>
        <w:t>Questions</w:t>
      </w:r>
    </w:p>
    <w:p w14:paraId="46F0B8DD" w14:textId="77777777" w:rsidR="00387406" w:rsidRPr="00AC5568" w:rsidRDefault="00387406">
      <w:pPr>
        <w:pStyle w:val="BodyText"/>
        <w:spacing w:before="78"/>
        <w:rPr>
          <w:b/>
          <w:sz w:val="17"/>
        </w:rPr>
      </w:pPr>
    </w:p>
    <w:p w14:paraId="46F0B8DE" w14:textId="77777777" w:rsidR="00387406" w:rsidRPr="00AC5568" w:rsidRDefault="00DB7B9E">
      <w:pPr>
        <w:pStyle w:val="BodyText"/>
        <w:spacing w:line="292" w:lineRule="auto"/>
        <w:ind w:left="1095" w:right="509" w:firstLine="3"/>
      </w:pPr>
      <w:r w:rsidRPr="00AC5568">
        <w:rPr>
          <w:color w:val="030303"/>
          <w:w w:val="105"/>
        </w:rPr>
        <w:t>Any questions must be</w:t>
      </w:r>
      <w:r w:rsidRPr="00AC5568">
        <w:rPr>
          <w:color w:val="030303"/>
          <w:spacing w:val="-1"/>
          <w:w w:val="105"/>
        </w:rPr>
        <w:t xml:space="preserve"> </w:t>
      </w:r>
      <w:r w:rsidRPr="00AC5568">
        <w:rPr>
          <w:color w:val="030303"/>
          <w:w w:val="105"/>
        </w:rPr>
        <w:t>submitted in writing to the email address specified in section 1.3 above. MLA may provide the answers to</w:t>
      </w:r>
      <w:r w:rsidRPr="00AC5568">
        <w:rPr>
          <w:color w:val="030303"/>
          <w:spacing w:val="27"/>
          <w:w w:val="105"/>
        </w:rPr>
        <w:t xml:space="preserve"> </w:t>
      </w:r>
      <w:r w:rsidRPr="00AC5568">
        <w:rPr>
          <w:color w:val="030303"/>
          <w:w w:val="105"/>
        </w:rPr>
        <w:t>such questions at its discretion and may share the</w:t>
      </w:r>
      <w:r w:rsidRPr="00AC5568">
        <w:rPr>
          <w:color w:val="030303"/>
          <w:spacing w:val="40"/>
          <w:w w:val="105"/>
        </w:rPr>
        <w:t xml:space="preserve"> </w:t>
      </w:r>
      <w:r w:rsidRPr="00AC5568">
        <w:rPr>
          <w:color w:val="030303"/>
          <w:w w:val="105"/>
        </w:rPr>
        <w:t>answers with all tenderers. A tenderer may request that a question be treated as proprietary (where the information disclosed is</w:t>
      </w:r>
      <w:r w:rsidRPr="00AC5568">
        <w:rPr>
          <w:color w:val="030303"/>
          <w:spacing w:val="-1"/>
          <w:w w:val="105"/>
        </w:rPr>
        <w:t xml:space="preserve"> </w:t>
      </w:r>
      <w:r w:rsidRPr="00AC5568">
        <w:rPr>
          <w:color w:val="030303"/>
          <w:w w:val="105"/>
        </w:rPr>
        <w:t xml:space="preserve">considered commercially sensitive to the </w:t>
      </w:r>
      <w:r w:rsidRPr="00AC5568">
        <w:rPr>
          <w:color w:val="030303"/>
          <w:spacing w:val="-2"/>
          <w:w w:val="105"/>
        </w:rPr>
        <w:t>tenderer).</w:t>
      </w:r>
    </w:p>
    <w:p w14:paraId="46F0B8DF" w14:textId="77777777" w:rsidR="00387406" w:rsidRPr="00AC5568" w:rsidRDefault="00387406">
      <w:pPr>
        <w:pStyle w:val="BodyText"/>
        <w:spacing w:before="25"/>
      </w:pPr>
    </w:p>
    <w:p w14:paraId="46F0B8E0" w14:textId="77777777" w:rsidR="00387406" w:rsidRPr="00AC5568" w:rsidRDefault="00DB7B9E">
      <w:pPr>
        <w:pStyle w:val="ListParagraph"/>
        <w:numPr>
          <w:ilvl w:val="1"/>
          <w:numId w:val="9"/>
        </w:numPr>
        <w:tabs>
          <w:tab w:val="left" w:pos="1095"/>
        </w:tabs>
        <w:ind w:hanging="935"/>
        <w:rPr>
          <w:color w:val="030303"/>
          <w:sz w:val="18"/>
        </w:rPr>
      </w:pPr>
      <w:r w:rsidRPr="00AC5568">
        <w:rPr>
          <w:b/>
          <w:color w:val="030303"/>
          <w:sz w:val="17"/>
        </w:rPr>
        <w:t>Extension</w:t>
      </w:r>
      <w:r w:rsidRPr="00AC5568">
        <w:rPr>
          <w:b/>
          <w:color w:val="030303"/>
          <w:spacing w:val="16"/>
          <w:sz w:val="17"/>
        </w:rPr>
        <w:t xml:space="preserve"> </w:t>
      </w:r>
      <w:r w:rsidRPr="00AC5568">
        <w:rPr>
          <w:b/>
          <w:color w:val="030303"/>
          <w:sz w:val="17"/>
        </w:rPr>
        <w:t>of</w:t>
      </w:r>
      <w:r w:rsidRPr="00AC5568">
        <w:rPr>
          <w:b/>
          <w:color w:val="030303"/>
          <w:spacing w:val="1"/>
          <w:sz w:val="17"/>
        </w:rPr>
        <w:t xml:space="preserve"> </w:t>
      </w:r>
      <w:r w:rsidRPr="00AC5568">
        <w:rPr>
          <w:b/>
          <w:color w:val="030303"/>
          <w:sz w:val="17"/>
        </w:rPr>
        <w:t>Closing</w:t>
      </w:r>
      <w:r w:rsidRPr="00AC5568">
        <w:rPr>
          <w:b/>
          <w:color w:val="030303"/>
          <w:spacing w:val="7"/>
          <w:sz w:val="17"/>
        </w:rPr>
        <w:t xml:space="preserve"> </w:t>
      </w:r>
      <w:r w:rsidRPr="00AC5568">
        <w:rPr>
          <w:b/>
          <w:color w:val="030303"/>
          <w:spacing w:val="-4"/>
          <w:sz w:val="17"/>
        </w:rPr>
        <w:t>Date</w:t>
      </w:r>
    </w:p>
    <w:p w14:paraId="46F0B8E1" w14:textId="77777777" w:rsidR="00387406" w:rsidRPr="00AC5568" w:rsidRDefault="00387406">
      <w:pPr>
        <w:pStyle w:val="BodyText"/>
        <w:spacing w:before="73"/>
        <w:rPr>
          <w:b/>
          <w:sz w:val="17"/>
        </w:rPr>
      </w:pPr>
    </w:p>
    <w:p w14:paraId="46F0B8E2" w14:textId="77777777" w:rsidR="00387406" w:rsidRPr="00AC5568" w:rsidRDefault="00DB7B9E">
      <w:pPr>
        <w:pStyle w:val="BodyText"/>
        <w:spacing w:before="1" w:line="295" w:lineRule="auto"/>
        <w:ind w:left="1095" w:right="509" w:firstLine="3"/>
      </w:pPr>
      <w:r w:rsidRPr="00AC5568">
        <w:rPr>
          <w:color w:val="030303"/>
          <w:w w:val="105"/>
        </w:rPr>
        <w:t>MLA may extend the Closing</w:t>
      </w:r>
      <w:r w:rsidRPr="00AC5568">
        <w:rPr>
          <w:color w:val="030303"/>
          <w:spacing w:val="-1"/>
          <w:w w:val="105"/>
        </w:rPr>
        <w:t xml:space="preserve"> </w:t>
      </w:r>
      <w:r w:rsidRPr="00AC5568">
        <w:rPr>
          <w:color w:val="030303"/>
          <w:w w:val="105"/>
        </w:rPr>
        <w:t>Date.</w:t>
      </w:r>
      <w:r w:rsidRPr="00AC5568">
        <w:rPr>
          <w:color w:val="030303"/>
          <w:spacing w:val="-4"/>
          <w:w w:val="105"/>
        </w:rPr>
        <w:t xml:space="preserve"> </w:t>
      </w:r>
      <w:r w:rsidRPr="00AC5568">
        <w:rPr>
          <w:color w:val="030303"/>
          <w:w w:val="105"/>
        </w:rPr>
        <w:t>Tenderers may request an extension in writing via email</w:t>
      </w:r>
      <w:r w:rsidRPr="00AC5568">
        <w:rPr>
          <w:color w:val="030303"/>
          <w:spacing w:val="-11"/>
          <w:w w:val="105"/>
        </w:rPr>
        <w:t xml:space="preserve"> </w:t>
      </w:r>
      <w:r w:rsidRPr="00AC5568">
        <w:rPr>
          <w:color w:val="030303"/>
          <w:w w:val="105"/>
        </w:rPr>
        <w:t>to the email</w:t>
      </w:r>
      <w:r w:rsidRPr="00AC5568">
        <w:rPr>
          <w:color w:val="030303"/>
          <w:spacing w:val="-5"/>
          <w:w w:val="105"/>
        </w:rPr>
        <w:t xml:space="preserve"> </w:t>
      </w:r>
      <w:r w:rsidRPr="00AC5568">
        <w:rPr>
          <w:color w:val="030303"/>
          <w:w w:val="105"/>
        </w:rPr>
        <w:t>address</w:t>
      </w:r>
      <w:r w:rsidRPr="00AC5568">
        <w:rPr>
          <w:color w:val="030303"/>
          <w:spacing w:val="-1"/>
          <w:w w:val="105"/>
        </w:rPr>
        <w:t xml:space="preserve"> </w:t>
      </w:r>
      <w:r w:rsidRPr="00AC5568">
        <w:rPr>
          <w:color w:val="030303"/>
          <w:w w:val="105"/>
        </w:rPr>
        <w:t>specified in</w:t>
      </w:r>
      <w:r w:rsidRPr="00AC5568">
        <w:rPr>
          <w:color w:val="030303"/>
          <w:spacing w:val="-2"/>
          <w:w w:val="105"/>
        </w:rPr>
        <w:t xml:space="preserve"> </w:t>
      </w:r>
      <w:r w:rsidRPr="00AC5568">
        <w:rPr>
          <w:color w:val="030303"/>
          <w:w w:val="105"/>
        </w:rPr>
        <w:t>section</w:t>
      </w:r>
      <w:r w:rsidRPr="00AC5568">
        <w:rPr>
          <w:color w:val="030303"/>
          <w:spacing w:val="-9"/>
          <w:w w:val="105"/>
        </w:rPr>
        <w:t xml:space="preserve"> </w:t>
      </w:r>
      <w:r w:rsidRPr="00AC5568">
        <w:rPr>
          <w:color w:val="030303"/>
          <w:w w:val="105"/>
        </w:rPr>
        <w:t>1.3</w:t>
      </w:r>
      <w:r w:rsidRPr="00AC5568">
        <w:rPr>
          <w:color w:val="030303"/>
          <w:spacing w:val="-8"/>
          <w:w w:val="105"/>
        </w:rPr>
        <w:t xml:space="preserve"> </w:t>
      </w:r>
      <w:r w:rsidRPr="00AC5568">
        <w:rPr>
          <w:color w:val="030303"/>
          <w:w w:val="105"/>
        </w:rPr>
        <w:t>above</w:t>
      </w:r>
      <w:r w:rsidRPr="00AC5568">
        <w:rPr>
          <w:color w:val="030303"/>
          <w:spacing w:val="-2"/>
          <w:w w:val="105"/>
        </w:rPr>
        <w:t xml:space="preserve"> </w:t>
      </w:r>
      <w:r w:rsidRPr="00AC5568">
        <w:rPr>
          <w:color w:val="030303"/>
          <w:w w:val="105"/>
        </w:rPr>
        <w:t>at</w:t>
      </w:r>
      <w:r w:rsidRPr="00AC5568">
        <w:rPr>
          <w:color w:val="030303"/>
          <w:spacing w:val="-3"/>
          <w:w w:val="105"/>
        </w:rPr>
        <w:t xml:space="preserve"> </w:t>
      </w:r>
      <w:r w:rsidRPr="00AC5568">
        <w:rPr>
          <w:color w:val="030303"/>
          <w:w w:val="105"/>
        </w:rPr>
        <w:t>least 3</w:t>
      </w:r>
      <w:r w:rsidRPr="00AC5568">
        <w:rPr>
          <w:color w:val="030303"/>
          <w:spacing w:val="-9"/>
          <w:w w:val="105"/>
        </w:rPr>
        <w:t xml:space="preserve"> </w:t>
      </w:r>
      <w:r w:rsidRPr="00AC5568">
        <w:rPr>
          <w:color w:val="030303"/>
          <w:w w:val="105"/>
        </w:rPr>
        <w:t>business days</w:t>
      </w:r>
      <w:r w:rsidRPr="00AC5568">
        <w:rPr>
          <w:color w:val="030303"/>
          <w:spacing w:val="-4"/>
          <w:w w:val="105"/>
        </w:rPr>
        <w:t xml:space="preserve"> </w:t>
      </w:r>
      <w:r w:rsidRPr="00AC5568">
        <w:rPr>
          <w:color w:val="030303"/>
          <w:w w:val="105"/>
        </w:rPr>
        <w:t>prior</w:t>
      </w:r>
      <w:r w:rsidRPr="00AC5568">
        <w:rPr>
          <w:color w:val="030303"/>
          <w:spacing w:val="-6"/>
          <w:w w:val="105"/>
        </w:rPr>
        <w:t xml:space="preserve"> </w:t>
      </w:r>
      <w:r w:rsidRPr="00AC5568">
        <w:rPr>
          <w:color w:val="030303"/>
          <w:w w:val="105"/>
        </w:rPr>
        <w:t>to the Closing Date and must provide reasons in support of the request.</w:t>
      </w:r>
    </w:p>
    <w:p w14:paraId="46F0B8E3" w14:textId="77777777" w:rsidR="00387406" w:rsidRPr="00AC5568" w:rsidRDefault="00387406">
      <w:pPr>
        <w:pStyle w:val="BodyText"/>
        <w:spacing w:before="14"/>
      </w:pPr>
    </w:p>
    <w:p w14:paraId="46F0B8E4" w14:textId="77777777" w:rsidR="00387406" w:rsidRPr="00AC5568" w:rsidRDefault="00DB7B9E">
      <w:pPr>
        <w:pStyle w:val="BodyText"/>
        <w:spacing w:line="295" w:lineRule="auto"/>
        <w:ind w:left="1095" w:right="509" w:firstLine="3"/>
      </w:pPr>
      <w:r w:rsidRPr="00AC5568">
        <w:rPr>
          <w:color w:val="030303"/>
          <w:w w:val="105"/>
        </w:rPr>
        <w:t>Any extension of time will be</w:t>
      </w:r>
      <w:r w:rsidRPr="00AC5568">
        <w:rPr>
          <w:color w:val="030303"/>
          <w:spacing w:val="-1"/>
          <w:w w:val="105"/>
        </w:rPr>
        <w:t xml:space="preserve"> </w:t>
      </w:r>
      <w:r w:rsidRPr="00AC5568">
        <w:rPr>
          <w:color w:val="030303"/>
          <w:w w:val="105"/>
        </w:rPr>
        <w:t>granted to all tenderers, not</w:t>
      </w:r>
      <w:r w:rsidRPr="00AC5568">
        <w:rPr>
          <w:color w:val="030303"/>
          <w:spacing w:val="36"/>
          <w:w w:val="105"/>
        </w:rPr>
        <w:t xml:space="preserve"> </w:t>
      </w:r>
      <w:r w:rsidRPr="00AC5568">
        <w:rPr>
          <w:color w:val="030303"/>
          <w:w w:val="105"/>
        </w:rPr>
        <w:t>only the tenderer requesting the extension.</w:t>
      </w:r>
    </w:p>
    <w:p w14:paraId="46F0B8E5" w14:textId="77777777" w:rsidR="00387406" w:rsidRPr="00AC5568" w:rsidRDefault="00387406">
      <w:pPr>
        <w:pStyle w:val="BodyText"/>
        <w:spacing w:before="19"/>
      </w:pPr>
    </w:p>
    <w:p w14:paraId="46F0B8E6" w14:textId="77777777" w:rsidR="00387406" w:rsidRPr="00AC5568" w:rsidRDefault="00DB7B9E">
      <w:pPr>
        <w:pStyle w:val="ListParagraph"/>
        <w:numPr>
          <w:ilvl w:val="1"/>
          <w:numId w:val="9"/>
        </w:numPr>
        <w:tabs>
          <w:tab w:val="left" w:pos="1094"/>
        </w:tabs>
        <w:ind w:left="1094" w:hanging="934"/>
        <w:rPr>
          <w:color w:val="030303"/>
          <w:sz w:val="18"/>
        </w:rPr>
      </w:pPr>
      <w:r w:rsidRPr="00AC5568">
        <w:rPr>
          <w:b/>
          <w:color w:val="030303"/>
          <w:spacing w:val="-2"/>
          <w:w w:val="110"/>
          <w:sz w:val="17"/>
        </w:rPr>
        <w:t>Confidentiality</w:t>
      </w:r>
    </w:p>
    <w:p w14:paraId="46F0B8E7" w14:textId="77777777" w:rsidR="00387406" w:rsidRPr="00AC5568" w:rsidRDefault="00387406">
      <w:pPr>
        <w:pStyle w:val="BodyText"/>
        <w:spacing w:before="73"/>
        <w:rPr>
          <w:b/>
          <w:sz w:val="17"/>
        </w:rPr>
      </w:pPr>
    </w:p>
    <w:p w14:paraId="46F0B8E8" w14:textId="77777777" w:rsidR="00387406" w:rsidRPr="00AC5568" w:rsidRDefault="00DB7B9E">
      <w:pPr>
        <w:pStyle w:val="BodyText"/>
        <w:spacing w:line="297" w:lineRule="auto"/>
        <w:ind w:left="1095" w:right="273" w:hanging="2"/>
      </w:pPr>
      <w:r w:rsidRPr="00AC5568">
        <w:rPr>
          <w:color w:val="030303"/>
          <w:w w:val="110"/>
        </w:rPr>
        <w:t>The</w:t>
      </w:r>
      <w:r w:rsidRPr="00AC5568">
        <w:rPr>
          <w:color w:val="030303"/>
          <w:spacing w:val="-6"/>
          <w:w w:val="110"/>
        </w:rPr>
        <w:t xml:space="preserve"> </w:t>
      </w:r>
      <w:r w:rsidRPr="00AC5568">
        <w:rPr>
          <w:color w:val="030303"/>
          <w:w w:val="110"/>
        </w:rPr>
        <w:t>contents of</w:t>
      </w:r>
      <w:r w:rsidRPr="00AC5568">
        <w:rPr>
          <w:color w:val="030303"/>
          <w:spacing w:val="-10"/>
          <w:w w:val="110"/>
        </w:rPr>
        <w:t xml:space="preserve"> </w:t>
      </w:r>
      <w:r w:rsidRPr="00AC5568">
        <w:rPr>
          <w:color w:val="030303"/>
          <w:w w:val="110"/>
        </w:rPr>
        <w:t>this</w:t>
      </w:r>
      <w:r w:rsidRPr="00AC5568">
        <w:rPr>
          <w:color w:val="030303"/>
          <w:spacing w:val="-7"/>
          <w:w w:val="110"/>
        </w:rPr>
        <w:t xml:space="preserve"> </w:t>
      </w:r>
      <w:r w:rsidRPr="00AC5568">
        <w:rPr>
          <w:color w:val="030303"/>
          <w:w w:val="110"/>
        </w:rPr>
        <w:t>request for tender</w:t>
      </w:r>
      <w:r w:rsidRPr="00AC5568">
        <w:rPr>
          <w:color w:val="030303"/>
          <w:spacing w:val="-1"/>
          <w:w w:val="110"/>
        </w:rPr>
        <w:t xml:space="preserve"> </w:t>
      </w:r>
      <w:r w:rsidRPr="00AC5568">
        <w:rPr>
          <w:color w:val="030303"/>
          <w:w w:val="110"/>
        </w:rPr>
        <w:t>and</w:t>
      </w:r>
      <w:r w:rsidRPr="00AC5568">
        <w:rPr>
          <w:color w:val="030303"/>
          <w:spacing w:val="-8"/>
          <w:w w:val="110"/>
        </w:rPr>
        <w:t xml:space="preserve"> </w:t>
      </w:r>
      <w:r w:rsidRPr="00AC5568">
        <w:rPr>
          <w:color w:val="030303"/>
          <w:w w:val="110"/>
        </w:rPr>
        <w:t>all</w:t>
      </w:r>
      <w:r w:rsidRPr="00AC5568">
        <w:rPr>
          <w:color w:val="030303"/>
          <w:spacing w:val="-4"/>
          <w:w w:val="110"/>
        </w:rPr>
        <w:t xml:space="preserve"> </w:t>
      </w:r>
      <w:r w:rsidRPr="00AC5568">
        <w:rPr>
          <w:color w:val="030303"/>
          <w:w w:val="110"/>
        </w:rPr>
        <w:t>other</w:t>
      </w:r>
      <w:r w:rsidRPr="00AC5568">
        <w:rPr>
          <w:color w:val="030303"/>
          <w:spacing w:val="-4"/>
          <w:w w:val="110"/>
        </w:rPr>
        <w:t xml:space="preserve"> </w:t>
      </w:r>
      <w:r w:rsidRPr="00AC5568">
        <w:rPr>
          <w:color w:val="030303"/>
          <w:w w:val="110"/>
        </w:rPr>
        <w:t>information</w:t>
      </w:r>
      <w:r w:rsidRPr="00AC5568">
        <w:rPr>
          <w:color w:val="030303"/>
          <w:spacing w:val="-1"/>
          <w:w w:val="110"/>
        </w:rPr>
        <w:t xml:space="preserve"> </w:t>
      </w:r>
      <w:r w:rsidRPr="00AC5568">
        <w:rPr>
          <w:color w:val="030303"/>
          <w:w w:val="110"/>
        </w:rPr>
        <w:t>and</w:t>
      </w:r>
      <w:r w:rsidRPr="00AC5568">
        <w:rPr>
          <w:color w:val="030303"/>
          <w:spacing w:val="-7"/>
          <w:w w:val="110"/>
        </w:rPr>
        <w:t xml:space="preserve"> </w:t>
      </w:r>
      <w:r w:rsidRPr="00AC5568">
        <w:rPr>
          <w:color w:val="030303"/>
          <w:w w:val="110"/>
        </w:rPr>
        <w:t>materials</w:t>
      </w:r>
      <w:r w:rsidRPr="00AC5568">
        <w:rPr>
          <w:color w:val="030303"/>
          <w:spacing w:val="-7"/>
          <w:w w:val="110"/>
        </w:rPr>
        <w:t xml:space="preserve"> </w:t>
      </w:r>
      <w:r w:rsidRPr="00AC5568">
        <w:rPr>
          <w:color w:val="030303"/>
          <w:w w:val="110"/>
        </w:rPr>
        <w:t>provided to a</w:t>
      </w:r>
      <w:r w:rsidRPr="00AC5568">
        <w:rPr>
          <w:color w:val="030303"/>
          <w:spacing w:val="-1"/>
          <w:w w:val="110"/>
        </w:rPr>
        <w:t xml:space="preserve"> </w:t>
      </w:r>
      <w:r w:rsidRPr="00AC5568">
        <w:rPr>
          <w:color w:val="030303"/>
          <w:w w:val="110"/>
        </w:rPr>
        <w:t>tenderer by</w:t>
      </w:r>
      <w:r w:rsidRPr="00AC5568">
        <w:rPr>
          <w:color w:val="030303"/>
          <w:spacing w:val="-4"/>
          <w:w w:val="110"/>
        </w:rPr>
        <w:t xml:space="preserve"> </w:t>
      </w:r>
      <w:r w:rsidRPr="00AC5568">
        <w:rPr>
          <w:color w:val="030303"/>
          <w:w w:val="110"/>
        </w:rPr>
        <w:t>or</w:t>
      </w:r>
      <w:r w:rsidRPr="00AC5568">
        <w:rPr>
          <w:color w:val="030303"/>
          <w:spacing w:val="-4"/>
          <w:w w:val="110"/>
        </w:rPr>
        <w:t xml:space="preserve"> </w:t>
      </w:r>
      <w:r w:rsidRPr="00AC5568">
        <w:rPr>
          <w:color w:val="030303"/>
          <w:w w:val="110"/>
        </w:rPr>
        <w:t>on</w:t>
      </w:r>
      <w:r w:rsidRPr="00AC5568">
        <w:rPr>
          <w:color w:val="030303"/>
          <w:spacing w:val="-6"/>
          <w:w w:val="110"/>
        </w:rPr>
        <w:t xml:space="preserve"> </w:t>
      </w:r>
      <w:r w:rsidRPr="00AC5568">
        <w:rPr>
          <w:color w:val="030303"/>
          <w:w w:val="110"/>
        </w:rPr>
        <w:t>behalf of</w:t>
      </w:r>
      <w:r w:rsidRPr="00AC5568">
        <w:rPr>
          <w:color w:val="030303"/>
          <w:spacing w:val="-3"/>
          <w:w w:val="110"/>
        </w:rPr>
        <w:t xml:space="preserve"> </w:t>
      </w:r>
      <w:r w:rsidRPr="00AC5568">
        <w:rPr>
          <w:color w:val="030303"/>
          <w:w w:val="110"/>
        </w:rPr>
        <w:t>MLA relating</w:t>
      </w:r>
      <w:r w:rsidRPr="00AC5568">
        <w:rPr>
          <w:color w:val="030303"/>
          <w:spacing w:val="-9"/>
          <w:w w:val="110"/>
        </w:rPr>
        <w:t xml:space="preserve"> </w:t>
      </w:r>
      <w:r w:rsidRPr="00AC5568">
        <w:rPr>
          <w:color w:val="030303"/>
          <w:w w:val="110"/>
        </w:rPr>
        <w:t>to this</w:t>
      </w:r>
      <w:r w:rsidRPr="00AC5568">
        <w:rPr>
          <w:color w:val="030303"/>
          <w:spacing w:val="-9"/>
          <w:w w:val="110"/>
        </w:rPr>
        <w:t xml:space="preserve"> </w:t>
      </w:r>
      <w:r w:rsidRPr="00AC5568">
        <w:rPr>
          <w:color w:val="030303"/>
          <w:w w:val="110"/>
        </w:rPr>
        <w:t>tender,</w:t>
      </w:r>
      <w:r w:rsidRPr="00AC5568">
        <w:rPr>
          <w:color w:val="030303"/>
          <w:spacing w:val="-5"/>
          <w:w w:val="110"/>
        </w:rPr>
        <w:t xml:space="preserve"> </w:t>
      </w:r>
      <w:r w:rsidRPr="00AC5568">
        <w:rPr>
          <w:color w:val="030303"/>
          <w:w w:val="110"/>
        </w:rPr>
        <w:t>including</w:t>
      </w:r>
      <w:r w:rsidRPr="00AC5568">
        <w:rPr>
          <w:color w:val="030303"/>
          <w:spacing w:val="-10"/>
          <w:w w:val="110"/>
        </w:rPr>
        <w:t xml:space="preserve"> </w:t>
      </w:r>
      <w:r w:rsidRPr="00AC5568">
        <w:rPr>
          <w:color w:val="030303"/>
          <w:w w:val="110"/>
        </w:rPr>
        <w:t>information provided</w:t>
      </w:r>
      <w:r w:rsidRPr="00AC5568">
        <w:rPr>
          <w:color w:val="030303"/>
          <w:spacing w:val="-14"/>
          <w:w w:val="110"/>
        </w:rPr>
        <w:t xml:space="preserve"> </w:t>
      </w:r>
      <w:r w:rsidRPr="00AC5568">
        <w:rPr>
          <w:color w:val="030303"/>
          <w:w w:val="110"/>
        </w:rPr>
        <w:t>prior</w:t>
      </w:r>
      <w:r w:rsidRPr="00AC5568">
        <w:rPr>
          <w:color w:val="030303"/>
          <w:spacing w:val="-14"/>
          <w:w w:val="110"/>
        </w:rPr>
        <w:t xml:space="preserve"> </w:t>
      </w:r>
      <w:r w:rsidRPr="00AC5568">
        <w:rPr>
          <w:color w:val="030303"/>
          <w:w w:val="110"/>
        </w:rPr>
        <w:t>to</w:t>
      </w:r>
      <w:r w:rsidRPr="00AC5568">
        <w:rPr>
          <w:color w:val="030303"/>
          <w:spacing w:val="-14"/>
          <w:w w:val="110"/>
        </w:rPr>
        <w:t xml:space="preserve"> </w:t>
      </w:r>
      <w:r w:rsidRPr="00AC5568">
        <w:rPr>
          <w:color w:val="030303"/>
          <w:w w:val="110"/>
        </w:rPr>
        <w:t>the</w:t>
      </w:r>
      <w:r w:rsidRPr="00AC5568">
        <w:rPr>
          <w:color w:val="030303"/>
          <w:spacing w:val="-14"/>
          <w:w w:val="110"/>
        </w:rPr>
        <w:t xml:space="preserve"> </w:t>
      </w:r>
      <w:r w:rsidRPr="00AC5568">
        <w:rPr>
          <w:color w:val="030303"/>
          <w:w w:val="110"/>
        </w:rPr>
        <w:t>release</w:t>
      </w:r>
      <w:r w:rsidRPr="00AC5568">
        <w:rPr>
          <w:color w:val="030303"/>
          <w:spacing w:val="-13"/>
          <w:w w:val="110"/>
        </w:rPr>
        <w:t xml:space="preserve"> </w:t>
      </w:r>
      <w:r w:rsidRPr="00AC5568">
        <w:rPr>
          <w:color w:val="030303"/>
          <w:w w:val="110"/>
        </w:rPr>
        <w:t>of</w:t>
      </w:r>
      <w:r w:rsidRPr="00AC5568">
        <w:rPr>
          <w:color w:val="030303"/>
          <w:spacing w:val="-14"/>
          <w:w w:val="110"/>
        </w:rPr>
        <w:t xml:space="preserve"> </w:t>
      </w:r>
      <w:r w:rsidRPr="00AC5568">
        <w:rPr>
          <w:color w:val="030303"/>
          <w:w w:val="110"/>
        </w:rPr>
        <w:t>this</w:t>
      </w:r>
      <w:r w:rsidRPr="00AC5568">
        <w:rPr>
          <w:color w:val="030303"/>
          <w:spacing w:val="-14"/>
          <w:w w:val="110"/>
        </w:rPr>
        <w:t xml:space="preserve"> </w:t>
      </w:r>
      <w:r w:rsidRPr="00AC5568">
        <w:rPr>
          <w:color w:val="030303"/>
          <w:w w:val="110"/>
        </w:rPr>
        <w:t>document,</w:t>
      </w:r>
      <w:r w:rsidRPr="00AC5568">
        <w:rPr>
          <w:color w:val="030303"/>
          <w:spacing w:val="-14"/>
          <w:w w:val="110"/>
        </w:rPr>
        <w:t xml:space="preserve"> </w:t>
      </w:r>
      <w:r w:rsidRPr="00AC5568">
        <w:rPr>
          <w:color w:val="030303"/>
          <w:w w:val="110"/>
        </w:rPr>
        <w:t>are</w:t>
      </w:r>
      <w:r w:rsidRPr="00AC5568">
        <w:rPr>
          <w:color w:val="030303"/>
          <w:spacing w:val="-13"/>
          <w:w w:val="110"/>
        </w:rPr>
        <w:t xml:space="preserve"> </w:t>
      </w:r>
      <w:r w:rsidRPr="00AC5568">
        <w:rPr>
          <w:color w:val="030303"/>
          <w:w w:val="110"/>
        </w:rPr>
        <w:t>confidential</w:t>
      </w:r>
      <w:r w:rsidRPr="00AC5568">
        <w:rPr>
          <w:color w:val="030303"/>
          <w:spacing w:val="-14"/>
          <w:w w:val="110"/>
        </w:rPr>
        <w:t xml:space="preserve"> </w:t>
      </w:r>
      <w:r w:rsidRPr="00AC5568">
        <w:rPr>
          <w:color w:val="030303"/>
          <w:w w:val="110"/>
        </w:rPr>
        <w:t>to</w:t>
      </w:r>
      <w:r w:rsidRPr="00AC5568">
        <w:rPr>
          <w:color w:val="030303"/>
          <w:spacing w:val="-14"/>
          <w:w w:val="110"/>
        </w:rPr>
        <w:t xml:space="preserve"> </w:t>
      </w:r>
      <w:r w:rsidRPr="00AC5568">
        <w:rPr>
          <w:color w:val="030303"/>
          <w:w w:val="110"/>
        </w:rPr>
        <w:t>MLA,</w:t>
      </w:r>
      <w:r w:rsidRPr="00AC5568">
        <w:rPr>
          <w:color w:val="030303"/>
          <w:spacing w:val="-14"/>
          <w:w w:val="110"/>
        </w:rPr>
        <w:t xml:space="preserve"> </w:t>
      </w:r>
      <w:r w:rsidRPr="00AC5568">
        <w:rPr>
          <w:color w:val="030303"/>
          <w:w w:val="110"/>
        </w:rPr>
        <w:t>to</w:t>
      </w:r>
      <w:r w:rsidRPr="00AC5568">
        <w:rPr>
          <w:color w:val="030303"/>
          <w:spacing w:val="-10"/>
          <w:w w:val="110"/>
        </w:rPr>
        <w:t xml:space="preserve"> </w:t>
      </w:r>
      <w:r w:rsidRPr="00AC5568">
        <w:rPr>
          <w:color w:val="030303"/>
          <w:w w:val="110"/>
        </w:rPr>
        <w:t>the</w:t>
      </w:r>
      <w:r w:rsidRPr="00AC5568">
        <w:rPr>
          <w:color w:val="030303"/>
          <w:spacing w:val="-4"/>
          <w:w w:val="110"/>
        </w:rPr>
        <w:t xml:space="preserve"> </w:t>
      </w:r>
      <w:r w:rsidRPr="00AC5568">
        <w:rPr>
          <w:color w:val="030303"/>
          <w:w w:val="110"/>
        </w:rPr>
        <w:t>extent</w:t>
      </w:r>
      <w:r w:rsidRPr="00AC5568">
        <w:rPr>
          <w:color w:val="030303"/>
          <w:spacing w:val="-12"/>
          <w:w w:val="110"/>
        </w:rPr>
        <w:t xml:space="preserve"> </w:t>
      </w:r>
      <w:r w:rsidRPr="00AC5568">
        <w:rPr>
          <w:color w:val="030303"/>
          <w:w w:val="110"/>
        </w:rPr>
        <w:t>such information</w:t>
      </w:r>
      <w:r w:rsidRPr="00AC5568">
        <w:rPr>
          <w:color w:val="030303"/>
          <w:spacing w:val="-2"/>
          <w:w w:val="110"/>
        </w:rPr>
        <w:t xml:space="preserve"> </w:t>
      </w:r>
      <w:r w:rsidRPr="00AC5568">
        <w:rPr>
          <w:color w:val="030303"/>
          <w:w w:val="110"/>
        </w:rPr>
        <w:t>and</w:t>
      </w:r>
      <w:r w:rsidRPr="00AC5568">
        <w:rPr>
          <w:color w:val="030303"/>
          <w:spacing w:val="-9"/>
          <w:w w:val="110"/>
        </w:rPr>
        <w:t xml:space="preserve"> </w:t>
      </w:r>
      <w:r w:rsidRPr="00AC5568">
        <w:rPr>
          <w:color w:val="030303"/>
          <w:w w:val="110"/>
        </w:rPr>
        <w:t>materials</w:t>
      </w:r>
      <w:r w:rsidRPr="00AC5568">
        <w:rPr>
          <w:color w:val="030303"/>
          <w:spacing w:val="-2"/>
          <w:w w:val="110"/>
        </w:rPr>
        <w:t xml:space="preserve"> </w:t>
      </w:r>
      <w:r w:rsidRPr="00AC5568">
        <w:rPr>
          <w:color w:val="030303"/>
          <w:w w:val="110"/>
        </w:rPr>
        <w:t>are</w:t>
      </w:r>
      <w:r w:rsidRPr="00AC5568">
        <w:rPr>
          <w:color w:val="030303"/>
          <w:spacing w:val="-13"/>
          <w:w w:val="110"/>
        </w:rPr>
        <w:t xml:space="preserve"> </w:t>
      </w:r>
      <w:r w:rsidRPr="00AC5568">
        <w:rPr>
          <w:color w:val="030303"/>
          <w:w w:val="110"/>
        </w:rPr>
        <w:t>not publicly</w:t>
      </w:r>
      <w:r w:rsidRPr="00AC5568">
        <w:rPr>
          <w:color w:val="030303"/>
          <w:spacing w:val="-7"/>
          <w:w w:val="110"/>
        </w:rPr>
        <w:t xml:space="preserve"> </w:t>
      </w:r>
      <w:r w:rsidRPr="00AC5568">
        <w:rPr>
          <w:color w:val="030303"/>
          <w:w w:val="110"/>
        </w:rPr>
        <w:t>available</w:t>
      </w:r>
      <w:r w:rsidRPr="00AC5568">
        <w:rPr>
          <w:color w:val="030303"/>
          <w:spacing w:val="-1"/>
          <w:w w:val="110"/>
        </w:rPr>
        <w:t xml:space="preserve"> </w:t>
      </w:r>
      <w:r w:rsidRPr="00AC5568">
        <w:rPr>
          <w:color w:val="030303"/>
          <w:w w:val="110"/>
        </w:rPr>
        <w:t>or in</w:t>
      </w:r>
      <w:r w:rsidRPr="00AC5568">
        <w:rPr>
          <w:color w:val="030303"/>
          <w:spacing w:val="-1"/>
          <w:w w:val="110"/>
        </w:rPr>
        <w:t xml:space="preserve"> </w:t>
      </w:r>
      <w:r w:rsidRPr="00AC5568">
        <w:rPr>
          <w:color w:val="030303"/>
          <w:w w:val="110"/>
        </w:rPr>
        <w:t>the public domain</w:t>
      </w:r>
      <w:r w:rsidRPr="00AC5568">
        <w:rPr>
          <w:color w:val="030303"/>
          <w:spacing w:val="-1"/>
          <w:w w:val="110"/>
        </w:rPr>
        <w:t xml:space="preserve"> </w:t>
      </w:r>
      <w:r w:rsidRPr="00AC5568">
        <w:rPr>
          <w:color w:val="030303"/>
          <w:w w:val="110"/>
        </w:rPr>
        <w:t>at</w:t>
      </w:r>
      <w:r w:rsidRPr="00AC5568">
        <w:rPr>
          <w:color w:val="030303"/>
          <w:spacing w:val="-11"/>
          <w:w w:val="110"/>
        </w:rPr>
        <w:t xml:space="preserve"> </w:t>
      </w:r>
      <w:r w:rsidRPr="00AC5568">
        <w:rPr>
          <w:color w:val="030303"/>
          <w:w w:val="110"/>
        </w:rPr>
        <w:t>the</w:t>
      </w:r>
      <w:r w:rsidRPr="00AC5568">
        <w:rPr>
          <w:color w:val="030303"/>
          <w:spacing w:val="-5"/>
          <w:w w:val="110"/>
        </w:rPr>
        <w:t xml:space="preserve"> </w:t>
      </w:r>
      <w:r w:rsidRPr="00AC5568">
        <w:rPr>
          <w:color w:val="030303"/>
          <w:w w:val="110"/>
        </w:rPr>
        <w:t xml:space="preserve">time </w:t>
      </w:r>
      <w:r w:rsidRPr="00AC5568">
        <w:rPr>
          <w:color w:val="030303"/>
          <w:spacing w:val="-2"/>
          <w:w w:val="110"/>
        </w:rPr>
        <w:t>disclosed.</w:t>
      </w:r>
    </w:p>
    <w:p w14:paraId="46F0B8E9" w14:textId="77777777" w:rsidR="00387406" w:rsidRPr="00AC5568" w:rsidRDefault="00387406">
      <w:pPr>
        <w:pStyle w:val="BodyText"/>
        <w:spacing w:before="9"/>
      </w:pPr>
    </w:p>
    <w:p w14:paraId="46F0B8EA" w14:textId="77777777" w:rsidR="00387406" w:rsidRPr="00AC5568" w:rsidRDefault="00DB7B9E">
      <w:pPr>
        <w:pStyle w:val="BodyText"/>
        <w:spacing w:before="1" w:line="292" w:lineRule="auto"/>
        <w:ind w:left="1095" w:right="509" w:firstLine="2"/>
      </w:pPr>
      <w:r w:rsidRPr="00AC5568">
        <w:rPr>
          <w:color w:val="030303"/>
          <w:w w:val="105"/>
        </w:rPr>
        <w:t>A tenderer must not use copy, reproduce, distribute or disclose such information or materials</w:t>
      </w:r>
      <w:r w:rsidRPr="00AC5568">
        <w:rPr>
          <w:color w:val="030303"/>
          <w:spacing w:val="-3"/>
          <w:w w:val="105"/>
        </w:rPr>
        <w:t xml:space="preserve"> </w:t>
      </w:r>
      <w:r w:rsidRPr="00AC5568">
        <w:rPr>
          <w:color w:val="030303"/>
          <w:w w:val="105"/>
        </w:rPr>
        <w:t>(except</w:t>
      </w:r>
      <w:r w:rsidRPr="00AC5568">
        <w:rPr>
          <w:color w:val="030303"/>
          <w:spacing w:val="-3"/>
          <w:w w:val="105"/>
        </w:rPr>
        <w:t xml:space="preserve"> </w:t>
      </w:r>
      <w:r w:rsidRPr="00AC5568">
        <w:rPr>
          <w:color w:val="030303"/>
          <w:w w:val="105"/>
        </w:rPr>
        <w:t>to the tenderer's employees, agents,</w:t>
      </w:r>
      <w:r w:rsidRPr="00AC5568">
        <w:rPr>
          <w:color w:val="030303"/>
          <w:spacing w:val="-4"/>
          <w:w w:val="105"/>
        </w:rPr>
        <w:t xml:space="preserve"> </w:t>
      </w:r>
      <w:r w:rsidRPr="00AC5568">
        <w:rPr>
          <w:color w:val="030303"/>
          <w:w w:val="105"/>
        </w:rPr>
        <w:t>contractors and</w:t>
      </w:r>
      <w:r w:rsidRPr="00AC5568">
        <w:rPr>
          <w:color w:val="030303"/>
          <w:spacing w:val="-7"/>
          <w:w w:val="105"/>
        </w:rPr>
        <w:t xml:space="preserve"> </w:t>
      </w:r>
      <w:r w:rsidRPr="00AC5568">
        <w:rPr>
          <w:color w:val="030303"/>
          <w:w w:val="105"/>
        </w:rPr>
        <w:t>advisers</w:t>
      </w:r>
      <w:r w:rsidRPr="00AC5568">
        <w:rPr>
          <w:color w:val="030303"/>
          <w:spacing w:val="-1"/>
          <w:w w:val="105"/>
        </w:rPr>
        <w:t xml:space="preserve"> </w:t>
      </w:r>
      <w:r w:rsidRPr="00AC5568">
        <w:rPr>
          <w:color w:val="030303"/>
          <w:w w:val="105"/>
        </w:rPr>
        <w:t>for</w:t>
      </w:r>
      <w:r w:rsidRPr="00AC5568">
        <w:rPr>
          <w:color w:val="030303"/>
          <w:spacing w:val="18"/>
          <w:w w:val="105"/>
        </w:rPr>
        <w:t xml:space="preserve"> </w:t>
      </w:r>
      <w:r w:rsidRPr="00AC5568">
        <w:rPr>
          <w:color w:val="030303"/>
          <w:w w:val="105"/>
        </w:rPr>
        <w:t>the sole purpose of enabling the tenderer to submit a tender).</w:t>
      </w:r>
    </w:p>
    <w:p w14:paraId="46F0B8EB" w14:textId="77777777" w:rsidR="00387406" w:rsidRPr="00AC5568" w:rsidRDefault="00387406">
      <w:pPr>
        <w:pStyle w:val="BodyText"/>
        <w:spacing w:before="20"/>
      </w:pPr>
    </w:p>
    <w:p w14:paraId="46F0B8EC" w14:textId="77777777" w:rsidR="00387406" w:rsidRPr="00AC5568" w:rsidRDefault="00DB7B9E">
      <w:pPr>
        <w:pStyle w:val="ListParagraph"/>
        <w:numPr>
          <w:ilvl w:val="1"/>
          <w:numId w:val="9"/>
        </w:numPr>
        <w:tabs>
          <w:tab w:val="left" w:pos="1095"/>
        </w:tabs>
        <w:ind w:hanging="935"/>
        <w:rPr>
          <w:color w:val="030303"/>
          <w:sz w:val="18"/>
        </w:rPr>
      </w:pPr>
      <w:r w:rsidRPr="00AC5568">
        <w:rPr>
          <w:b/>
          <w:color w:val="030303"/>
          <w:sz w:val="17"/>
        </w:rPr>
        <w:t>Discussion</w:t>
      </w:r>
      <w:r w:rsidRPr="00AC5568">
        <w:rPr>
          <w:b/>
          <w:color w:val="030303"/>
          <w:spacing w:val="16"/>
          <w:sz w:val="17"/>
        </w:rPr>
        <w:t xml:space="preserve"> </w:t>
      </w:r>
      <w:r w:rsidRPr="00AC5568">
        <w:rPr>
          <w:b/>
          <w:color w:val="030303"/>
          <w:sz w:val="17"/>
        </w:rPr>
        <w:t>and</w:t>
      </w:r>
      <w:r w:rsidRPr="00AC5568">
        <w:rPr>
          <w:b/>
          <w:color w:val="030303"/>
          <w:spacing w:val="6"/>
          <w:sz w:val="17"/>
        </w:rPr>
        <w:t xml:space="preserve"> </w:t>
      </w:r>
      <w:r w:rsidRPr="00AC5568">
        <w:rPr>
          <w:b/>
          <w:color w:val="030303"/>
          <w:sz w:val="17"/>
        </w:rPr>
        <w:t>public</w:t>
      </w:r>
      <w:r w:rsidRPr="00AC5568">
        <w:rPr>
          <w:b/>
          <w:color w:val="030303"/>
          <w:spacing w:val="1"/>
          <w:sz w:val="17"/>
        </w:rPr>
        <w:t xml:space="preserve"> </w:t>
      </w:r>
      <w:r w:rsidRPr="00AC5568">
        <w:rPr>
          <w:b/>
          <w:color w:val="030303"/>
          <w:spacing w:val="-2"/>
          <w:sz w:val="17"/>
        </w:rPr>
        <w:t>statements</w:t>
      </w:r>
    </w:p>
    <w:p w14:paraId="46F0B8ED" w14:textId="77777777" w:rsidR="00387406" w:rsidRPr="00AC5568" w:rsidRDefault="00387406">
      <w:pPr>
        <w:pStyle w:val="BodyText"/>
        <w:spacing w:before="78"/>
        <w:rPr>
          <w:b/>
          <w:sz w:val="17"/>
        </w:rPr>
      </w:pPr>
    </w:p>
    <w:p w14:paraId="46F0B8EE" w14:textId="77777777" w:rsidR="00387406" w:rsidRPr="00AC5568" w:rsidRDefault="00DB7B9E">
      <w:pPr>
        <w:pStyle w:val="BodyText"/>
        <w:spacing w:line="292" w:lineRule="auto"/>
        <w:ind w:left="1093" w:right="337" w:firstLine="4"/>
      </w:pPr>
      <w:r w:rsidRPr="00AC5568">
        <w:rPr>
          <w:color w:val="030303"/>
          <w:w w:val="105"/>
        </w:rPr>
        <w:t>Unless expressly provided in this request for tender, tenderers and their employees, agents,</w:t>
      </w:r>
      <w:r w:rsidRPr="00AC5568">
        <w:rPr>
          <w:color w:val="030303"/>
          <w:spacing w:val="-1"/>
          <w:w w:val="105"/>
        </w:rPr>
        <w:t xml:space="preserve"> </w:t>
      </w:r>
      <w:r w:rsidRPr="00AC5568">
        <w:rPr>
          <w:color w:val="030303"/>
          <w:w w:val="105"/>
        </w:rPr>
        <w:t>contractors and</w:t>
      </w:r>
      <w:r w:rsidRPr="00AC5568">
        <w:rPr>
          <w:color w:val="030303"/>
          <w:spacing w:val="-7"/>
          <w:w w:val="105"/>
        </w:rPr>
        <w:t xml:space="preserve"> </w:t>
      </w:r>
      <w:r w:rsidRPr="00AC5568">
        <w:rPr>
          <w:color w:val="030303"/>
          <w:w w:val="105"/>
        </w:rPr>
        <w:t>advisers must not at</w:t>
      </w:r>
      <w:r w:rsidRPr="00AC5568">
        <w:rPr>
          <w:color w:val="030303"/>
          <w:spacing w:val="-4"/>
          <w:w w:val="105"/>
        </w:rPr>
        <w:t xml:space="preserve"> </w:t>
      </w:r>
      <w:r w:rsidRPr="00AC5568">
        <w:rPr>
          <w:color w:val="030303"/>
          <w:w w:val="105"/>
        </w:rPr>
        <w:t>any</w:t>
      </w:r>
      <w:r w:rsidRPr="00AC5568">
        <w:rPr>
          <w:color w:val="030303"/>
          <w:spacing w:val="-2"/>
          <w:w w:val="105"/>
        </w:rPr>
        <w:t xml:space="preserve"> </w:t>
      </w:r>
      <w:r w:rsidRPr="00AC5568">
        <w:rPr>
          <w:color w:val="030303"/>
          <w:w w:val="105"/>
        </w:rPr>
        <w:t>time</w:t>
      </w:r>
      <w:r w:rsidRPr="00AC5568">
        <w:rPr>
          <w:color w:val="030303"/>
          <w:spacing w:val="-2"/>
          <w:w w:val="105"/>
        </w:rPr>
        <w:t xml:space="preserve"> </w:t>
      </w:r>
      <w:r w:rsidRPr="00AC5568">
        <w:rPr>
          <w:color w:val="030303"/>
          <w:w w:val="105"/>
        </w:rPr>
        <w:t>during</w:t>
      </w:r>
      <w:r w:rsidRPr="00AC5568">
        <w:rPr>
          <w:color w:val="030303"/>
          <w:spacing w:val="-6"/>
          <w:w w:val="105"/>
        </w:rPr>
        <w:t xml:space="preserve"> </w:t>
      </w:r>
      <w:r w:rsidRPr="00AC5568">
        <w:rPr>
          <w:color w:val="030303"/>
          <w:w w:val="105"/>
        </w:rPr>
        <w:t>the</w:t>
      </w:r>
      <w:r w:rsidRPr="00AC5568">
        <w:rPr>
          <w:color w:val="030303"/>
          <w:spacing w:val="-2"/>
          <w:w w:val="105"/>
        </w:rPr>
        <w:t xml:space="preserve"> </w:t>
      </w:r>
      <w:r w:rsidRPr="00AC5568">
        <w:rPr>
          <w:color w:val="030303"/>
          <w:w w:val="105"/>
        </w:rPr>
        <w:t>tender process approach or discuss with</w:t>
      </w:r>
      <w:r w:rsidRPr="00AC5568">
        <w:rPr>
          <w:color w:val="030303"/>
          <w:spacing w:val="-3"/>
          <w:w w:val="105"/>
        </w:rPr>
        <w:t xml:space="preserve"> </w:t>
      </w:r>
      <w:r w:rsidRPr="00AC5568">
        <w:rPr>
          <w:color w:val="030303"/>
          <w:w w:val="105"/>
        </w:rPr>
        <w:t>any MLA employees, agents, contractors or advisers (except the MLA Contact) any matter relating to the request</w:t>
      </w:r>
      <w:r w:rsidRPr="00AC5568">
        <w:rPr>
          <w:color w:val="030303"/>
          <w:spacing w:val="39"/>
          <w:w w:val="105"/>
        </w:rPr>
        <w:t xml:space="preserve"> </w:t>
      </w:r>
      <w:r w:rsidRPr="00AC5568">
        <w:rPr>
          <w:color w:val="030303"/>
          <w:w w:val="105"/>
        </w:rPr>
        <w:t>for tender or the tender.</w:t>
      </w:r>
    </w:p>
    <w:p w14:paraId="46F0B8EF" w14:textId="77777777" w:rsidR="00387406" w:rsidRPr="00AC5568" w:rsidRDefault="00387406">
      <w:pPr>
        <w:pStyle w:val="BodyText"/>
        <w:spacing w:before="23"/>
      </w:pPr>
    </w:p>
    <w:p w14:paraId="46F0B8F0" w14:textId="77777777" w:rsidR="00387406" w:rsidRPr="00AC5568" w:rsidRDefault="00DB7B9E">
      <w:pPr>
        <w:pStyle w:val="BodyText"/>
        <w:spacing w:line="295" w:lineRule="auto"/>
        <w:ind w:left="1095" w:right="337" w:hanging="2"/>
      </w:pPr>
      <w:r w:rsidRPr="00AC5568">
        <w:rPr>
          <w:color w:val="030303"/>
          <w:w w:val="110"/>
        </w:rPr>
        <w:t>Tenderers</w:t>
      </w:r>
      <w:r w:rsidRPr="00AC5568">
        <w:rPr>
          <w:color w:val="030303"/>
          <w:spacing w:val="-14"/>
          <w:w w:val="110"/>
        </w:rPr>
        <w:t xml:space="preserve"> </w:t>
      </w:r>
      <w:r w:rsidRPr="00AC5568">
        <w:rPr>
          <w:color w:val="030303"/>
          <w:w w:val="110"/>
        </w:rPr>
        <w:t>must</w:t>
      </w:r>
      <w:r w:rsidRPr="00AC5568">
        <w:rPr>
          <w:color w:val="030303"/>
          <w:spacing w:val="-14"/>
          <w:w w:val="110"/>
        </w:rPr>
        <w:t xml:space="preserve"> </w:t>
      </w:r>
      <w:r w:rsidRPr="00AC5568">
        <w:rPr>
          <w:color w:val="030303"/>
          <w:w w:val="110"/>
        </w:rPr>
        <w:t>not</w:t>
      </w:r>
      <w:r w:rsidRPr="00AC5568">
        <w:rPr>
          <w:color w:val="030303"/>
          <w:spacing w:val="-12"/>
          <w:w w:val="110"/>
        </w:rPr>
        <w:t xml:space="preserve"> </w:t>
      </w:r>
      <w:r w:rsidRPr="00AC5568">
        <w:rPr>
          <w:color w:val="030303"/>
          <w:w w:val="110"/>
        </w:rPr>
        <w:t>make</w:t>
      </w:r>
      <w:r w:rsidRPr="00AC5568">
        <w:rPr>
          <w:color w:val="030303"/>
          <w:spacing w:val="-14"/>
          <w:w w:val="110"/>
        </w:rPr>
        <w:t xml:space="preserve"> </w:t>
      </w:r>
      <w:r w:rsidRPr="00AC5568">
        <w:rPr>
          <w:color w:val="030303"/>
          <w:w w:val="110"/>
        </w:rPr>
        <w:t>any</w:t>
      </w:r>
      <w:r w:rsidRPr="00AC5568">
        <w:rPr>
          <w:color w:val="030303"/>
          <w:spacing w:val="-14"/>
          <w:w w:val="110"/>
        </w:rPr>
        <w:t xml:space="preserve"> </w:t>
      </w:r>
      <w:r w:rsidRPr="00AC5568">
        <w:rPr>
          <w:color w:val="030303"/>
          <w:w w:val="110"/>
        </w:rPr>
        <w:t>public</w:t>
      </w:r>
      <w:r w:rsidRPr="00AC5568">
        <w:rPr>
          <w:color w:val="030303"/>
          <w:spacing w:val="-13"/>
          <w:w w:val="110"/>
        </w:rPr>
        <w:t xml:space="preserve"> </w:t>
      </w:r>
      <w:r w:rsidRPr="00AC5568">
        <w:rPr>
          <w:color w:val="030303"/>
          <w:w w:val="110"/>
        </w:rPr>
        <w:t>statement</w:t>
      </w:r>
      <w:r w:rsidRPr="00AC5568">
        <w:rPr>
          <w:color w:val="030303"/>
          <w:spacing w:val="-11"/>
          <w:w w:val="110"/>
        </w:rPr>
        <w:t xml:space="preserve"> </w:t>
      </w:r>
      <w:r w:rsidRPr="00AC5568">
        <w:rPr>
          <w:color w:val="030303"/>
          <w:w w:val="110"/>
        </w:rPr>
        <w:t>about</w:t>
      </w:r>
      <w:r w:rsidRPr="00AC5568">
        <w:rPr>
          <w:color w:val="030303"/>
          <w:spacing w:val="-14"/>
          <w:w w:val="110"/>
        </w:rPr>
        <w:t xml:space="preserve"> </w:t>
      </w:r>
      <w:r w:rsidRPr="00AC5568">
        <w:rPr>
          <w:color w:val="030303"/>
          <w:w w:val="110"/>
        </w:rPr>
        <w:t>this</w:t>
      </w:r>
      <w:r w:rsidRPr="00AC5568">
        <w:rPr>
          <w:color w:val="030303"/>
          <w:spacing w:val="-14"/>
          <w:w w:val="110"/>
        </w:rPr>
        <w:t xml:space="preserve"> </w:t>
      </w:r>
      <w:r w:rsidRPr="00AC5568">
        <w:rPr>
          <w:color w:val="030303"/>
          <w:w w:val="110"/>
        </w:rPr>
        <w:t>request</w:t>
      </w:r>
      <w:r w:rsidRPr="00AC5568">
        <w:rPr>
          <w:color w:val="030303"/>
          <w:spacing w:val="-13"/>
          <w:w w:val="110"/>
        </w:rPr>
        <w:t xml:space="preserve"> </w:t>
      </w:r>
      <w:r w:rsidRPr="00AC5568">
        <w:rPr>
          <w:color w:val="030303"/>
          <w:w w:val="110"/>
        </w:rPr>
        <w:t>for</w:t>
      </w:r>
      <w:r w:rsidRPr="00AC5568">
        <w:rPr>
          <w:color w:val="030303"/>
          <w:spacing w:val="-13"/>
          <w:w w:val="110"/>
        </w:rPr>
        <w:t xml:space="preserve"> </w:t>
      </w:r>
      <w:r w:rsidRPr="00AC5568">
        <w:rPr>
          <w:color w:val="030303"/>
          <w:w w:val="110"/>
        </w:rPr>
        <w:t>tender</w:t>
      </w:r>
      <w:r w:rsidRPr="00AC5568">
        <w:rPr>
          <w:color w:val="030303"/>
          <w:spacing w:val="-12"/>
          <w:w w:val="110"/>
        </w:rPr>
        <w:t xml:space="preserve"> </w:t>
      </w:r>
      <w:r w:rsidRPr="00AC5568">
        <w:rPr>
          <w:color w:val="030303"/>
          <w:w w:val="110"/>
        </w:rPr>
        <w:t>without</w:t>
      </w:r>
      <w:r w:rsidRPr="00AC5568">
        <w:rPr>
          <w:color w:val="030303"/>
          <w:spacing w:val="-14"/>
          <w:w w:val="110"/>
        </w:rPr>
        <w:t xml:space="preserve"> </w:t>
      </w:r>
      <w:r w:rsidRPr="00AC5568">
        <w:rPr>
          <w:color w:val="030303"/>
          <w:w w:val="110"/>
        </w:rPr>
        <w:t>the prior written consent of MLA.</w:t>
      </w:r>
    </w:p>
    <w:p w14:paraId="46F0B8F1" w14:textId="77777777" w:rsidR="00387406" w:rsidRPr="00AC5568" w:rsidRDefault="00387406">
      <w:pPr>
        <w:pStyle w:val="BodyText"/>
        <w:spacing w:before="14"/>
      </w:pPr>
    </w:p>
    <w:p w14:paraId="46F0B8F2" w14:textId="77777777" w:rsidR="00387406" w:rsidRPr="00AC5568" w:rsidRDefault="00DB7B9E">
      <w:pPr>
        <w:pStyle w:val="ListParagraph"/>
        <w:numPr>
          <w:ilvl w:val="1"/>
          <w:numId w:val="9"/>
        </w:numPr>
        <w:tabs>
          <w:tab w:val="left" w:pos="1094"/>
        </w:tabs>
        <w:ind w:left="1094" w:hanging="934"/>
        <w:rPr>
          <w:color w:val="030303"/>
          <w:sz w:val="18"/>
        </w:rPr>
      </w:pPr>
      <w:r w:rsidRPr="00AC5568">
        <w:rPr>
          <w:b/>
          <w:color w:val="030303"/>
          <w:w w:val="105"/>
          <w:sz w:val="17"/>
        </w:rPr>
        <w:t>Conflict</w:t>
      </w:r>
      <w:r w:rsidRPr="00AC5568">
        <w:rPr>
          <w:b/>
          <w:color w:val="030303"/>
          <w:spacing w:val="2"/>
          <w:w w:val="105"/>
          <w:sz w:val="17"/>
        </w:rPr>
        <w:t xml:space="preserve"> </w:t>
      </w:r>
      <w:r w:rsidRPr="00AC5568">
        <w:rPr>
          <w:b/>
          <w:color w:val="030303"/>
          <w:w w:val="105"/>
          <w:sz w:val="17"/>
        </w:rPr>
        <w:t>of</w:t>
      </w:r>
      <w:r w:rsidRPr="00AC5568">
        <w:rPr>
          <w:b/>
          <w:color w:val="030303"/>
          <w:spacing w:val="-4"/>
          <w:w w:val="105"/>
          <w:sz w:val="17"/>
        </w:rPr>
        <w:t xml:space="preserve"> </w:t>
      </w:r>
      <w:r w:rsidRPr="00AC5568">
        <w:rPr>
          <w:b/>
          <w:color w:val="030303"/>
          <w:spacing w:val="-2"/>
          <w:w w:val="105"/>
          <w:sz w:val="17"/>
        </w:rPr>
        <w:t>interest</w:t>
      </w:r>
    </w:p>
    <w:p w14:paraId="46F0B8F3" w14:textId="77777777" w:rsidR="00387406" w:rsidRPr="00AC5568" w:rsidRDefault="00387406">
      <w:pPr>
        <w:pStyle w:val="BodyText"/>
        <w:spacing w:before="78"/>
        <w:rPr>
          <w:b/>
          <w:sz w:val="17"/>
        </w:rPr>
      </w:pPr>
    </w:p>
    <w:p w14:paraId="46F0B8F4" w14:textId="77777777" w:rsidR="00387406" w:rsidRPr="00AC5568" w:rsidRDefault="00DB7B9E">
      <w:pPr>
        <w:pStyle w:val="BodyText"/>
        <w:spacing w:before="1" w:line="295" w:lineRule="auto"/>
        <w:ind w:left="1095" w:right="509" w:firstLine="2"/>
      </w:pPr>
      <w:r w:rsidRPr="00AC5568">
        <w:rPr>
          <w:color w:val="030303"/>
          <w:w w:val="105"/>
        </w:rPr>
        <w:t>A tenderer must not</w:t>
      </w:r>
      <w:r w:rsidRPr="00AC5568">
        <w:rPr>
          <w:color w:val="030303"/>
          <w:spacing w:val="27"/>
          <w:w w:val="105"/>
        </w:rPr>
        <w:t xml:space="preserve"> </w:t>
      </w:r>
      <w:r w:rsidRPr="00AC5568">
        <w:rPr>
          <w:color w:val="030303"/>
          <w:w w:val="105"/>
        </w:rPr>
        <w:t>have any actual, potential or perceived conflict of interest between its interests and the</w:t>
      </w:r>
      <w:r w:rsidRPr="00AC5568">
        <w:rPr>
          <w:color w:val="030303"/>
          <w:spacing w:val="34"/>
          <w:w w:val="105"/>
        </w:rPr>
        <w:t xml:space="preserve"> </w:t>
      </w:r>
      <w:r w:rsidRPr="00AC5568">
        <w:rPr>
          <w:color w:val="030303"/>
          <w:w w:val="105"/>
        </w:rPr>
        <w:t>interests</w:t>
      </w:r>
      <w:r w:rsidRPr="00AC5568">
        <w:rPr>
          <w:color w:val="030303"/>
          <w:spacing w:val="26"/>
          <w:w w:val="105"/>
        </w:rPr>
        <w:t xml:space="preserve"> </w:t>
      </w:r>
      <w:r w:rsidRPr="00AC5568">
        <w:rPr>
          <w:color w:val="030303"/>
          <w:w w:val="105"/>
        </w:rPr>
        <w:t>of MLA in</w:t>
      </w:r>
      <w:r w:rsidRPr="00AC5568">
        <w:rPr>
          <w:color w:val="030303"/>
          <w:spacing w:val="29"/>
          <w:w w:val="105"/>
        </w:rPr>
        <w:t xml:space="preserve"> </w:t>
      </w:r>
      <w:r w:rsidRPr="00AC5568">
        <w:rPr>
          <w:color w:val="030303"/>
          <w:w w:val="105"/>
        </w:rPr>
        <w:t>connection</w:t>
      </w:r>
      <w:r w:rsidRPr="00AC5568">
        <w:rPr>
          <w:color w:val="030303"/>
          <w:spacing w:val="37"/>
          <w:w w:val="105"/>
        </w:rPr>
        <w:t xml:space="preserve"> </w:t>
      </w:r>
      <w:r w:rsidRPr="00AC5568">
        <w:rPr>
          <w:color w:val="030303"/>
          <w:w w:val="105"/>
        </w:rPr>
        <w:t>with this request</w:t>
      </w:r>
      <w:r w:rsidRPr="00AC5568">
        <w:rPr>
          <w:color w:val="030303"/>
          <w:spacing w:val="29"/>
          <w:w w:val="105"/>
        </w:rPr>
        <w:t xml:space="preserve"> </w:t>
      </w:r>
      <w:r w:rsidRPr="00AC5568">
        <w:rPr>
          <w:color w:val="030303"/>
          <w:w w:val="105"/>
        </w:rPr>
        <w:t>for</w:t>
      </w:r>
      <w:r w:rsidRPr="00AC5568">
        <w:rPr>
          <w:color w:val="030303"/>
          <w:spacing w:val="34"/>
          <w:w w:val="105"/>
        </w:rPr>
        <w:t xml:space="preserve"> </w:t>
      </w:r>
      <w:r w:rsidRPr="00AC5568">
        <w:rPr>
          <w:color w:val="030303"/>
          <w:w w:val="105"/>
        </w:rPr>
        <w:t>tender</w:t>
      </w:r>
      <w:r w:rsidRPr="00AC5568">
        <w:rPr>
          <w:color w:val="333333"/>
          <w:w w:val="105"/>
        </w:rPr>
        <w:t>.</w:t>
      </w:r>
      <w:r w:rsidRPr="00AC5568">
        <w:rPr>
          <w:color w:val="333333"/>
          <w:spacing w:val="-2"/>
          <w:w w:val="105"/>
        </w:rPr>
        <w:t xml:space="preserve"> </w:t>
      </w:r>
      <w:r w:rsidRPr="00AC5568">
        <w:rPr>
          <w:color w:val="030303"/>
          <w:w w:val="105"/>
        </w:rPr>
        <w:t>If an</w:t>
      </w:r>
    </w:p>
    <w:p w14:paraId="46F0B8F5" w14:textId="77777777" w:rsidR="00387406" w:rsidRPr="00AC5568" w:rsidRDefault="00387406">
      <w:pPr>
        <w:spacing w:line="295" w:lineRule="auto"/>
        <w:sectPr w:rsidR="00387406" w:rsidRPr="00AC5568">
          <w:headerReference w:type="default" r:id="rId21"/>
          <w:pgSz w:w="12240" w:h="15840"/>
          <w:pgMar w:top="1540" w:right="1500" w:bottom="860" w:left="1700" w:header="0" w:footer="662" w:gutter="0"/>
          <w:cols w:space="720"/>
        </w:sectPr>
      </w:pPr>
    </w:p>
    <w:p w14:paraId="46F0B8F6" w14:textId="77777777" w:rsidR="00387406" w:rsidRPr="00AC5568" w:rsidRDefault="00DB7B9E">
      <w:pPr>
        <w:pStyle w:val="BodyText"/>
        <w:spacing w:before="64" w:line="290" w:lineRule="auto"/>
        <w:ind w:left="1095" w:right="337"/>
      </w:pPr>
      <w:r w:rsidRPr="00AC5568">
        <w:rPr>
          <w:color w:val="030303"/>
          <w:w w:val="105"/>
        </w:rPr>
        <w:lastRenderedPageBreak/>
        <w:t>actual, potential or perceived conflict of interest arises, the</w:t>
      </w:r>
      <w:r w:rsidRPr="00AC5568">
        <w:rPr>
          <w:color w:val="030303"/>
          <w:spacing w:val="40"/>
          <w:w w:val="105"/>
        </w:rPr>
        <w:t xml:space="preserve"> </w:t>
      </w:r>
      <w:r w:rsidRPr="00AC5568">
        <w:rPr>
          <w:color w:val="030303"/>
          <w:w w:val="105"/>
        </w:rPr>
        <w:t>tenderer must immediately notify MLA in writing and MLA will:</w:t>
      </w:r>
    </w:p>
    <w:p w14:paraId="46F0B8F7" w14:textId="77777777" w:rsidR="00387406" w:rsidRPr="00AC5568" w:rsidRDefault="00387406">
      <w:pPr>
        <w:pStyle w:val="BodyText"/>
        <w:spacing w:before="18"/>
      </w:pPr>
    </w:p>
    <w:p w14:paraId="46F0B8F8" w14:textId="77777777" w:rsidR="00387406" w:rsidRPr="00AC5568" w:rsidRDefault="00DB7B9E">
      <w:pPr>
        <w:pStyle w:val="ListParagraph"/>
        <w:numPr>
          <w:ilvl w:val="2"/>
          <w:numId w:val="9"/>
        </w:numPr>
        <w:tabs>
          <w:tab w:val="left" w:pos="1768"/>
        </w:tabs>
        <w:spacing w:line="297" w:lineRule="auto"/>
        <w:ind w:right="328"/>
        <w:jc w:val="both"/>
        <w:rPr>
          <w:color w:val="030303"/>
          <w:sz w:val="18"/>
        </w:rPr>
      </w:pPr>
      <w:r w:rsidRPr="00AC5568">
        <w:rPr>
          <w:color w:val="030303"/>
          <w:w w:val="105"/>
          <w:sz w:val="18"/>
        </w:rPr>
        <w:t>enter into discussions to seek to resolve such conflict of interest and require the tenderer to take</w:t>
      </w:r>
      <w:r w:rsidRPr="00AC5568">
        <w:rPr>
          <w:color w:val="030303"/>
          <w:spacing w:val="-10"/>
          <w:w w:val="105"/>
          <w:sz w:val="18"/>
        </w:rPr>
        <w:t xml:space="preserve"> </w:t>
      </w:r>
      <w:r w:rsidRPr="00AC5568">
        <w:rPr>
          <w:color w:val="030303"/>
          <w:w w:val="105"/>
          <w:sz w:val="18"/>
        </w:rPr>
        <w:t>such</w:t>
      </w:r>
      <w:r w:rsidRPr="00AC5568">
        <w:rPr>
          <w:color w:val="030303"/>
          <w:spacing w:val="-5"/>
          <w:w w:val="105"/>
          <w:sz w:val="18"/>
        </w:rPr>
        <w:t xml:space="preserve"> </w:t>
      </w:r>
      <w:r w:rsidRPr="00AC5568">
        <w:rPr>
          <w:color w:val="030303"/>
          <w:w w:val="105"/>
          <w:sz w:val="18"/>
        </w:rPr>
        <w:t>steps</w:t>
      </w:r>
      <w:r w:rsidRPr="00AC5568">
        <w:rPr>
          <w:color w:val="030303"/>
          <w:spacing w:val="-7"/>
          <w:w w:val="105"/>
          <w:sz w:val="18"/>
        </w:rPr>
        <w:t xml:space="preserve"> </w:t>
      </w:r>
      <w:r w:rsidRPr="00AC5568">
        <w:rPr>
          <w:color w:val="030303"/>
          <w:w w:val="105"/>
          <w:sz w:val="18"/>
        </w:rPr>
        <w:t>as</w:t>
      </w:r>
      <w:r w:rsidRPr="00AC5568">
        <w:rPr>
          <w:color w:val="030303"/>
          <w:spacing w:val="-10"/>
          <w:w w:val="105"/>
          <w:sz w:val="18"/>
        </w:rPr>
        <w:t xml:space="preserve"> </w:t>
      </w:r>
      <w:r w:rsidRPr="00AC5568">
        <w:rPr>
          <w:color w:val="030303"/>
          <w:w w:val="105"/>
          <w:sz w:val="18"/>
        </w:rPr>
        <w:t>MLA</w:t>
      </w:r>
      <w:r w:rsidRPr="00AC5568">
        <w:rPr>
          <w:color w:val="030303"/>
          <w:spacing w:val="-5"/>
          <w:w w:val="105"/>
          <w:sz w:val="18"/>
        </w:rPr>
        <w:t xml:space="preserve"> </w:t>
      </w:r>
      <w:r w:rsidRPr="00AC5568">
        <w:rPr>
          <w:color w:val="030303"/>
          <w:w w:val="105"/>
          <w:sz w:val="18"/>
        </w:rPr>
        <w:t>may</w:t>
      </w:r>
      <w:r w:rsidRPr="00AC5568">
        <w:rPr>
          <w:color w:val="030303"/>
          <w:spacing w:val="-12"/>
          <w:w w:val="105"/>
          <w:sz w:val="18"/>
        </w:rPr>
        <w:t xml:space="preserve"> </w:t>
      </w:r>
      <w:r w:rsidRPr="00AC5568">
        <w:rPr>
          <w:color w:val="030303"/>
          <w:w w:val="105"/>
          <w:sz w:val="18"/>
        </w:rPr>
        <w:t>reasonably require</w:t>
      </w:r>
      <w:r w:rsidRPr="00AC5568">
        <w:rPr>
          <w:color w:val="030303"/>
          <w:spacing w:val="-10"/>
          <w:w w:val="105"/>
          <w:sz w:val="18"/>
        </w:rPr>
        <w:t xml:space="preserve"> </w:t>
      </w:r>
      <w:proofErr w:type="gramStart"/>
      <w:r w:rsidRPr="00AC5568">
        <w:rPr>
          <w:color w:val="030303"/>
          <w:w w:val="105"/>
          <w:sz w:val="18"/>
        </w:rPr>
        <w:t>to resolve</w:t>
      </w:r>
      <w:proofErr w:type="gramEnd"/>
      <w:r w:rsidRPr="00AC5568">
        <w:rPr>
          <w:color w:val="030303"/>
          <w:w w:val="105"/>
          <w:sz w:val="18"/>
        </w:rPr>
        <w:t xml:space="preserve"> or</w:t>
      </w:r>
      <w:r w:rsidRPr="00AC5568">
        <w:rPr>
          <w:color w:val="030303"/>
          <w:spacing w:val="-8"/>
          <w:w w:val="105"/>
          <w:sz w:val="18"/>
        </w:rPr>
        <w:t xml:space="preserve"> </w:t>
      </w:r>
      <w:r w:rsidRPr="00AC5568">
        <w:rPr>
          <w:color w:val="030303"/>
          <w:w w:val="105"/>
          <w:sz w:val="18"/>
        </w:rPr>
        <w:t>otherwise deal with the conflict;</w:t>
      </w:r>
    </w:p>
    <w:p w14:paraId="46F0B8F9" w14:textId="77777777" w:rsidR="00387406" w:rsidRPr="00AC5568" w:rsidRDefault="00387406">
      <w:pPr>
        <w:pStyle w:val="BodyText"/>
        <w:spacing w:before="8"/>
      </w:pPr>
    </w:p>
    <w:p w14:paraId="46F0B8FA" w14:textId="77777777" w:rsidR="00387406" w:rsidRPr="00AC5568" w:rsidRDefault="00DB7B9E">
      <w:pPr>
        <w:pStyle w:val="ListParagraph"/>
        <w:numPr>
          <w:ilvl w:val="2"/>
          <w:numId w:val="9"/>
        </w:numPr>
        <w:tabs>
          <w:tab w:val="left" w:pos="1766"/>
          <w:tab w:val="left" w:pos="1769"/>
        </w:tabs>
        <w:spacing w:line="295" w:lineRule="auto"/>
        <w:ind w:left="1769" w:right="316" w:hanging="674"/>
        <w:jc w:val="both"/>
        <w:rPr>
          <w:color w:val="030303"/>
          <w:sz w:val="18"/>
        </w:rPr>
      </w:pPr>
      <w:r w:rsidRPr="00AC5568">
        <w:rPr>
          <w:color w:val="030303"/>
          <w:w w:val="110"/>
          <w:sz w:val="18"/>
        </w:rPr>
        <w:t>exclude the tenderer from further participation in this request for tender and disregard the tender provided by</w:t>
      </w:r>
      <w:r w:rsidRPr="00AC5568">
        <w:rPr>
          <w:color w:val="030303"/>
          <w:spacing w:val="-9"/>
          <w:w w:val="110"/>
          <w:sz w:val="18"/>
        </w:rPr>
        <w:t xml:space="preserve"> </w:t>
      </w:r>
      <w:r w:rsidRPr="00AC5568">
        <w:rPr>
          <w:color w:val="030303"/>
          <w:w w:val="110"/>
          <w:sz w:val="18"/>
        </w:rPr>
        <w:t>such</w:t>
      </w:r>
      <w:r w:rsidRPr="00AC5568">
        <w:rPr>
          <w:color w:val="030303"/>
          <w:spacing w:val="-8"/>
          <w:w w:val="110"/>
          <w:sz w:val="18"/>
        </w:rPr>
        <w:t xml:space="preserve"> </w:t>
      </w:r>
      <w:r w:rsidRPr="00AC5568">
        <w:rPr>
          <w:color w:val="030303"/>
          <w:w w:val="110"/>
          <w:sz w:val="18"/>
        </w:rPr>
        <w:t>a</w:t>
      </w:r>
      <w:r w:rsidRPr="00AC5568">
        <w:rPr>
          <w:color w:val="030303"/>
          <w:spacing w:val="-8"/>
          <w:w w:val="110"/>
          <w:sz w:val="18"/>
        </w:rPr>
        <w:t xml:space="preserve"> </w:t>
      </w:r>
      <w:r w:rsidRPr="00AC5568">
        <w:rPr>
          <w:color w:val="030303"/>
          <w:w w:val="110"/>
          <w:sz w:val="18"/>
        </w:rPr>
        <w:t>tenderer;</w:t>
      </w:r>
      <w:r w:rsidRPr="00AC5568">
        <w:rPr>
          <w:color w:val="030303"/>
          <w:spacing w:val="-2"/>
          <w:w w:val="110"/>
          <w:sz w:val="18"/>
        </w:rPr>
        <w:t xml:space="preserve"> </w:t>
      </w:r>
      <w:r w:rsidRPr="00AC5568">
        <w:rPr>
          <w:color w:val="030303"/>
          <w:w w:val="110"/>
          <w:sz w:val="18"/>
        </w:rPr>
        <w:t>or</w:t>
      </w:r>
    </w:p>
    <w:p w14:paraId="46F0B8FB" w14:textId="77777777" w:rsidR="00387406" w:rsidRPr="00AC5568" w:rsidRDefault="00387406">
      <w:pPr>
        <w:pStyle w:val="BodyText"/>
        <w:spacing w:before="19"/>
      </w:pPr>
    </w:p>
    <w:p w14:paraId="46F0B8FC" w14:textId="77777777" w:rsidR="00387406" w:rsidRPr="00AC5568" w:rsidRDefault="00DB7B9E">
      <w:pPr>
        <w:pStyle w:val="ListParagraph"/>
        <w:numPr>
          <w:ilvl w:val="2"/>
          <w:numId w:val="9"/>
        </w:numPr>
        <w:tabs>
          <w:tab w:val="left" w:pos="1768"/>
        </w:tabs>
        <w:rPr>
          <w:color w:val="030303"/>
          <w:sz w:val="18"/>
        </w:rPr>
      </w:pPr>
      <w:r w:rsidRPr="00AC5568">
        <w:rPr>
          <w:color w:val="030303"/>
          <w:w w:val="105"/>
          <w:sz w:val="18"/>
        </w:rPr>
        <w:t>take</w:t>
      </w:r>
      <w:r w:rsidRPr="00AC5568">
        <w:rPr>
          <w:color w:val="030303"/>
          <w:spacing w:val="-4"/>
          <w:w w:val="105"/>
          <w:sz w:val="18"/>
        </w:rPr>
        <w:t xml:space="preserve"> </w:t>
      </w:r>
      <w:r w:rsidRPr="00AC5568">
        <w:rPr>
          <w:color w:val="030303"/>
          <w:w w:val="105"/>
          <w:sz w:val="18"/>
        </w:rPr>
        <w:t>any</w:t>
      </w:r>
      <w:r w:rsidRPr="00AC5568">
        <w:rPr>
          <w:color w:val="030303"/>
          <w:spacing w:val="1"/>
          <w:w w:val="105"/>
          <w:sz w:val="18"/>
        </w:rPr>
        <w:t xml:space="preserve"> </w:t>
      </w:r>
      <w:r w:rsidRPr="00AC5568">
        <w:rPr>
          <w:color w:val="030303"/>
          <w:w w:val="105"/>
          <w:sz w:val="18"/>
        </w:rPr>
        <w:t>other</w:t>
      </w:r>
      <w:r w:rsidRPr="00AC5568">
        <w:rPr>
          <w:color w:val="030303"/>
          <w:spacing w:val="2"/>
          <w:w w:val="105"/>
          <w:sz w:val="18"/>
        </w:rPr>
        <w:t xml:space="preserve"> </w:t>
      </w:r>
      <w:r w:rsidRPr="00AC5568">
        <w:rPr>
          <w:color w:val="030303"/>
          <w:w w:val="105"/>
          <w:sz w:val="18"/>
        </w:rPr>
        <w:t>action</w:t>
      </w:r>
      <w:r w:rsidRPr="00AC5568">
        <w:rPr>
          <w:color w:val="030303"/>
          <w:spacing w:val="2"/>
          <w:w w:val="105"/>
          <w:sz w:val="18"/>
        </w:rPr>
        <w:t xml:space="preserve"> </w:t>
      </w:r>
      <w:r w:rsidRPr="00AC5568">
        <w:rPr>
          <w:color w:val="030303"/>
          <w:w w:val="105"/>
          <w:sz w:val="18"/>
        </w:rPr>
        <w:t>it</w:t>
      </w:r>
      <w:r w:rsidRPr="00AC5568">
        <w:rPr>
          <w:color w:val="030303"/>
          <w:spacing w:val="13"/>
          <w:w w:val="105"/>
          <w:sz w:val="18"/>
        </w:rPr>
        <w:t xml:space="preserve"> </w:t>
      </w:r>
      <w:r w:rsidRPr="00AC5568">
        <w:rPr>
          <w:color w:val="030303"/>
          <w:w w:val="105"/>
          <w:sz w:val="18"/>
        </w:rPr>
        <w:t>considers</w:t>
      </w:r>
      <w:r w:rsidRPr="00AC5568">
        <w:rPr>
          <w:color w:val="030303"/>
          <w:spacing w:val="8"/>
          <w:w w:val="105"/>
          <w:sz w:val="18"/>
        </w:rPr>
        <w:t xml:space="preserve"> </w:t>
      </w:r>
      <w:r w:rsidRPr="00AC5568">
        <w:rPr>
          <w:color w:val="030303"/>
          <w:spacing w:val="-2"/>
          <w:w w:val="105"/>
          <w:sz w:val="18"/>
        </w:rPr>
        <w:t>appropriate.</w:t>
      </w:r>
    </w:p>
    <w:p w14:paraId="46F0B8FD" w14:textId="77777777" w:rsidR="00387406" w:rsidRPr="00AC5568" w:rsidRDefault="00387406">
      <w:pPr>
        <w:pStyle w:val="BodyText"/>
        <w:spacing w:before="58"/>
      </w:pPr>
    </w:p>
    <w:p w14:paraId="46F0B8FE" w14:textId="77777777" w:rsidR="00387406" w:rsidRPr="00AC5568" w:rsidRDefault="00DB7B9E">
      <w:pPr>
        <w:pStyle w:val="ListParagraph"/>
        <w:numPr>
          <w:ilvl w:val="1"/>
          <w:numId w:val="9"/>
        </w:numPr>
        <w:tabs>
          <w:tab w:val="left" w:pos="1095"/>
        </w:tabs>
        <w:ind w:hanging="938"/>
        <w:rPr>
          <w:rFonts w:ascii="Times New Roman"/>
          <w:color w:val="030303"/>
          <w:sz w:val="19"/>
        </w:rPr>
      </w:pPr>
      <w:r w:rsidRPr="00AC5568">
        <w:rPr>
          <w:b/>
          <w:color w:val="030303"/>
          <w:w w:val="105"/>
          <w:sz w:val="17"/>
        </w:rPr>
        <w:t>Budget</w:t>
      </w:r>
      <w:r w:rsidRPr="00AC5568">
        <w:rPr>
          <w:b/>
          <w:color w:val="030303"/>
          <w:spacing w:val="-3"/>
          <w:w w:val="105"/>
          <w:sz w:val="17"/>
        </w:rPr>
        <w:t xml:space="preserve"> </w:t>
      </w:r>
      <w:r w:rsidRPr="00AC5568">
        <w:rPr>
          <w:b/>
          <w:color w:val="030303"/>
          <w:spacing w:val="-2"/>
          <w:w w:val="105"/>
          <w:sz w:val="17"/>
        </w:rPr>
        <w:t>information</w:t>
      </w:r>
    </w:p>
    <w:p w14:paraId="46F0B8FF" w14:textId="77777777" w:rsidR="00387406" w:rsidRPr="00AC5568" w:rsidRDefault="00387406">
      <w:pPr>
        <w:pStyle w:val="BodyText"/>
        <w:spacing w:before="80"/>
        <w:rPr>
          <w:b/>
          <w:sz w:val="17"/>
        </w:rPr>
      </w:pPr>
    </w:p>
    <w:p w14:paraId="46F0B900" w14:textId="77777777" w:rsidR="00387406" w:rsidRPr="00AC5568" w:rsidRDefault="00DB7B9E">
      <w:pPr>
        <w:pStyle w:val="BodyText"/>
        <w:ind w:left="1099"/>
      </w:pPr>
      <w:r w:rsidRPr="00AC5568">
        <w:rPr>
          <w:color w:val="030303"/>
          <w:w w:val="105"/>
        </w:rPr>
        <w:t>Budget</w:t>
      </w:r>
      <w:r w:rsidRPr="00AC5568">
        <w:rPr>
          <w:color w:val="030303"/>
          <w:spacing w:val="10"/>
          <w:w w:val="105"/>
        </w:rPr>
        <w:t xml:space="preserve"> </w:t>
      </w:r>
      <w:r w:rsidRPr="00AC5568">
        <w:rPr>
          <w:color w:val="030303"/>
          <w:w w:val="105"/>
        </w:rPr>
        <w:t>information</w:t>
      </w:r>
      <w:r w:rsidRPr="00AC5568">
        <w:rPr>
          <w:color w:val="030303"/>
          <w:spacing w:val="13"/>
          <w:w w:val="105"/>
        </w:rPr>
        <w:t xml:space="preserve"> </w:t>
      </w:r>
      <w:r w:rsidRPr="00AC5568">
        <w:rPr>
          <w:color w:val="030303"/>
          <w:w w:val="105"/>
        </w:rPr>
        <w:t>specified</w:t>
      </w:r>
      <w:r w:rsidRPr="00AC5568">
        <w:rPr>
          <w:color w:val="030303"/>
          <w:spacing w:val="5"/>
          <w:w w:val="105"/>
        </w:rPr>
        <w:t xml:space="preserve"> </w:t>
      </w:r>
      <w:r w:rsidRPr="00AC5568">
        <w:rPr>
          <w:color w:val="030303"/>
          <w:w w:val="105"/>
        </w:rPr>
        <w:t>in</w:t>
      </w:r>
      <w:r w:rsidRPr="00AC5568">
        <w:rPr>
          <w:color w:val="030303"/>
          <w:spacing w:val="9"/>
          <w:w w:val="105"/>
        </w:rPr>
        <w:t xml:space="preserve"> </w:t>
      </w:r>
      <w:r w:rsidRPr="00AC5568">
        <w:rPr>
          <w:color w:val="030303"/>
          <w:w w:val="105"/>
        </w:rPr>
        <w:t>tenders</w:t>
      </w:r>
      <w:r w:rsidRPr="00AC5568">
        <w:rPr>
          <w:color w:val="030303"/>
          <w:spacing w:val="4"/>
          <w:w w:val="105"/>
        </w:rPr>
        <w:t xml:space="preserve"> </w:t>
      </w:r>
      <w:r w:rsidRPr="00AC5568">
        <w:rPr>
          <w:color w:val="030303"/>
          <w:spacing w:val="-2"/>
          <w:w w:val="105"/>
        </w:rPr>
        <w:t>must:</w:t>
      </w:r>
    </w:p>
    <w:p w14:paraId="46F0B901" w14:textId="77777777" w:rsidR="00387406" w:rsidRPr="00AC5568" w:rsidRDefault="00387406">
      <w:pPr>
        <w:pStyle w:val="BodyText"/>
        <w:spacing w:before="62"/>
      </w:pPr>
    </w:p>
    <w:p w14:paraId="46F0B902" w14:textId="77777777" w:rsidR="00387406" w:rsidRPr="00AC5568" w:rsidRDefault="00DB7B9E">
      <w:pPr>
        <w:pStyle w:val="ListParagraph"/>
        <w:numPr>
          <w:ilvl w:val="2"/>
          <w:numId w:val="9"/>
        </w:numPr>
        <w:tabs>
          <w:tab w:val="left" w:pos="1768"/>
        </w:tabs>
        <w:rPr>
          <w:color w:val="030303"/>
          <w:sz w:val="18"/>
        </w:rPr>
      </w:pPr>
      <w:r w:rsidRPr="00AC5568">
        <w:rPr>
          <w:color w:val="030303"/>
          <w:w w:val="105"/>
          <w:sz w:val="18"/>
        </w:rPr>
        <w:t>be</w:t>
      </w:r>
      <w:r w:rsidRPr="00AC5568">
        <w:rPr>
          <w:color w:val="030303"/>
          <w:spacing w:val="-14"/>
          <w:w w:val="105"/>
          <w:sz w:val="18"/>
        </w:rPr>
        <w:t xml:space="preserve"> </w:t>
      </w:r>
      <w:r w:rsidRPr="00AC5568">
        <w:rPr>
          <w:color w:val="030303"/>
          <w:w w:val="105"/>
          <w:sz w:val="18"/>
        </w:rPr>
        <w:t>expressed</w:t>
      </w:r>
      <w:r w:rsidRPr="00AC5568">
        <w:rPr>
          <w:color w:val="030303"/>
          <w:spacing w:val="-12"/>
          <w:w w:val="105"/>
          <w:sz w:val="18"/>
        </w:rPr>
        <w:t xml:space="preserve"> </w:t>
      </w:r>
      <w:r w:rsidRPr="00AC5568">
        <w:rPr>
          <w:color w:val="030303"/>
          <w:w w:val="105"/>
          <w:sz w:val="18"/>
        </w:rPr>
        <w:t>in</w:t>
      </w:r>
      <w:r w:rsidRPr="00AC5568">
        <w:rPr>
          <w:color w:val="030303"/>
          <w:spacing w:val="-8"/>
          <w:w w:val="105"/>
          <w:sz w:val="18"/>
        </w:rPr>
        <w:t xml:space="preserve"> </w:t>
      </w:r>
      <w:r w:rsidRPr="00AC5568">
        <w:rPr>
          <w:color w:val="030303"/>
          <w:w w:val="105"/>
          <w:sz w:val="18"/>
        </w:rPr>
        <w:t>Australian</w:t>
      </w:r>
      <w:r w:rsidRPr="00AC5568">
        <w:rPr>
          <w:color w:val="030303"/>
          <w:spacing w:val="-9"/>
          <w:w w:val="105"/>
          <w:sz w:val="18"/>
        </w:rPr>
        <w:t xml:space="preserve"> </w:t>
      </w:r>
      <w:proofErr w:type="gramStart"/>
      <w:r w:rsidRPr="00AC5568">
        <w:rPr>
          <w:color w:val="030303"/>
          <w:spacing w:val="-2"/>
          <w:w w:val="105"/>
          <w:sz w:val="18"/>
        </w:rPr>
        <w:t>dollars;</w:t>
      </w:r>
      <w:proofErr w:type="gramEnd"/>
    </w:p>
    <w:p w14:paraId="46F0B903" w14:textId="77777777" w:rsidR="00387406" w:rsidRPr="00AC5568" w:rsidRDefault="00387406">
      <w:pPr>
        <w:pStyle w:val="BodyText"/>
        <w:spacing w:before="67"/>
      </w:pPr>
    </w:p>
    <w:p w14:paraId="46F0B904" w14:textId="77777777" w:rsidR="00387406" w:rsidRPr="00AC5568" w:rsidRDefault="00DB7B9E">
      <w:pPr>
        <w:pStyle w:val="ListParagraph"/>
        <w:numPr>
          <w:ilvl w:val="2"/>
          <w:numId w:val="9"/>
        </w:numPr>
        <w:tabs>
          <w:tab w:val="left" w:pos="1768"/>
        </w:tabs>
        <w:rPr>
          <w:color w:val="030303"/>
          <w:sz w:val="18"/>
        </w:rPr>
      </w:pPr>
      <w:r w:rsidRPr="00AC5568">
        <w:rPr>
          <w:color w:val="030303"/>
          <w:w w:val="105"/>
          <w:sz w:val="18"/>
        </w:rPr>
        <w:t>be</w:t>
      </w:r>
      <w:r w:rsidRPr="00AC5568">
        <w:rPr>
          <w:color w:val="030303"/>
          <w:spacing w:val="-13"/>
          <w:w w:val="105"/>
          <w:sz w:val="18"/>
        </w:rPr>
        <w:t xml:space="preserve"> </w:t>
      </w:r>
      <w:r w:rsidRPr="00AC5568">
        <w:rPr>
          <w:color w:val="030303"/>
          <w:w w:val="105"/>
          <w:sz w:val="18"/>
        </w:rPr>
        <w:t>inclusive</w:t>
      </w:r>
      <w:r w:rsidRPr="00AC5568">
        <w:rPr>
          <w:color w:val="030303"/>
          <w:spacing w:val="-2"/>
          <w:w w:val="105"/>
          <w:sz w:val="18"/>
        </w:rPr>
        <w:t xml:space="preserve"> </w:t>
      </w:r>
      <w:r w:rsidRPr="00AC5568">
        <w:rPr>
          <w:color w:val="030303"/>
          <w:w w:val="105"/>
          <w:sz w:val="18"/>
        </w:rPr>
        <w:t>of</w:t>
      </w:r>
      <w:r w:rsidRPr="00AC5568">
        <w:rPr>
          <w:color w:val="030303"/>
          <w:spacing w:val="-13"/>
          <w:w w:val="105"/>
          <w:sz w:val="18"/>
        </w:rPr>
        <w:t xml:space="preserve"> </w:t>
      </w:r>
      <w:r w:rsidRPr="00AC5568">
        <w:rPr>
          <w:color w:val="030303"/>
          <w:w w:val="105"/>
          <w:sz w:val="18"/>
        </w:rPr>
        <w:t>all</w:t>
      </w:r>
      <w:r w:rsidRPr="00AC5568">
        <w:rPr>
          <w:color w:val="030303"/>
          <w:spacing w:val="-13"/>
          <w:w w:val="105"/>
          <w:sz w:val="18"/>
        </w:rPr>
        <w:t xml:space="preserve"> </w:t>
      </w:r>
      <w:r w:rsidRPr="00AC5568">
        <w:rPr>
          <w:color w:val="030303"/>
          <w:w w:val="105"/>
          <w:sz w:val="18"/>
        </w:rPr>
        <w:t>charges,</w:t>
      </w:r>
      <w:r w:rsidRPr="00AC5568">
        <w:rPr>
          <w:color w:val="030303"/>
          <w:spacing w:val="-6"/>
          <w:w w:val="105"/>
          <w:sz w:val="18"/>
        </w:rPr>
        <w:t xml:space="preserve"> </w:t>
      </w:r>
      <w:r w:rsidRPr="00AC5568">
        <w:rPr>
          <w:color w:val="030303"/>
          <w:w w:val="105"/>
          <w:sz w:val="18"/>
        </w:rPr>
        <w:t>and</w:t>
      </w:r>
      <w:r w:rsidRPr="00AC5568">
        <w:rPr>
          <w:color w:val="030303"/>
          <w:spacing w:val="-10"/>
          <w:w w:val="105"/>
          <w:sz w:val="18"/>
        </w:rPr>
        <w:t xml:space="preserve"> </w:t>
      </w:r>
      <w:proofErr w:type="gramStart"/>
      <w:r w:rsidRPr="00AC5568">
        <w:rPr>
          <w:color w:val="030303"/>
          <w:spacing w:val="-2"/>
          <w:w w:val="105"/>
          <w:sz w:val="18"/>
        </w:rPr>
        <w:t>expenses;</w:t>
      </w:r>
      <w:proofErr w:type="gramEnd"/>
    </w:p>
    <w:p w14:paraId="46F0B905" w14:textId="77777777" w:rsidR="00387406" w:rsidRPr="00AC5568" w:rsidRDefault="00387406">
      <w:pPr>
        <w:pStyle w:val="BodyText"/>
        <w:spacing w:before="61"/>
      </w:pPr>
    </w:p>
    <w:p w14:paraId="46F0B906" w14:textId="77777777" w:rsidR="00387406" w:rsidRPr="00AC5568" w:rsidRDefault="00DB7B9E">
      <w:pPr>
        <w:pStyle w:val="ListParagraph"/>
        <w:numPr>
          <w:ilvl w:val="2"/>
          <w:numId w:val="9"/>
        </w:numPr>
        <w:tabs>
          <w:tab w:val="left" w:pos="1768"/>
        </w:tabs>
        <w:spacing w:before="1"/>
        <w:rPr>
          <w:color w:val="030303"/>
          <w:sz w:val="18"/>
        </w:rPr>
      </w:pPr>
      <w:r w:rsidRPr="00AC5568">
        <w:rPr>
          <w:color w:val="030303"/>
          <w:w w:val="105"/>
          <w:sz w:val="18"/>
        </w:rPr>
        <w:t>identify</w:t>
      </w:r>
      <w:r w:rsidRPr="00AC5568">
        <w:rPr>
          <w:color w:val="030303"/>
          <w:spacing w:val="33"/>
          <w:w w:val="105"/>
          <w:sz w:val="18"/>
        </w:rPr>
        <w:t xml:space="preserve"> </w:t>
      </w:r>
      <w:r w:rsidRPr="00AC5568">
        <w:rPr>
          <w:color w:val="030303"/>
          <w:w w:val="105"/>
          <w:sz w:val="18"/>
        </w:rPr>
        <w:t>separately</w:t>
      </w:r>
      <w:r w:rsidRPr="00AC5568">
        <w:rPr>
          <w:color w:val="030303"/>
          <w:spacing w:val="28"/>
          <w:w w:val="105"/>
          <w:sz w:val="18"/>
        </w:rPr>
        <w:t xml:space="preserve"> </w:t>
      </w:r>
      <w:r w:rsidRPr="00AC5568">
        <w:rPr>
          <w:color w:val="030303"/>
          <w:w w:val="105"/>
          <w:sz w:val="18"/>
        </w:rPr>
        <w:t>the</w:t>
      </w:r>
      <w:r w:rsidRPr="00AC5568">
        <w:rPr>
          <w:color w:val="030303"/>
          <w:spacing w:val="45"/>
          <w:w w:val="105"/>
          <w:sz w:val="18"/>
        </w:rPr>
        <w:t xml:space="preserve"> </w:t>
      </w:r>
      <w:r w:rsidRPr="00AC5568">
        <w:rPr>
          <w:color w:val="030303"/>
          <w:w w:val="105"/>
          <w:sz w:val="18"/>
        </w:rPr>
        <w:t>duties</w:t>
      </w:r>
      <w:r w:rsidRPr="00AC5568">
        <w:rPr>
          <w:color w:val="030303"/>
          <w:spacing w:val="24"/>
          <w:w w:val="105"/>
          <w:sz w:val="18"/>
        </w:rPr>
        <w:t xml:space="preserve"> </w:t>
      </w:r>
      <w:r w:rsidRPr="00AC5568">
        <w:rPr>
          <w:color w:val="030303"/>
          <w:w w:val="105"/>
          <w:sz w:val="18"/>
        </w:rPr>
        <w:t>and</w:t>
      </w:r>
      <w:r w:rsidRPr="00AC5568">
        <w:rPr>
          <w:color w:val="030303"/>
          <w:spacing w:val="21"/>
          <w:w w:val="105"/>
          <w:sz w:val="18"/>
        </w:rPr>
        <w:t xml:space="preserve"> </w:t>
      </w:r>
      <w:r w:rsidRPr="00AC5568">
        <w:rPr>
          <w:color w:val="030303"/>
          <w:w w:val="105"/>
          <w:sz w:val="18"/>
        </w:rPr>
        <w:t>taxes,</w:t>
      </w:r>
      <w:r w:rsidRPr="00AC5568">
        <w:rPr>
          <w:color w:val="030303"/>
          <w:spacing w:val="23"/>
          <w:w w:val="105"/>
          <w:sz w:val="18"/>
        </w:rPr>
        <w:t xml:space="preserve"> </w:t>
      </w:r>
      <w:r w:rsidRPr="00AC5568">
        <w:rPr>
          <w:color w:val="030303"/>
          <w:w w:val="105"/>
          <w:sz w:val="18"/>
        </w:rPr>
        <w:t>including</w:t>
      </w:r>
      <w:r w:rsidRPr="00AC5568">
        <w:rPr>
          <w:color w:val="030303"/>
          <w:spacing w:val="20"/>
          <w:w w:val="105"/>
          <w:sz w:val="18"/>
        </w:rPr>
        <w:t xml:space="preserve"> </w:t>
      </w:r>
      <w:r w:rsidRPr="00AC5568">
        <w:rPr>
          <w:color w:val="030303"/>
          <w:w w:val="105"/>
          <w:sz w:val="18"/>
        </w:rPr>
        <w:t>goods</w:t>
      </w:r>
      <w:r w:rsidRPr="00AC5568">
        <w:rPr>
          <w:color w:val="030303"/>
          <w:spacing w:val="29"/>
          <w:w w:val="105"/>
          <w:sz w:val="18"/>
        </w:rPr>
        <w:t xml:space="preserve"> </w:t>
      </w:r>
      <w:r w:rsidRPr="00AC5568">
        <w:rPr>
          <w:color w:val="030303"/>
          <w:w w:val="105"/>
          <w:sz w:val="18"/>
        </w:rPr>
        <w:t>and</w:t>
      </w:r>
      <w:r w:rsidRPr="00AC5568">
        <w:rPr>
          <w:color w:val="030303"/>
          <w:spacing w:val="21"/>
          <w:w w:val="105"/>
          <w:sz w:val="18"/>
        </w:rPr>
        <w:t xml:space="preserve"> </w:t>
      </w:r>
      <w:r w:rsidRPr="00AC5568">
        <w:rPr>
          <w:color w:val="030303"/>
          <w:w w:val="105"/>
          <w:sz w:val="18"/>
        </w:rPr>
        <w:t>services</w:t>
      </w:r>
      <w:r w:rsidRPr="00AC5568">
        <w:rPr>
          <w:color w:val="030303"/>
          <w:spacing w:val="30"/>
          <w:w w:val="105"/>
          <w:sz w:val="18"/>
        </w:rPr>
        <w:t xml:space="preserve"> </w:t>
      </w:r>
      <w:r w:rsidRPr="00AC5568">
        <w:rPr>
          <w:color w:val="030303"/>
          <w:w w:val="105"/>
          <w:sz w:val="18"/>
        </w:rPr>
        <w:t>tax</w:t>
      </w:r>
      <w:r w:rsidRPr="00AC5568">
        <w:rPr>
          <w:color w:val="030303"/>
          <w:spacing w:val="29"/>
          <w:w w:val="105"/>
          <w:sz w:val="18"/>
        </w:rPr>
        <w:t xml:space="preserve"> </w:t>
      </w:r>
      <w:r w:rsidRPr="00AC5568">
        <w:rPr>
          <w:b/>
          <w:color w:val="030303"/>
          <w:spacing w:val="-2"/>
          <w:w w:val="105"/>
          <w:sz w:val="18"/>
        </w:rPr>
        <w:t>(GST)</w:t>
      </w:r>
    </w:p>
    <w:p w14:paraId="46F0B907" w14:textId="77777777" w:rsidR="00387406" w:rsidRPr="00AC5568" w:rsidRDefault="00DB7B9E">
      <w:pPr>
        <w:pStyle w:val="BodyText"/>
        <w:spacing w:before="47"/>
        <w:ind w:left="1768"/>
      </w:pPr>
      <w:r w:rsidRPr="00AC5568">
        <w:rPr>
          <w:color w:val="030303"/>
          <w:w w:val="105"/>
        </w:rPr>
        <w:t>component</w:t>
      </w:r>
      <w:r w:rsidRPr="00AC5568">
        <w:rPr>
          <w:color w:val="030303"/>
          <w:spacing w:val="23"/>
          <w:w w:val="105"/>
        </w:rPr>
        <w:t xml:space="preserve"> </w:t>
      </w:r>
      <w:r w:rsidRPr="00AC5568">
        <w:rPr>
          <w:color w:val="030303"/>
          <w:w w:val="105"/>
        </w:rPr>
        <w:t>of</w:t>
      </w:r>
      <w:r w:rsidRPr="00AC5568">
        <w:rPr>
          <w:color w:val="030303"/>
          <w:spacing w:val="3"/>
          <w:w w:val="105"/>
        </w:rPr>
        <w:t xml:space="preserve"> </w:t>
      </w:r>
      <w:r w:rsidRPr="00AC5568">
        <w:rPr>
          <w:color w:val="030303"/>
          <w:w w:val="105"/>
        </w:rPr>
        <w:t>the</w:t>
      </w:r>
      <w:r w:rsidRPr="00AC5568">
        <w:rPr>
          <w:color w:val="030303"/>
          <w:spacing w:val="11"/>
          <w:w w:val="105"/>
        </w:rPr>
        <w:t xml:space="preserve"> </w:t>
      </w:r>
      <w:r w:rsidRPr="00AC5568">
        <w:rPr>
          <w:color w:val="030303"/>
          <w:w w:val="105"/>
        </w:rPr>
        <w:t>price;</w:t>
      </w:r>
      <w:r w:rsidRPr="00AC5568">
        <w:rPr>
          <w:color w:val="030303"/>
          <w:spacing w:val="8"/>
          <w:w w:val="105"/>
        </w:rPr>
        <w:t xml:space="preserve"> </w:t>
      </w:r>
      <w:r w:rsidRPr="00AC5568">
        <w:rPr>
          <w:color w:val="030303"/>
          <w:spacing w:val="-5"/>
          <w:w w:val="105"/>
        </w:rPr>
        <w:t>and</w:t>
      </w:r>
    </w:p>
    <w:p w14:paraId="46F0B908" w14:textId="77777777" w:rsidR="00387406" w:rsidRPr="00AC5568" w:rsidRDefault="00387406">
      <w:pPr>
        <w:pStyle w:val="BodyText"/>
        <w:spacing w:before="67"/>
      </w:pPr>
    </w:p>
    <w:p w14:paraId="46F0B909" w14:textId="77777777" w:rsidR="00387406" w:rsidRPr="00AC5568" w:rsidRDefault="00DB7B9E">
      <w:pPr>
        <w:pStyle w:val="ListParagraph"/>
        <w:numPr>
          <w:ilvl w:val="2"/>
          <w:numId w:val="9"/>
        </w:numPr>
        <w:tabs>
          <w:tab w:val="left" w:pos="1768"/>
        </w:tabs>
        <w:spacing w:line="300" w:lineRule="auto"/>
        <w:ind w:right="321"/>
        <w:jc w:val="both"/>
        <w:rPr>
          <w:color w:val="030303"/>
          <w:sz w:val="18"/>
        </w:rPr>
      </w:pPr>
      <w:r w:rsidRPr="00AC5568">
        <w:rPr>
          <w:color w:val="030303"/>
          <w:w w:val="105"/>
          <w:sz w:val="18"/>
        </w:rPr>
        <w:t>apply for the duration of the provision of the goods and services contemplated by this request for tender.</w:t>
      </w:r>
    </w:p>
    <w:p w14:paraId="46F0B911" w14:textId="7091B267" w:rsidR="00387406" w:rsidRPr="00AC5568" w:rsidRDefault="00387406" w:rsidP="00B0296F">
      <w:pPr>
        <w:pStyle w:val="BodyText"/>
        <w:spacing w:before="30" w:line="295" w:lineRule="auto"/>
        <w:ind w:right="509"/>
      </w:pPr>
    </w:p>
    <w:p w14:paraId="46F0B912" w14:textId="77777777" w:rsidR="00387406" w:rsidRPr="00AC5568" w:rsidRDefault="00387406">
      <w:pPr>
        <w:pStyle w:val="BodyText"/>
        <w:spacing w:before="16"/>
      </w:pPr>
    </w:p>
    <w:p w14:paraId="46F0B913" w14:textId="77777777" w:rsidR="00387406" w:rsidRPr="00AC5568" w:rsidRDefault="00DB7B9E">
      <w:pPr>
        <w:pStyle w:val="ListParagraph"/>
        <w:numPr>
          <w:ilvl w:val="1"/>
          <w:numId w:val="9"/>
        </w:numPr>
        <w:tabs>
          <w:tab w:val="left" w:pos="1094"/>
        </w:tabs>
        <w:ind w:left="1094" w:hanging="937"/>
        <w:rPr>
          <w:rFonts w:ascii="Times New Roman"/>
          <w:color w:val="030303"/>
          <w:sz w:val="19"/>
        </w:rPr>
      </w:pPr>
      <w:r w:rsidRPr="00AC5568">
        <w:rPr>
          <w:b/>
          <w:color w:val="030303"/>
          <w:w w:val="105"/>
          <w:sz w:val="17"/>
        </w:rPr>
        <w:t>Tender</w:t>
      </w:r>
      <w:r w:rsidRPr="00AC5568">
        <w:rPr>
          <w:b/>
          <w:color w:val="030303"/>
          <w:spacing w:val="9"/>
          <w:w w:val="105"/>
          <w:sz w:val="17"/>
        </w:rPr>
        <w:t xml:space="preserve"> </w:t>
      </w:r>
      <w:r w:rsidRPr="00AC5568">
        <w:rPr>
          <w:b/>
          <w:color w:val="030303"/>
          <w:w w:val="105"/>
          <w:sz w:val="17"/>
        </w:rPr>
        <w:t>validity</w:t>
      </w:r>
      <w:r w:rsidRPr="00AC5568">
        <w:rPr>
          <w:b/>
          <w:color w:val="030303"/>
          <w:spacing w:val="9"/>
          <w:w w:val="105"/>
          <w:sz w:val="17"/>
        </w:rPr>
        <w:t xml:space="preserve"> </w:t>
      </w:r>
      <w:r w:rsidRPr="00AC5568">
        <w:rPr>
          <w:b/>
          <w:color w:val="030303"/>
          <w:spacing w:val="-2"/>
          <w:w w:val="105"/>
          <w:sz w:val="17"/>
        </w:rPr>
        <w:t>period</w:t>
      </w:r>
    </w:p>
    <w:p w14:paraId="46F0B914" w14:textId="77777777" w:rsidR="00387406" w:rsidRPr="00AC5568" w:rsidRDefault="00387406">
      <w:pPr>
        <w:pStyle w:val="BodyText"/>
        <w:spacing w:before="70"/>
        <w:rPr>
          <w:b/>
          <w:sz w:val="17"/>
        </w:rPr>
      </w:pPr>
    </w:p>
    <w:p w14:paraId="46F0B915" w14:textId="77777777" w:rsidR="00387406" w:rsidRPr="00AC5568" w:rsidRDefault="00DB7B9E">
      <w:pPr>
        <w:pStyle w:val="BodyText"/>
        <w:spacing w:line="295" w:lineRule="auto"/>
        <w:ind w:left="1095" w:right="337" w:firstLine="2"/>
      </w:pPr>
      <w:r w:rsidRPr="00AC5568">
        <w:rPr>
          <w:color w:val="030303"/>
        </w:rPr>
        <w:t>Each tender</w:t>
      </w:r>
      <w:r w:rsidRPr="00AC5568">
        <w:rPr>
          <w:color w:val="030303"/>
          <w:spacing w:val="26"/>
        </w:rPr>
        <w:t xml:space="preserve"> </w:t>
      </w:r>
      <w:r w:rsidRPr="00AC5568">
        <w:rPr>
          <w:color w:val="030303"/>
        </w:rPr>
        <w:t>must</w:t>
      </w:r>
      <w:r w:rsidRPr="00AC5568">
        <w:rPr>
          <w:color w:val="030303"/>
          <w:spacing w:val="31"/>
        </w:rPr>
        <w:t xml:space="preserve"> </w:t>
      </w:r>
      <w:r w:rsidRPr="00AC5568">
        <w:rPr>
          <w:color w:val="030303"/>
        </w:rPr>
        <w:t>remain</w:t>
      </w:r>
      <w:r w:rsidRPr="00AC5568">
        <w:rPr>
          <w:color w:val="030303"/>
          <w:spacing w:val="24"/>
        </w:rPr>
        <w:t xml:space="preserve"> </w:t>
      </w:r>
      <w:r w:rsidRPr="00AC5568">
        <w:rPr>
          <w:color w:val="030303"/>
        </w:rPr>
        <w:t>open</w:t>
      </w:r>
      <w:r w:rsidRPr="00AC5568">
        <w:rPr>
          <w:color w:val="030303"/>
          <w:spacing w:val="21"/>
        </w:rPr>
        <w:t xml:space="preserve"> </w:t>
      </w:r>
      <w:r w:rsidRPr="00AC5568">
        <w:rPr>
          <w:color w:val="030303"/>
        </w:rPr>
        <w:t>for</w:t>
      </w:r>
      <w:r w:rsidRPr="00AC5568">
        <w:rPr>
          <w:color w:val="030303"/>
          <w:spacing w:val="38"/>
        </w:rPr>
        <w:t xml:space="preserve"> </w:t>
      </w:r>
      <w:r w:rsidRPr="00AC5568">
        <w:rPr>
          <w:color w:val="030303"/>
        </w:rPr>
        <w:t>acceptance</w:t>
      </w:r>
      <w:r w:rsidRPr="00AC5568">
        <w:rPr>
          <w:color w:val="030303"/>
          <w:spacing w:val="39"/>
        </w:rPr>
        <w:t xml:space="preserve"> </w:t>
      </w:r>
      <w:r w:rsidRPr="00AC5568">
        <w:rPr>
          <w:color w:val="030303"/>
        </w:rPr>
        <w:t>by MLA for</w:t>
      </w:r>
      <w:r w:rsidRPr="00AC5568">
        <w:rPr>
          <w:color w:val="030303"/>
          <w:spacing w:val="40"/>
        </w:rPr>
        <w:t xml:space="preserve"> </w:t>
      </w:r>
      <w:r w:rsidRPr="00AC5568">
        <w:rPr>
          <w:color w:val="030303"/>
        </w:rPr>
        <w:t>a</w:t>
      </w:r>
      <w:r w:rsidRPr="00AC5568">
        <w:rPr>
          <w:color w:val="030303"/>
          <w:spacing w:val="22"/>
        </w:rPr>
        <w:t xml:space="preserve"> </w:t>
      </w:r>
      <w:r w:rsidRPr="00AC5568">
        <w:rPr>
          <w:color w:val="030303"/>
        </w:rPr>
        <w:t>period</w:t>
      </w:r>
      <w:r w:rsidRPr="00AC5568">
        <w:rPr>
          <w:color w:val="030303"/>
          <w:spacing w:val="24"/>
        </w:rPr>
        <w:t xml:space="preserve"> </w:t>
      </w:r>
      <w:r w:rsidRPr="00AC5568">
        <w:rPr>
          <w:color w:val="030303"/>
        </w:rPr>
        <w:t>of</w:t>
      </w:r>
      <w:r w:rsidRPr="00AC5568">
        <w:rPr>
          <w:color w:val="030303"/>
          <w:spacing w:val="28"/>
        </w:rPr>
        <w:t xml:space="preserve"> </w:t>
      </w:r>
      <w:r w:rsidRPr="00AC5568">
        <w:rPr>
          <w:color w:val="030303"/>
        </w:rPr>
        <w:t>at</w:t>
      </w:r>
      <w:r w:rsidRPr="00AC5568">
        <w:rPr>
          <w:color w:val="030303"/>
          <w:spacing w:val="22"/>
        </w:rPr>
        <w:t xml:space="preserve"> </w:t>
      </w:r>
      <w:r w:rsidRPr="00AC5568">
        <w:rPr>
          <w:color w:val="030303"/>
        </w:rPr>
        <w:t>least</w:t>
      </w:r>
      <w:r w:rsidRPr="00AC5568">
        <w:rPr>
          <w:color w:val="030303"/>
          <w:spacing w:val="28"/>
        </w:rPr>
        <w:t xml:space="preserve"> </w:t>
      </w:r>
      <w:r w:rsidRPr="00AC5568">
        <w:rPr>
          <w:color w:val="030303"/>
        </w:rPr>
        <w:t>six</w:t>
      </w:r>
      <w:r w:rsidRPr="00AC5568">
        <w:rPr>
          <w:color w:val="030303"/>
          <w:spacing w:val="21"/>
        </w:rPr>
        <w:t xml:space="preserve"> </w:t>
      </w:r>
      <w:r w:rsidRPr="00AC5568">
        <w:rPr>
          <w:color w:val="030303"/>
        </w:rPr>
        <w:t>months from</w:t>
      </w:r>
      <w:r w:rsidRPr="00AC5568">
        <w:rPr>
          <w:color w:val="030303"/>
          <w:spacing w:val="21"/>
        </w:rPr>
        <w:t xml:space="preserve"> </w:t>
      </w:r>
      <w:r w:rsidRPr="00AC5568">
        <w:rPr>
          <w:color w:val="030303"/>
        </w:rPr>
        <w:t>the</w:t>
      </w:r>
      <w:r w:rsidRPr="00AC5568">
        <w:rPr>
          <w:color w:val="030303"/>
          <w:spacing w:val="23"/>
        </w:rPr>
        <w:t xml:space="preserve"> </w:t>
      </w:r>
      <w:r w:rsidRPr="00AC5568">
        <w:rPr>
          <w:color w:val="030303"/>
        </w:rPr>
        <w:t>Closing Date. The</w:t>
      </w:r>
      <w:r w:rsidRPr="00AC5568">
        <w:rPr>
          <w:color w:val="030303"/>
          <w:spacing w:val="18"/>
        </w:rPr>
        <w:t xml:space="preserve"> </w:t>
      </w:r>
      <w:r w:rsidRPr="00AC5568">
        <w:rPr>
          <w:color w:val="030303"/>
        </w:rPr>
        <w:t>tenderer</w:t>
      </w:r>
      <w:r w:rsidRPr="00AC5568">
        <w:rPr>
          <w:color w:val="030303"/>
          <w:spacing w:val="40"/>
        </w:rPr>
        <w:t xml:space="preserve"> </w:t>
      </w:r>
      <w:r w:rsidRPr="00AC5568">
        <w:rPr>
          <w:color w:val="030303"/>
        </w:rPr>
        <w:t>should</w:t>
      </w:r>
      <w:r w:rsidRPr="00AC5568">
        <w:rPr>
          <w:color w:val="030303"/>
          <w:spacing w:val="30"/>
        </w:rPr>
        <w:t xml:space="preserve"> </w:t>
      </w:r>
      <w:r w:rsidRPr="00AC5568">
        <w:rPr>
          <w:color w:val="030303"/>
        </w:rPr>
        <w:t>specify</w:t>
      </w:r>
      <w:r w:rsidRPr="00AC5568">
        <w:rPr>
          <w:color w:val="030303"/>
          <w:spacing w:val="29"/>
        </w:rPr>
        <w:t xml:space="preserve"> </w:t>
      </w:r>
      <w:r w:rsidRPr="00AC5568">
        <w:rPr>
          <w:color w:val="030303"/>
        </w:rPr>
        <w:t>any</w:t>
      </w:r>
      <w:r w:rsidRPr="00AC5568">
        <w:rPr>
          <w:color w:val="030303"/>
          <w:spacing w:val="26"/>
        </w:rPr>
        <w:t xml:space="preserve"> </w:t>
      </w:r>
      <w:r w:rsidRPr="00AC5568">
        <w:rPr>
          <w:color w:val="030303"/>
        </w:rPr>
        <w:t>longer</w:t>
      </w:r>
      <w:r w:rsidRPr="00AC5568">
        <w:rPr>
          <w:color w:val="030303"/>
          <w:spacing w:val="33"/>
        </w:rPr>
        <w:t xml:space="preserve"> </w:t>
      </w:r>
      <w:r w:rsidRPr="00AC5568">
        <w:rPr>
          <w:color w:val="030303"/>
        </w:rPr>
        <w:t>periods</w:t>
      </w:r>
      <w:r w:rsidRPr="00AC5568">
        <w:rPr>
          <w:color w:val="030303"/>
          <w:spacing w:val="30"/>
        </w:rPr>
        <w:t xml:space="preserve"> </w:t>
      </w:r>
      <w:r w:rsidRPr="00AC5568">
        <w:rPr>
          <w:color w:val="030303"/>
        </w:rPr>
        <w:t>for</w:t>
      </w:r>
      <w:r w:rsidRPr="00AC5568">
        <w:rPr>
          <w:color w:val="030303"/>
          <w:spacing w:val="40"/>
        </w:rPr>
        <w:t xml:space="preserve"> </w:t>
      </w:r>
      <w:r w:rsidRPr="00AC5568">
        <w:rPr>
          <w:color w:val="030303"/>
        </w:rPr>
        <w:t>which</w:t>
      </w:r>
      <w:r w:rsidRPr="00AC5568">
        <w:rPr>
          <w:color w:val="030303"/>
          <w:spacing w:val="23"/>
        </w:rPr>
        <w:t xml:space="preserve"> </w:t>
      </w:r>
      <w:r w:rsidRPr="00AC5568">
        <w:rPr>
          <w:color w:val="030303"/>
        </w:rPr>
        <w:t>the</w:t>
      </w:r>
      <w:r w:rsidRPr="00AC5568">
        <w:rPr>
          <w:color w:val="030303"/>
          <w:spacing w:val="40"/>
        </w:rPr>
        <w:t xml:space="preserve"> </w:t>
      </w:r>
      <w:r w:rsidRPr="00AC5568">
        <w:rPr>
          <w:color w:val="030303"/>
        </w:rPr>
        <w:t>offer remains valid.</w:t>
      </w:r>
    </w:p>
    <w:p w14:paraId="46F0B916" w14:textId="77777777" w:rsidR="00387406" w:rsidRPr="00AC5568" w:rsidRDefault="00387406">
      <w:pPr>
        <w:pStyle w:val="BodyText"/>
        <w:spacing w:before="6"/>
      </w:pPr>
    </w:p>
    <w:p w14:paraId="46F0B917" w14:textId="77777777" w:rsidR="00387406" w:rsidRPr="00AC5568" w:rsidRDefault="00DB7B9E">
      <w:pPr>
        <w:pStyle w:val="ListParagraph"/>
        <w:numPr>
          <w:ilvl w:val="1"/>
          <w:numId w:val="9"/>
        </w:numPr>
        <w:tabs>
          <w:tab w:val="left" w:pos="1097"/>
        </w:tabs>
        <w:ind w:left="1097" w:hanging="940"/>
        <w:rPr>
          <w:rFonts w:ascii="Times New Roman"/>
          <w:color w:val="030303"/>
          <w:sz w:val="19"/>
        </w:rPr>
      </w:pPr>
      <w:r w:rsidRPr="00AC5568">
        <w:rPr>
          <w:b/>
          <w:color w:val="030303"/>
          <w:w w:val="105"/>
          <w:sz w:val="17"/>
        </w:rPr>
        <w:t>Applicable</w:t>
      </w:r>
      <w:r w:rsidRPr="00AC5568">
        <w:rPr>
          <w:b/>
          <w:color w:val="030303"/>
          <w:spacing w:val="-9"/>
          <w:w w:val="105"/>
          <w:sz w:val="17"/>
        </w:rPr>
        <w:t xml:space="preserve"> </w:t>
      </w:r>
      <w:r w:rsidRPr="00AC5568">
        <w:rPr>
          <w:b/>
          <w:color w:val="030303"/>
          <w:spacing w:val="-5"/>
          <w:w w:val="105"/>
          <w:sz w:val="17"/>
        </w:rPr>
        <w:t>law</w:t>
      </w:r>
    </w:p>
    <w:p w14:paraId="46F0B918" w14:textId="77777777" w:rsidR="00387406" w:rsidRPr="00AC5568" w:rsidRDefault="00387406">
      <w:pPr>
        <w:pStyle w:val="BodyText"/>
        <w:spacing w:before="75"/>
        <w:rPr>
          <w:b/>
          <w:sz w:val="17"/>
        </w:rPr>
      </w:pPr>
    </w:p>
    <w:p w14:paraId="46F0B919" w14:textId="77777777" w:rsidR="00387406" w:rsidRPr="00AC5568" w:rsidRDefault="00DB7B9E">
      <w:pPr>
        <w:pStyle w:val="BodyText"/>
        <w:ind w:left="1093"/>
      </w:pPr>
      <w:r w:rsidRPr="00AC5568">
        <w:rPr>
          <w:color w:val="030303"/>
          <w:w w:val="105"/>
        </w:rPr>
        <w:t>The</w:t>
      </w:r>
      <w:r w:rsidRPr="00AC5568">
        <w:rPr>
          <w:color w:val="030303"/>
          <w:spacing w:val="-3"/>
          <w:w w:val="105"/>
        </w:rPr>
        <w:t xml:space="preserve"> </w:t>
      </w:r>
      <w:r w:rsidRPr="00AC5568">
        <w:rPr>
          <w:color w:val="030303"/>
          <w:w w:val="105"/>
        </w:rPr>
        <w:t>laws</w:t>
      </w:r>
      <w:r w:rsidRPr="00AC5568">
        <w:rPr>
          <w:color w:val="030303"/>
          <w:spacing w:val="-5"/>
          <w:w w:val="105"/>
        </w:rPr>
        <w:t xml:space="preserve"> </w:t>
      </w:r>
      <w:r w:rsidRPr="00AC5568">
        <w:rPr>
          <w:color w:val="030303"/>
          <w:w w:val="105"/>
        </w:rPr>
        <w:t>of</w:t>
      </w:r>
      <w:r w:rsidRPr="00AC5568">
        <w:rPr>
          <w:color w:val="030303"/>
          <w:spacing w:val="10"/>
          <w:w w:val="105"/>
        </w:rPr>
        <w:t xml:space="preserve"> </w:t>
      </w:r>
      <w:r w:rsidRPr="00AC5568">
        <w:rPr>
          <w:color w:val="030303"/>
          <w:w w:val="105"/>
        </w:rPr>
        <w:t>New</w:t>
      </w:r>
      <w:r w:rsidRPr="00AC5568">
        <w:rPr>
          <w:color w:val="030303"/>
          <w:spacing w:val="-9"/>
          <w:w w:val="105"/>
        </w:rPr>
        <w:t xml:space="preserve"> </w:t>
      </w:r>
      <w:r w:rsidRPr="00AC5568">
        <w:rPr>
          <w:color w:val="030303"/>
          <w:w w:val="105"/>
        </w:rPr>
        <w:t>South</w:t>
      </w:r>
      <w:r w:rsidRPr="00AC5568">
        <w:rPr>
          <w:color w:val="030303"/>
          <w:spacing w:val="-3"/>
          <w:w w:val="105"/>
        </w:rPr>
        <w:t xml:space="preserve"> </w:t>
      </w:r>
      <w:r w:rsidRPr="00AC5568">
        <w:rPr>
          <w:color w:val="030303"/>
          <w:w w:val="105"/>
        </w:rPr>
        <w:t>Wales</w:t>
      </w:r>
      <w:r w:rsidRPr="00AC5568">
        <w:rPr>
          <w:color w:val="030303"/>
          <w:spacing w:val="-5"/>
          <w:w w:val="105"/>
        </w:rPr>
        <w:t xml:space="preserve"> </w:t>
      </w:r>
      <w:r w:rsidRPr="00AC5568">
        <w:rPr>
          <w:color w:val="030303"/>
          <w:w w:val="105"/>
        </w:rPr>
        <w:t>apply</w:t>
      </w:r>
      <w:r w:rsidRPr="00AC5568">
        <w:rPr>
          <w:color w:val="030303"/>
          <w:spacing w:val="-6"/>
          <w:w w:val="105"/>
        </w:rPr>
        <w:t xml:space="preserve"> </w:t>
      </w:r>
      <w:r w:rsidRPr="00AC5568">
        <w:rPr>
          <w:color w:val="030303"/>
          <w:w w:val="105"/>
        </w:rPr>
        <w:t>to</w:t>
      </w:r>
      <w:r w:rsidRPr="00AC5568">
        <w:rPr>
          <w:color w:val="030303"/>
          <w:spacing w:val="10"/>
          <w:w w:val="105"/>
        </w:rPr>
        <w:t xml:space="preserve"> </w:t>
      </w:r>
      <w:r w:rsidRPr="00AC5568">
        <w:rPr>
          <w:color w:val="030303"/>
          <w:w w:val="105"/>
        </w:rPr>
        <w:t>this</w:t>
      </w:r>
      <w:r w:rsidRPr="00AC5568">
        <w:rPr>
          <w:color w:val="030303"/>
          <w:spacing w:val="-10"/>
          <w:w w:val="105"/>
        </w:rPr>
        <w:t xml:space="preserve"> </w:t>
      </w:r>
      <w:r w:rsidRPr="00AC5568">
        <w:rPr>
          <w:color w:val="030303"/>
          <w:w w:val="105"/>
        </w:rPr>
        <w:t>request</w:t>
      </w:r>
      <w:r w:rsidRPr="00AC5568">
        <w:rPr>
          <w:color w:val="030303"/>
          <w:spacing w:val="4"/>
          <w:w w:val="105"/>
        </w:rPr>
        <w:t xml:space="preserve"> </w:t>
      </w:r>
      <w:r w:rsidRPr="00AC5568">
        <w:rPr>
          <w:color w:val="030303"/>
          <w:w w:val="105"/>
        </w:rPr>
        <w:t>for</w:t>
      </w:r>
      <w:r w:rsidRPr="00AC5568">
        <w:rPr>
          <w:color w:val="030303"/>
          <w:spacing w:val="13"/>
          <w:w w:val="105"/>
        </w:rPr>
        <w:t xml:space="preserve"> </w:t>
      </w:r>
      <w:r w:rsidRPr="00AC5568">
        <w:rPr>
          <w:color w:val="030303"/>
          <w:spacing w:val="-2"/>
          <w:w w:val="105"/>
        </w:rPr>
        <w:t>tender.</w:t>
      </w:r>
    </w:p>
    <w:p w14:paraId="46F0B91A" w14:textId="77777777" w:rsidR="00387406" w:rsidRPr="00AC5568" w:rsidRDefault="00387406">
      <w:pPr>
        <w:pStyle w:val="BodyText"/>
        <w:spacing w:before="58"/>
      </w:pPr>
    </w:p>
    <w:p w14:paraId="46F0B91B" w14:textId="77777777" w:rsidR="00387406" w:rsidRPr="00AC5568" w:rsidRDefault="00DB7B9E">
      <w:pPr>
        <w:pStyle w:val="ListParagraph"/>
        <w:numPr>
          <w:ilvl w:val="1"/>
          <w:numId w:val="9"/>
        </w:numPr>
        <w:tabs>
          <w:tab w:val="left" w:pos="1095"/>
        </w:tabs>
        <w:ind w:hanging="938"/>
        <w:rPr>
          <w:rFonts w:ascii="Times New Roman"/>
          <w:color w:val="030303"/>
          <w:sz w:val="19"/>
        </w:rPr>
      </w:pPr>
      <w:r w:rsidRPr="00AC5568">
        <w:rPr>
          <w:b/>
          <w:color w:val="030303"/>
          <w:spacing w:val="-2"/>
          <w:sz w:val="17"/>
        </w:rPr>
        <w:t>Privacy</w:t>
      </w:r>
    </w:p>
    <w:p w14:paraId="46F0B91C" w14:textId="77777777" w:rsidR="00387406" w:rsidRPr="00AC5568" w:rsidRDefault="00387406">
      <w:pPr>
        <w:pStyle w:val="BodyText"/>
        <w:spacing w:before="70"/>
        <w:rPr>
          <w:b/>
          <w:sz w:val="17"/>
        </w:rPr>
      </w:pPr>
    </w:p>
    <w:p w14:paraId="46F0B91D" w14:textId="77777777" w:rsidR="00387406" w:rsidRPr="00AC5568" w:rsidRDefault="00DB7B9E">
      <w:pPr>
        <w:pStyle w:val="BodyText"/>
        <w:spacing w:before="1" w:line="295" w:lineRule="auto"/>
        <w:ind w:left="1095" w:right="456" w:firstLine="2"/>
        <w:jc w:val="both"/>
      </w:pPr>
      <w:r w:rsidRPr="00AC5568">
        <w:rPr>
          <w:color w:val="030303"/>
          <w:spacing w:val="-2"/>
          <w:w w:val="110"/>
        </w:rPr>
        <w:t>Each</w:t>
      </w:r>
      <w:r w:rsidRPr="00AC5568">
        <w:rPr>
          <w:color w:val="030303"/>
          <w:spacing w:val="-12"/>
          <w:w w:val="110"/>
        </w:rPr>
        <w:t xml:space="preserve"> </w:t>
      </w:r>
      <w:r w:rsidRPr="00AC5568">
        <w:rPr>
          <w:color w:val="030303"/>
          <w:spacing w:val="-2"/>
          <w:w w:val="110"/>
        </w:rPr>
        <w:t>tenderer</w:t>
      </w:r>
      <w:r w:rsidRPr="00AC5568">
        <w:rPr>
          <w:color w:val="030303"/>
          <w:spacing w:val="-12"/>
          <w:w w:val="110"/>
        </w:rPr>
        <w:t xml:space="preserve"> </w:t>
      </w:r>
      <w:r w:rsidRPr="00AC5568">
        <w:rPr>
          <w:color w:val="030303"/>
          <w:spacing w:val="-2"/>
          <w:w w:val="110"/>
        </w:rPr>
        <w:t>must</w:t>
      </w:r>
      <w:r w:rsidRPr="00AC5568">
        <w:rPr>
          <w:color w:val="030303"/>
          <w:spacing w:val="-5"/>
          <w:w w:val="110"/>
        </w:rPr>
        <w:t xml:space="preserve"> </w:t>
      </w:r>
      <w:r w:rsidRPr="00AC5568">
        <w:rPr>
          <w:color w:val="030303"/>
          <w:spacing w:val="-2"/>
          <w:w w:val="110"/>
        </w:rPr>
        <w:t>ensure</w:t>
      </w:r>
      <w:r w:rsidRPr="00AC5568">
        <w:rPr>
          <w:color w:val="030303"/>
          <w:spacing w:val="-6"/>
          <w:w w:val="110"/>
        </w:rPr>
        <w:t xml:space="preserve"> </w:t>
      </w:r>
      <w:r w:rsidRPr="00AC5568">
        <w:rPr>
          <w:color w:val="030303"/>
          <w:spacing w:val="-2"/>
          <w:w w:val="110"/>
        </w:rPr>
        <w:t>that</w:t>
      </w:r>
      <w:r w:rsidRPr="00AC5568">
        <w:rPr>
          <w:color w:val="030303"/>
          <w:spacing w:val="-9"/>
          <w:w w:val="110"/>
        </w:rPr>
        <w:t xml:space="preserve"> </w:t>
      </w:r>
      <w:r w:rsidRPr="00AC5568">
        <w:rPr>
          <w:color w:val="030303"/>
          <w:spacing w:val="-2"/>
          <w:w w:val="110"/>
        </w:rPr>
        <w:t>it</w:t>
      </w:r>
      <w:r w:rsidRPr="00AC5568">
        <w:rPr>
          <w:color w:val="030303"/>
          <w:spacing w:val="-4"/>
          <w:w w:val="110"/>
        </w:rPr>
        <w:t xml:space="preserve"> </w:t>
      </w:r>
      <w:r w:rsidRPr="00AC5568">
        <w:rPr>
          <w:color w:val="030303"/>
          <w:spacing w:val="-2"/>
          <w:w w:val="110"/>
        </w:rPr>
        <w:t>complies</w:t>
      </w:r>
      <w:r w:rsidRPr="00AC5568">
        <w:rPr>
          <w:color w:val="030303"/>
          <w:spacing w:val="-3"/>
          <w:w w:val="110"/>
        </w:rPr>
        <w:t xml:space="preserve"> </w:t>
      </w:r>
      <w:r w:rsidRPr="00AC5568">
        <w:rPr>
          <w:color w:val="030303"/>
          <w:spacing w:val="-2"/>
          <w:w w:val="110"/>
        </w:rPr>
        <w:t>with</w:t>
      </w:r>
      <w:r w:rsidRPr="00AC5568">
        <w:rPr>
          <w:color w:val="030303"/>
          <w:spacing w:val="-12"/>
          <w:w w:val="110"/>
        </w:rPr>
        <w:t xml:space="preserve"> </w:t>
      </w:r>
      <w:r w:rsidRPr="00AC5568">
        <w:rPr>
          <w:color w:val="030303"/>
          <w:spacing w:val="-2"/>
          <w:w w:val="110"/>
        </w:rPr>
        <w:t>the</w:t>
      </w:r>
      <w:r w:rsidRPr="00AC5568">
        <w:rPr>
          <w:color w:val="030303"/>
          <w:spacing w:val="-12"/>
          <w:w w:val="110"/>
        </w:rPr>
        <w:t xml:space="preserve"> </w:t>
      </w:r>
      <w:r w:rsidRPr="00AC5568">
        <w:rPr>
          <w:i/>
          <w:color w:val="030303"/>
          <w:spacing w:val="-2"/>
          <w:w w:val="110"/>
        </w:rPr>
        <w:t>Privacy Act</w:t>
      </w:r>
      <w:r w:rsidRPr="00AC5568">
        <w:rPr>
          <w:i/>
          <w:color w:val="030303"/>
          <w:spacing w:val="-12"/>
          <w:w w:val="110"/>
        </w:rPr>
        <w:t xml:space="preserve"> </w:t>
      </w:r>
      <w:r w:rsidRPr="00AC5568">
        <w:rPr>
          <w:i/>
          <w:color w:val="030303"/>
          <w:spacing w:val="-2"/>
          <w:w w:val="110"/>
        </w:rPr>
        <w:t>1988</w:t>
      </w:r>
      <w:r w:rsidRPr="00AC5568">
        <w:rPr>
          <w:i/>
          <w:color w:val="030303"/>
          <w:spacing w:val="-12"/>
          <w:w w:val="110"/>
        </w:rPr>
        <w:t xml:space="preserve"> </w:t>
      </w:r>
      <w:r w:rsidRPr="00AC5568">
        <w:rPr>
          <w:color w:val="030303"/>
          <w:spacing w:val="-2"/>
          <w:w w:val="110"/>
        </w:rPr>
        <w:t>(</w:t>
      </w:r>
      <w:proofErr w:type="spellStart"/>
      <w:r w:rsidRPr="00AC5568">
        <w:rPr>
          <w:color w:val="030303"/>
          <w:spacing w:val="-2"/>
          <w:w w:val="110"/>
        </w:rPr>
        <w:t>Cth</w:t>
      </w:r>
      <w:proofErr w:type="spellEnd"/>
      <w:r w:rsidRPr="00AC5568">
        <w:rPr>
          <w:color w:val="030303"/>
          <w:spacing w:val="-2"/>
          <w:w w:val="110"/>
        </w:rPr>
        <w:t>)</w:t>
      </w:r>
      <w:r w:rsidRPr="00AC5568">
        <w:rPr>
          <w:color w:val="030303"/>
          <w:spacing w:val="-3"/>
          <w:w w:val="110"/>
        </w:rPr>
        <w:t xml:space="preserve"> </w:t>
      </w:r>
      <w:r w:rsidRPr="00AC5568">
        <w:rPr>
          <w:color w:val="030303"/>
          <w:spacing w:val="-2"/>
          <w:w w:val="110"/>
        </w:rPr>
        <w:t>in</w:t>
      </w:r>
      <w:r w:rsidRPr="00AC5568">
        <w:rPr>
          <w:color w:val="030303"/>
          <w:spacing w:val="-12"/>
          <w:w w:val="110"/>
        </w:rPr>
        <w:t xml:space="preserve"> </w:t>
      </w:r>
      <w:r w:rsidRPr="00AC5568">
        <w:rPr>
          <w:color w:val="030303"/>
          <w:spacing w:val="-2"/>
          <w:w w:val="110"/>
        </w:rPr>
        <w:t xml:space="preserve">submitting </w:t>
      </w:r>
      <w:r w:rsidRPr="00AC5568">
        <w:rPr>
          <w:color w:val="030303"/>
        </w:rPr>
        <w:t xml:space="preserve">its tender and, if successful, in entering into an agreement for the provision of goods and </w:t>
      </w:r>
      <w:r w:rsidRPr="00AC5568">
        <w:rPr>
          <w:color w:val="030303"/>
          <w:w w:val="110"/>
        </w:rPr>
        <w:t>services contemplated by</w:t>
      </w:r>
      <w:r w:rsidRPr="00AC5568">
        <w:rPr>
          <w:color w:val="030303"/>
          <w:spacing w:val="-9"/>
          <w:w w:val="110"/>
        </w:rPr>
        <w:t xml:space="preserve"> </w:t>
      </w:r>
      <w:r w:rsidRPr="00AC5568">
        <w:rPr>
          <w:color w:val="030303"/>
          <w:w w:val="110"/>
        </w:rPr>
        <w:t>this</w:t>
      </w:r>
      <w:r w:rsidRPr="00AC5568">
        <w:rPr>
          <w:color w:val="030303"/>
          <w:spacing w:val="-8"/>
          <w:w w:val="110"/>
        </w:rPr>
        <w:t xml:space="preserve"> </w:t>
      </w:r>
      <w:r w:rsidRPr="00AC5568">
        <w:rPr>
          <w:color w:val="030303"/>
          <w:w w:val="110"/>
        </w:rPr>
        <w:t>request for tender.</w:t>
      </w:r>
    </w:p>
    <w:p w14:paraId="46F0B91E" w14:textId="77777777" w:rsidR="00387406" w:rsidRPr="00AC5568" w:rsidRDefault="00387406">
      <w:pPr>
        <w:spacing w:line="295" w:lineRule="auto"/>
        <w:jc w:val="both"/>
        <w:sectPr w:rsidR="00387406" w:rsidRPr="00AC5568">
          <w:headerReference w:type="default" r:id="rId22"/>
          <w:pgSz w:w="12240" w:h="15840"/>
          <w:pgMar w:top="1540" w:right="1500" w:bottom="860" w:left="1700" w:header="0" w:footer="662" w:gutter="0"/>
          <w:cols w:space="720"/>
        </w:sectPr>
      </w:pPr>
    </w:p>
    <w:p w14:paraId="46F0B91F" w14:textId="77777777" w:rsidR="00387406" w:rsidRPr="00AC5568" w:rsidRDefault="00DB7B9E">
      <w:pPr>
        <w:pStyle w:val="BodyText"/>
        <w:spacing w:before="79" w:line="292" w:lineRule="auto"/>
        <w:ind w:left="1095" w:right="509" w:firstLine="3"/>
      </w:pPr>
      <w:r w:rsidRPr="00AC5568">
        <w:rPr>
          <w:color w:val="030303"/>
          <w:w w:val="105"/>
        </w:rPr>
        <w:lastRenderedPageBreak/>
        <w:t>MLA will</w:t>
      </w:r>
      <w:r w:rsidRPr="00AC5568">
        <w:rPr>
          <w:color w:val="030303"/>
          <w:spacing w:val="-2"/>
          <w:w w:val="105"/>
        </w:rPr>
        <w:t xml:space="preserve"> </w:t>
      </w:r>
      <w:r w:rsidRPr="00AC5568">
        <w:rPr>
          <w:color w:val="030303"/>
          <w:w w:val="105"/>
        </w:rPr>
        <w:t>collect your personal information for the purposes of administering this request for</w:t>
      </w:r>
      <w:r w:rsidRPr="00AC5568">
        <w:rPr>
          <w:color w:val="030303"/>
          <w:spacing w:val="40"/>
          <w:w w:val="105"/>
        </w:rPr>
        <w:t xml:space="preserve"> </w:t>
      </w:r>
      <w:r w:rsidRPr="00AC5568">
        <w:rPr>
          <w:color w:val="030303"/>
          <w:w w:val="105"/>
        </w:rPr>
        <w:t>tender, including corresponding</w:t>
      </w:r>
      <w:r w:rsidRPr="00AC5568">
        <w:rPr>
          <w:color w:val="030303"/>
          <w:spacing w:val="40"/>
          <w:w w:val="105"/>
        </w:rPr>
        <w:t xml:space="preserve"> </w:t>
      </w:r>
      <w:r w:rsidRPr="00AC5568">
        <w:rPr>
          <w:color w:val="030303"/>
          <w:w w:val="105"/>
        </w:rPr>
        <w:t>with you about this tender</w:t>
      </w:r>
      <w:r w:rsidRPr="00AC5568">
        <w:rPr>
          <w:color w:val="030303"/>
          <w:spacing w:val="31"/>
          <w:w w:val="105"/>
        </w:rPr>
        <w:t xml:space="preserve"> </w:t>
      </w:r>
      <w:r w:rsidRPr="00AC5568">
        <w:rPr>
          <w:color w:val="030303"/>
          <w:w w:val="105"/>
        </w:rPr>
        <w:t>and evaluating your tender. If you choose not</w:t>
      </w:r>
      <w:r w:rsidRPr="00AC5568">
        <w:rPr>
          <w:color w:val="030303"/>
          <w:spacing w:val="40"/>
          <w:w w:val="105"/>
        </w:rPr>
        <w:t xml:space="preserve"> </w:t>
      </w:r>
      <w:r w:rsidRPr="00AC5568">
        <w:rPr>
          <w:color w:val="030303"/>
          <w:w w:val="105"/>
        </w:rPr>
        <w:t>to</w:t>
      </w:r>
      <w:r w:rsidRPr="00AC5568">
        <w:rPr>
          <w:color w:val="030303"/>
          <w:spacing w:val="39"/>
          <w:w w:val="105"/>
        </w:rPr>
        <w:t xml:space="preserve"> </w:t>
      </w:r>
      <w:r w:rsidRPr="00AC5568">
        <w:rPr>
          <w:color w:val="030303"/>
          <w:w w:val="105"/>
        </w:rPr>
        <w:t>provide some or</w:t>
      </w:r>
      <w:r w:rsidRPr="00AC5568">
        <w:rPr>
          <w:color w:val="030303"/>
          <w:spacing w:val="28"/>
          <w:w w:val="105"/>
        </w:rPr>
        <w:t xml:space="preserve"> </w:t>
      </w:r>
      <w:r w:rsidRPr="00AC5568">
        <w:rPr>
          <w:color w:val="030303"/>
          <w:w w:val="105"/>
        </w:rPr>
        <w:t>all the required personal information, we may not</w:t>
      </w:r>
      <w:r w:rsidRPr="00AC5568">
        <w:rPr>
          <w:color w:val="030303"/>
          <w:spacing w:val="40"/>
          <w:w w:val="105"/>
        </w:rPr>
        <w:t xml:space="preserve"> </w:t>
      </w:r>
      <w:r w:rsidRPr="00AC5568">
        <w:rPr>
          <w:color w:val="030303"/>
          <w:w w:val="105"/>
        </w:rPr>
        <w:t>be able to consider your tender.</w:t>
      </w:r>
    </w:p>
    <w:p w14:paraId="46F0B920" w14:textId="77777777" w:rsidR="00387406" w:rsidRPr="00AC5568" w:rsidRDefault="00387406">
      <w:pPr>
        <w:pStyle w:val="BodyText"/>
        <w:spacing w:before="23"/>
      </w:pPr>
    </w:p>
    <w:p w14:paraId="46F0B921" w14:textId="77777777" w:rsidR="00387406" w:rsidRPr="00AC5568" w:rsidRDefault="00DB7B9E">
      <w:pPr>
        <w:pStyle w:val="BodyText"/>
        <w:ind w:left="1098"/>
      </w:pPr>
      <w:r w:rsidRPr="00AC5568">
        <w:rPr>
          <w:color w:val="030303"/>
          <w:w w:val="105"/>
        </w:rPr>
        <w:t>MLA</w:t>
      </w:r>
      <w:r w:rsidRPr="00AC5568">
        <w:rPr>
          <w:color w:val="030303"/>
          <w:spacing w:val="-4"/>
          <w:w w:val="105"/>
        </w:rPr>
        <w:t xml:space="preserve"> </w:t>
      </w:r>
      <w:r w:rsidRPr="00AC5568">
        <w:rPr>
          <w:color w:val="030303"/>
          <w:w w:val="105"/>
        </w:rPr>
        <w:t>may</w:t>
      </w:r>
      <w:r w:rsidRPr="00AC5568">
        <w:rPr>
          <w:color w:val="030303"/>
          <w:spacing w:val="1"/>
          <w:w w:val="105"/>
        </w:rPr>
        <w:t xml:space="preserve"> </w:t>
      </w:r>
      <w:r w:rsidRPr="00AC5568">
        <w:rPr>
          <w:color w:val="030303"/>
          <w:w w:val="105"/>
        </w:rPr>
        <w:t>disclose</w:t>
      </w:r>
      <w:r w:rsidRPr="00AC5568">
        <w:rPr>
          <w:color w:val="030303"/>
          <w:spacing w:val="-3"/>
          <w:w w:val="105"/>
        </w:rPr>
        <w:t xml:space="preserve"> </w:t>
      </w:r>
      <w:r w:rsidRPr="00AC5568">
        <w:rPr>
          <w:color w:val="030303"/>
          <w:w w:val="105"/>
        </w:rPr>
        <w:t>your</w:t>
      </w:r>
      <w:r w:rsidRPr="00AC5568">
        <w:rPr>
          <w:color w:val="030303"/>
          <w:spacing w:val="4"/>
          <w:w w:val="105"/>
        </w:rPr>
        <w:t xml:space="preserve"> </w:t>
      </w:r>
      <w:r w:rsidRPr="00AC5568">
        <w:rPr>
          <w:color w:val="030303"/>
          <w:w w:val="105"/>
        </w:rPr>
        <w:t>personal</w:t>
      </w:r>
      <w:r w:rsidRPr="00AC5568">
        <w:rPr>
          <w:color w:val="030303"/>
          <w:spacing w:val="4"/>
          <w:w w:val="105"/>
        </w:rPr>
        <w:t xml:space="preserve"> </w:t>
      </w:r>
      <w:r w:rsidRPr="00AC5568">
        <w:rPr>
          <w:color w:val="030303"/>
          <w:w w:val="105"/>
        </w:rPr>
        <w:t>information</w:t>
      </w:r>
      <w:r w:rsidRPr="00AC5568">
        <w:rPr>
          <w:color w:val="030303"/>
          <w:spacing w:val="-3"/>
          <w:w w:val="105"/>
        </w:rPr>
        <w:t xml:space="preserve"> </w:t>
      </w:r>
      <w:r w:rsidRPr="00AC5568">
        <w:rPr>
          <w:color w:val="030303"/>
          <w:spacing w:val="-5"/>
          <w:w w:val="105"/>
        </w:rPr>
        <w:t>to:</w:t>
      </w:r>
    </w:p>
    <w:p w14:paraId="46F0B922" w14:textId="77777777" w:rsidR="00387406" w:rsidRPr="00AC5568" w:rsidRDefault="00387406">
      <w:pPr>
        <w:pStyle w:val="BodyText"/>
        <w:spacing w:before="67"/>
      </w:pPr>
    </w:p>
    <w:p w14:paraId="46F0B923" w14:textId="77777777" w:rsidR="00387406" w:rsidRPr="009C5322" w:rsidRDefault="00DB7B9E">
      <w:pPr>
        <w:pStyle w:val="ListParagraph"/>
        <w:numPr>
          <w:ilvl w:val="2"/>
          <w:numId w:val="9"/>
        </w:numPr>
        <w:tabs>
          <w:tab w:val="left" w:pos="1769"/>
        </w:tabs>
        <w:spacing w:line="295" w:lineRule="auto"/>
        <w:ind w:left="1769" w:right="324" w:hanging="674"/>
        <w:rPr>
          <w:color w:val="030303"/>
          <w:sz w:val="18"/>
        </w:rPr>
      </w:pPr>
      <w:r w:rsidRPr="00AC5568">
        <w:rPr>
          <w:color w:val="030303"/>
          <w:w w:val="110"/>
          <w:sz w:val="18"/>
        </w:rPr>
        <w:t>our related entities,</w:t>
      </w:r>
      <w:r w:rsidRPr="00AC5568">
        <w:rPr>
          <w:color w:val="030303"/>
          <w:spacing w:val="-4"/>
          <w:w w:val="110"/>
          <w:sz w:val="18"/>
        </w:rPr>
        <w:t xml:space="preserve"> </w:t>
      </w:r>
      <w:r w:rsidRPr="00AC5568">
        <w:rPr>
          <w:color w:val="030303"/>
          <w:w w:val="110"/>
          <w:sz w:val="18"/>
        </w:rPr>
        <w:t>international offices, and representatives</w:t>
      </w:r>
      <w:r w:rsidRPr="00AC5568">
        <w:rPr>
          <w:color w:val="030303"/>
          <w:spacing w:val="-11"/>
          <w:w w:val="110"/>
          <w:sz w:val="18"/>
        </w:rPr>
        <w:t xml:space="preserve"> </w:t>
      </w:r>
      <w:r w:rsidRPr="00AC5568">
        <w:rPr>
          <w:color w:val="030303"/>
          <w:w w:val="110"/>
          <w:sz w:val="18"/>
        </w:rPr>
        <w:t>for</w:t>
      </w:r>
      <w:r w:rsidRPr="00AC5568">
        <w:rPr>
          <w:color w:val="030303"/>
          <w:spacing w:val="-1"/>
          <w:w w:val="110"/>
          <w:sz w:val="18"/>
        </w:rPr>
        <w:t xml:space="preserve"> </w:t>
      </w:r>
      <w:r w:rsidRPr="00AC5568">
        <w:rPr>
          <w:color w:val="030303"/>
          <w:w w:val="110"/>
          <w:sz w:val="18"/>
        </w:rPr>
        <w:t xml:space="preserve">the purpose of our business </w:t>
      </w:r>
      <w:proofErr w:type="gramStart"/>
      <w:r w:rsidRPr="00AC5568">
        <w:rPr>
          <w:color w:val="030303"/>
          <w:w w:val="110"/>
          <w:sz w:val="18"/>
        </w:rPr>
        <w:t>only;</w:t>
      </w:r>
      <w:proofErr w:type="gramEnd"/>
    </w:p>
    <w:p w14:paraId="7518B2AF" w14:textId="1A568329" w:rsidR="009C5322" w:rsidRPr="00AC5568" w:rsidRDefault="009C5322">
      <w:pPr>
        <w:pStyle w:val="ListParagraph"/>
        <w:numPr>
          <w:ilvl w:val="2"/>
          <w:numId w:val="9"/>
        </w:numPr>
        <w:tabs>
          <w:tab w:val="left" w:pos="1769"/>
        </w:tabs>
        <w:spacing w:line="295" w:lineRule="auto"/>
        <w:ind w:left="1769" w:right="324" w:hanging="674"/>
        <w:rPr>
          <w:color w:val="030303"/>
          <w:sz w:val="18"/>
        </w:rPr>
      </w:pPr>
      <w:r w:rsidRPr="007D0931">
        <w:rPr>
          <w:color w:val="030303"/>
          <w:sz w:val="18"/>
        </w:rPr>
        <w:t xml:space="preserve">the Department of Agriculture, Fisheries and Forestry, AMIC, AMPC and SAFEMEAT Advisory Group </w:t>
      </w:r>
      <w:r w:rsidR="00C405CC">
        <w:rPr>
          <w:color w:val="030303"/>
          <w:sz w:val="18"/>
        </w:rPr>
        <w:t xml:space="preserve">Chair </w:t>
      </w:r>
      <w:r w:rsidRPr="007D0931">
        <w:rPr>
          <w:color w:val="030303"/>
          <w:sz w:val="18"/>
        </w:rPr>
        <w:t>for the purposes of assessing the tender and selecting the provider to undertake the work.</w:t>
      </w:r>
    </w:p>
    <w:p w14:paraId="46F0B928" w14:textId="77777777" w:rsidR="00387406" w:rsidRPr="00AC5568" w:rsidRDefault="00387406">
      <w:pPr>
        <w:pStyle w:val="BodyText"/>
        <w:spacing w:before="14"/>
      </w:pPr>
    </w:p>
    <w:p w14:paraId="46F0B929" w14:textId="77777777" w:rsidR="00387406" w:rsidRPr="00AC5568" w:rsidRDefault="00DB7B9E">
      <w:pPr>
        <w:pStyle w:val="BodyText"/>
        <w:spacing w:before="1" w:line="292" w:lineRule="auto"/>
        <w:ind w:left="1095" w:right="337" w:firstLine="2"/>
      </w:pPr>
      <w:r w:rsidRPr="00AC5568">
        <w:rPr>
          <w:color w:val="030303"/>
          <w:w w:val="110"/>
        </w:rPr>
        <w:t>Please</w:t>
      </w:r>
      <w:r w:rsidRPr="00AC5568">
        <w:rPr>
          <w:color w:val="030303"/>
          <w:spacing w:val="-14"/>
          <w:w w:val="110"/>
        </w:rPr>
        <w:t xml:space="preserve"> </w:t>
      </w:r>
      <w:r w:rsidRPr="00AC5568">
        <w:rPr>
          <w:color w:val="030303"/>
          <w:w w:val="110"/>
        </w:rPr>
        <w:t>refer</w:t>
      </w:r>
      <w:r w:rsidRPr="00AC5568">
        <w:rPr>
          <w:color w:val="030303"/>
          <w:spacing w:val="-14"/>
          <w:w w:val="110"/>
        </w:rPr>
        <w:t xml:space="preserve"> </w:t>
      </w:r>
      <w:r w:rsidRPr="00AC5568">
        <w:rPr>
          <w:color w:val="030303"/>
          <w:w w:val="110"/>
        </w:rPr>
        <w:t>to</w:t>
      </w:r>
      <w:r w:rsidRPr="00AC5568">
        <w:rPr>
          <w:color w:val="030303"/>
          <w:spacing w:val="-3"/>
          <w:w w:val="110"/>
        </w:rPr>
        <w:t xml:space="preserve"> </w:t>
      </w:r>
      <w:r w:rsidRPr="00AC5568">
        <w:rPr>
          <w:color w:val="030303"/>
          <w:w w:val="110"/>
        </w:rPr>
        <w:t>our</w:t>
      </w:r>
      <w:r w:rsidRPr="00AC5568">
        <w:rPr>
          <w:color w:val="030303"/>
          <w:spacing w:val="-13"/>
          <w:w w:val="110"/>
        </w:rPr>
        <w:t xml:space="preserve"> </w:t>
      </w:r>
      <w:r w:rsidRPr="00AC5568">
        <w:rPr>
          <w:color w:val="030303"/>
          <w:w w:val="110"/>
        </w:rPr>
        <w:t>privacy</w:t>
      </w:r>
      <w:r w:rsidRPr="00AC5568">
        <w:rPr>
          <w:color w:val="030303"/>
          <w:spacing w:val="-12"/>
          <w:w w:val="110"/>
        </w:rPr>
        <w:t xml:space="preserve"> </w:t>
      </w:r>
      <w:r w:rsidRPr="00AC5568">
        <w:rPr>
          <w:color w:val="030303"/>
          <w:w w:val="110"/>
        </w:rPr>
        <w:t>policy</w:t>
      </w:r>
      <w:r w:rsidRPr="00AC5568">
        <w:rPr>
          <w:color w:val="030303"/>
          <w:spacing w:val="-14"/>
          <w:w w:val="110"/>
        </w:rPr>
        <w:t xml:space="preserve"> </w:t>
      </w:r>
      <w:r w:rsidRPr="00AC5568">
        <w:rPr>
          <w:color w:val="030303"/>
          <w:w w:val="110"/>
        </w:rPr>
        <w:t>(</w:t>
      </w:r>
      <w:r w:rsidRPr="00AC5568">
        <w:rPr>
          <w:color w:val="0303FF"/>
          <w:spacing w:val="-41"/>
          <w:w w:val="110"/>
          <w:u w:val="single" w:color="0000FF"/>
        </w:rPr>
        <w:t xml:space="preserve"> </w:t>
      </w:r>
      <w:r w:rsidRPr="00AC5568">
        <w:rPr>
          <w:color w:val="0303FF"/>
          <w:w w:val="110"/>
          <w:u w:val="single" w:color="0000FF"/>
        </w:rPr>
        <w:t>https://</w:t>
      </w:r>
      <w:hyperlink r:id="rId23">
        <w:r w:rsidRPr="00AC5568">
          <w:rPr>
            <w:color w:val="0303FF"/>
            <w:w w:val="110"/>
            <w:u w:val="single" w:color="0000FF"/>
          </w:rPr>
          <w:t>www.mla.com</w:t>
        </w:r>
        <w:r w:rsidRPr="00AC5568">
          <w:rPr>
            <w:color w:val="2D2DFF"/>
            <w:w w:val="110"/>
            <w:u w:val="single" w:color="0000FF"/>
          </w:rPr>
          <w:t>.</w:t>
        </w:r>
        <w:r w:rsidRPr="00AC5568">
          <w:rPr>
            <w:color w:val="0303FF"/>
            <w:w w:val="110"/>
            <w:u w:val="single" w:color="0000FF"/>
          </w:rPr>
          <w:t>au/general/privacy</w:t>
        </w:r>
        <w:r w:rsidRPr="00AC5568">
          <w:rPr>
            <w:color w:val="0303FF"/>
            <w:w w:val="110"/>
          </w:rPr>
          <w:t>/</w:t>
        </w:r>
        <w:r w:rsidRPr="00AC5568">
          <w:rPr>
            <w:color w:val="030303"/>
            <w:w w:val="110"/>
          </w:rPr>
          <w:t>)</w:t>
        </w:r>
      </w:hyperlink>
      <w:r w:rsidRPr="00AC5568">
        <w:rPr>
          <w:color w:val="030303"/>
          <w:spacing w:val="-20"/>
          <w:w w:val="110"/>
        </w:rPr>
        <w:t xml:space="preserve"> </w:t>
      </w:r>
      <w:r w:rsidRPr="00AC5568">
        <w:rPr>
          <w:color w:val="030303"/>
          <w:w w:val="110"/>
        </w:rPr>
        <w:t>for</w:t>
      </w:r>
      <w:r w:rsidRPr="00AC5568">
        <w:rPr>
          <w:color w:val="030303"/>
          <w:spacing w:val="-9"/>
          <w:w w:val="110"/>
        </w:rPr>
        <w:t xml:space="preserve"> </w:t>
      </w:r>
      <w:r w:rsidRPr="00AC5568">
        <w:rPr>
          <w:color w:val="030303"/>
          <w:w w:val="110"/>
        </w:rPr>
        <w:t xml:space="preserve">further </w:t>
      </w:r>
      <w:r w:rsidRPr="00AC5568">
        <w:rPr>
          <w:color w:val="030303"/>
          <w:spacing w:val="-2"/>
          <w:w w:val="110"/>
        </w:rPr>
        <w:t>details</w:t>
      </w:r>
      <w:r w:rsidRPr="00AC5568">
        <w:rPr>
          <w:color w:val="030303"/>
          <w:spacing w:val="-12"/>
          <w:w w:val="110"/>
        </w:rPr>
        <w:t xml:space="preserve"> </w:t>
      </w:r>
      <w:r w:rsidRPr="00AC5568">
        <w:rPr>
          <w:color w:val="030303"/>
          <w:spacing w:val="-2"/>
          <w:w w:val="110"/>
        </w:rPr>
        <w:t>about</w:t>
      </w:r>
      <w:r w:rsidRPr="00AC5568">
        <w:rPr>
          <w:color w:val="030303"/>
          <w:spacing w:val="-9"/>
          <w:w w:val="110"/>
        </w:rPr>
        <w:t xml:space="preserve"> </w:t>
      </w:r>
      <w:r w:rsidRPr="00AC5568">
        <w:rPr>
          <w:color w:val="030303"/>
          <w:spacing w:val="-2"/>
          <w:w w:val="110"/>
        </w:rPr>
        <w:t>how</w:t>
      </w:r>
      <w:r w:rsidRPr="00AC5568">
        <w:rPr>
          <w:color w:val="030303"/>
          <w:spacing w:val="-5"/>
          <w:w w:val="110"/>
        </w:rPr>
        <w:t xml:space="preserve"> </w:t>
      </w:r>
      <w:r w:rsidRPr="00AC5568">
        <w:rPr>
          <w:color w:val="030303"/>
          <w:spacing w:val="-2"/>
          <w:w w:val="110"/>
        </w:rPr>
        <w:t>we</w:t>
      </w:r>
      <w:r w:rsidRPr="00AC5568">
        <w:rPr>
          <w:color w:val="030303"/>
          <w:spacing w:val="-8"/>
          <w:w w:val="110"/>
        </w:rPr>
        <w:t xml:space="preserve"> </w:t>
      </w:r>
      <w:r w:rsidRPr="00AC5568">
        <w:rPr>
          <w:color w:val="030303"/>
          <w:spacing w:val="-2"/>
          <w:w w:val="110"/>
        </w:rPr>
        <w:t>handle</w:t>
      </w:r>
      <w:r w:rsidRPr="00AC5568">
        <w:rPr>
          <w:color w:val="030303"/>
          <w:spacing w:val="-8"/>
          <w:w w:val="110"/>
        </w:rPr>
        <w:t xml:space="preserve"> </w:t>
      </w:r>
      <w:r w:rsidRPr="00AC5568">
        <w:rPr>
          <w:color w:val="030303"/>
          <w:spacing w:val="-2"/>
          <w:w w:val="110"/>
        </w:rPr>
        <w:t>your</w:t>
      </w:r>
      <w:r w:rsidRPr="00AC5568">
        <w:rPr>
          <w:color w:val="030303"/>
          <w:spacing w:val="-3"/>
          <w:w w:val="110"/>
        </w:rPr>
        <w:t xml:space="preserve"> </w:t>
      </w:r>
      <w:r w:rsidRPr="00AC5568">
        <w:rPr>
          <w:color w:val="030303"/>
          <w:spacing w:val="-2"/>
          <w:w w:val="110"/>
        </w:rPr>
        <w:t>personal</w:t>
      </w:r>
      <w:r w:rsidRPr="00AC5568">
        <w:rPr>
          <w:color w:val="030303"/>
          <w:spacing w:val="-8"/>
          <w:w w:val="110"/>
        </w:rPr>
        <w:t xml:space="preserve"> </w:t>
      </w:r>
      <w:r w:rsidRPr="00AC5568">
        <w:rPr>
          <w:color w:val="030303"/>
          <w:spacing w:val="-2"/>
          <w:w w:val="110"/>
        </w:rPr>
        <w:t>information, how</w:t>
      </w:r>
      <w:r w:rsidRPr="00AC5568">
        <w:rPr>
          <w:color w:val="030303"/>
          <w:spacing w:val="-12"/>
          <w:w w:val="110"/>
        </w:rPr>
        <w:t xml:space="preserve"> </w:t>
      </w:r>
      <w:r w:rsidRPr="00AC5568">
        <w:rPr>
          <w:color w:val="030303"/>
          <w:spacing w:val="-2"/>
          <w:w w:val="110"/>
        </w:rPr>
        <w:t>you</w:t>
      </w:r>
      <w:r w:rsidRPr="00AC5568">
        <w:rPr>
          <w:color w:val="030303"/>
          <w:spacing w:val="-10"/>
          <w:w w:val="110"/>
        </w:rPr>
        <w:t xml:space="preserve"> </w:t>
      </w:r>
      <w:r w:rsidRPr="00AC5568">
        <w:rPr>
          <w:color w:val="030303"/>
          <w:spacing w:val="-2"/>
          <w:w w:val="110"/>
        </w:rPr>
        <w:t>may</w:t>
      </w:r>
      <w:r w:rsidRPr="00AC5568">
        <w:rPr>
          <w:color w:val="030303"/>
          <w:spacing w:val="-7"/>
          <w:w w:val="110"/>
        </w:rPr>
        <w:t xml:space="preserve"> </w:t>
      </w:r>
      <w:r w:rsidRPr="00AC5568">
        <w:rPr>
          <w:color w:val="030303"/>
          <w:spacing w:val="-2"/>
          <w:w w:val="110"/>
        </w:rPr>
        <w:t>access</w:t>
      </w:r>
      <w:r w:rsidRPr="00AC5568">
        <w:rPr>
          <w:color w:val="030303"/>
          <w:spacing w:val="-6"/>
          <w:w w:val="110"/>
        </w:rPr>
        <w:t xml:space="preserve"> </w:t>
      </w:r>
      <w:r w:rsidRPr="00AC5568">
        <w:rPr>
          <w:color w:val="030303"/>
          <w:spacing w:val="-2"/>
          <w:w w:val="110"/>
        </w:rPr>
        <w:t>or</w:t>
      </w:r>
      <w:r w:rsidRPr="00AC5568">
        <w:rPr>
          <w:color w:val="030303"/>
          <w:spacing w:val="-12"/>
          <w:w w:val="110"/>
        </w:rPr>
        <w:t xml:space="preserve"> </w:t>
      </w:r>
      <w:r w:rsidRPr="00AC5568">
        <w:rPr>
          <w:color w:val="030303"/>
          <w:spacing w:val="-2"/>
          <w:w w:val="110"/>
        </w:rPr>
        <w:t xml:space="preserve">request </w:t>
      </w:r>
      <w:r w:rsidRPr="00AC5568">
        <w:rPr>
          <w:color w:val="030303"/>
          <w:w w:val="110"/>
        </w:rPr>
        <w:t>correction of</w:t>
      </w:r>
      <w:r w:rsidRPr="00AC5568">
        <w:rPr>
          <w:color w:val="030303"/>
          <w:spacing w:val="-8"/>
          <w:w w:val="110"/>
        </w:rPr>
        <w:t xml:space="preserve"> </w:t>
      </w:r>
      <w:r w:rsidRPr="00AC5568">
        <w:rPr>
          <w:color w:val="030303"/>
          <w:w w:val="110"/>
        </w:rPr>
        <w:t>your personal</w:t>
      </w:r>
      <w:r w:rsidRPr="00AC5568">
        <w:rPr>
          <w:color w:val="030303"/>
          <w:spacing w:val="-2"/>
          <w:w w:val="110"/>
        </w:rPr>
        <w:t xml:space="preserve"> </w:t>
      </w:r>
      <w:r w:rsidRPr="00AC5568">
        <w:rPr>
          <w:color w:val="030303"/>
          <w:w w:val="110"/>
        </w:rPr>
        <w:t>information or</w:t>
      </w:r>
      <w:r w:rsidRPr="00AC5568">
        <w:rPr>
          <w:color w:val="030303"/>
          <w:spacing w:val="-6"/>
          <w:w w:val="110"/>
        </w:rPr>
        <w:t xml:space="preserve"> </w:t>
      </w:r>
      <w:r w:rsidRPr="00AC5568">
        <w:rPr>
          <w:color w:val="030303"/>
          <w:w w:val="110"/>
        </w:rPr>
        <w:t>make</w:t>
      </w:r>
      <w:r w:rsidRPr="00AC5568">
        <w:rPr>
          <w:color w:val="030303"/>
          <w:spacing w:val="-1"/>
          <w:w w:val="110"/>
        </w:rPr>
        <w:t xml:space="preserve"> </w:t>
      </w:r>
      <w:r w:rsidRPr="00AC5568">
        <w:rPr>
          <w:color w:val="030303"/>
          <w:w w:val="110"/>
        </w:rPr>
        <w:t>an</w:t>
      </w:r>
      <w:r w:rsidRPr="00AC5568">
        <w:rPr>
          <w:color w:val="030303"/>
          <w:spacing w:val="-5"/>
          <w:w w:val="110"/>
        </w:rPr>
        <w:t xml:space="preserve"> </w:t>
      </w:r>
      <w:r w:rsidRPr="00AC5568">
        <w:rPr>
          <w:color w:val="030303"/>
          <w:w w:val="110"/>
        </w:rPr>
        <w:t>enquiry</w:t>
      </w:r>
      <w:r w:rsidRPr="00AC5568">
        <w:rPr>
          <w:color w:val="030303"/>
          <w:spacing w:val="-4"/>
          <w:w w:val="110"/>
        </w:rPr>
        <w:t xml:space="preserve"> </w:t>
      </w:r>
      <w:r w:rsidRPr="00AC5568">
        <w:rPr>
          <w:color w:val="030303"/>
          <w:w w:val="110"/>
        </w:rPr>
        <w:t>or</w:t>
      </w:r>
      <w:r w:rsidRPr="00AC5568">
        <w:rPr>
          <w:color w:val="030303"/>
          <w:spacing w:val="-8"/>
          <w:w w:val="110"/>
        </w:rPr>
        <w:t xml:space="preserve"> </w:t>
      </w:r>
      <w:r w:rsidRPr="00AC5568">
        <w:rPr>
          <w:color w:val="030303"/>
          <w:w w:val="110"/>
        </w:rPr>
        <w:t>complaint about our handling of your personal information.</w:t>
      </w:r>
    </w:p>
    <w:p w14:paraId="46F0B92A" w14:textId="77777777" w:rsidR="00387406" w:rsidRPr="00AC5568" w:rsidRDefault="00387406">
      <w:pPr>
        <w:pStyle w:val="BodyText"/>
        <w:spacing w:before="27"/>
      </w:pPr>
    </w:p>
    <w:p w14:paraId="46F0B92B" w14:textId="77777777" w:rsidR="00387406" w:rsidRPr="00AC5568" w:rsidRDefault="00DB7B9E">
      <w:pPr>
        <w:pStyle w:val="ListParagraph"/>
        <w:numPr>
          <w:ilvl w:val="1"/>
          <w:numId w:val="9"/>
        </w:numPr>
        <w:tabs>
          <w:tab w:val="left" w:pos="1095"/>
        </w:tabs>
        <w:ind w:hanging="935"/>
        <w:rPr>
          <w:color w:val="030303"/>
          <w:sz w:val="18"/>
        </w:rPr>
      </w:pPr>
      <w:r w:rsidRPr="00AC5568">
        <w:rPr>
          <w:b/>
          <w:color w:val="030303"/>
          <w:w w:val="105"/>
          <w:sz w:val="17"/>
        </w:rPr>
        <w:t>MLA's</w:t>
      </w:r>
      <w:r w:rsidRPr="00AC5568">
        <w:rPr>
          <w:b/>
          <w:color w:val="030303"/>
          <w:spacing w:val="-1"/>
          <w:w w:val="105"/>
          <w:sz w:val="17"/>
        </w:rPr>
        <w:t xml:space="preserve"> </w:t>
      </w:r>
      <w:r w:rsidRPr="00AC5568">
        <w:rPr>
          <w:b/>
          <w:color w:val="030303"/>
          <w:spacing w:val="-2"/>
          <w:w w:val="105"/>
          <w:sz w:val="17"/>
        </w:rPr>
        <w:t>rights</w:t>
      </w:r>
    </w:p>
    <w:p w14:paraId="46F0B92C" w14:textId="77777777" w:rsidR="00387406" w:rsidRPr="00AC5568" w:rsidRDefault="00387406">
      <w:pPr>
        <w:pStyle w:val="BodyText"/>
        <w:spacing w:before="73"/>
        <w:rPr>
          <w:b/>
          <w:sz w:val="17"/>
        </w:rPr>
      </w:pPr>
    </w:p>
    <w:p w14:paraId="46F0B92D" w14:textId="77777777" w:rsidR="00387406" w:rsidRPr="00AC5568" w:rsidRDefault="00DB7B9E">
      <w:pPr>
        <w:pStyle w:val="BodyText"/>
        <w:ind w:left="1098"/>
      </w:pPr>
      <w:r w:rsidRPr="00AC5568">
        <w:rPr>
          <w:color w:val="030303"/>
          <w:w w:val="105"/>
        </w:rPr>
        <w:t>MLA</w:t>
      </w:r>
      <w:r w:rsidRPr="00AC5568">
        <w:rPr>
          <w:color w:val="030303"/>
          <w:spacing w:val="-7"/>
          <w:w w:val="105"/>
        </w:rPr>
        <w:t xml:space="preserve"> </w:t>
      </w:r>
      <w:r w:rsidRPr="00AC5568">
        <w:rPr>
          <w:color w:val="030303"/>
          <w:w w:val="105"/>
        </w:rPr>
        <w:t>reserves</w:t>
      </w:r>
      <w:r w:rsidRPr="00AC5568">
        <w:rPr>
          <w:color w:val="030303"/>
          <w:spacing w:val="-11"/>
          <w:w w:val="105"/>
        </w:rPr>
        <w:t xml:space="preserve"> </w:t>
      </w:r>
      <w:r w:rsidRPr="00AC5568">
        <w:rPr>
          <w:color w:val="030303"/>
          <w:w w:val="105"/>
        </w:rPr>
        <w:t>the</w:t>
      </w:r>
      <w:r w:rsidRPr="00AC5568">
        <w:rPr>
          <w:color w:val="030303"/>
          <w:spacing w:val="17"/>
          <w:w w:val="105"/>
        </w:rPr>
        <w:t xml:space="preserve"> </w:t>
      </w:r>
      <w:r w:rsidRPr="00AC5568">
        <w:rPr>
          <w:color w:val="030303"/>
          <w:w w:val="105"/>
        </w:rPr>
        <w:t>right</w:t>
      </w:r>
      <w:r w:rsidRPr="00AC5568">
        <w:rPr>
          <w:color w:val="030303"/>
          <w:spacing w:val="-7"/>
          <w:w w:val="105"/>
        </w:rPr>
        <w:t xml:space="preserve"> </w:t>
      </w:r>
      <w:r w:rsidRPr="00AC5568">
        <w:rPr>
          <w:color w:val="030303"/>
          <w:spacing w:val="-5"/>
          <w:w w:val="105"/>
        </w:rPr>
        <w:t>to:</w:t>
      </w:r>
    </w:p>
    <w:p w14:paraId="46F0B92E" w14:textId="77777777" w:rsidR="00387406" w:rsidRPr="00AC5568" w:rsidRDefault="00387406">
      <w:pPr>
        <w:pStyle w:val="BodyText"/>
        <w:spacing w:before="67"/>
      </w:pPr>
    </w:p>
    <w:p w14:paraId="46F0B92F" w14:textId="77777777" w:rsidR="00387406" w:rsidRPr="00AC5568" w:rsidRDefault="00DB7B9E">
      <w:pPr>
        <w:pStyle w:val="ListParagraph"/>
        <w:numPr>
          <w:ilvl w:val="2"/>
          <w:numId w:val="9"/>
        </w:numPr>
        <w:tabs>
          <w:tab w:val="left" w:pos="1768"/>
        </w:tabs>
        <w:rPr>
          <w:color w:val="030303"/>
          <w:sz w:val="18"/>
        </w:rPr>
      </w:pPr>
      <w:r w:rsidRPr="00AC5568">
        <w:rPr>
          <w:color w:val="030303"/>
          <w:sz w:val="18"/>
        </w:rPr>
        <w:t>reject</w:t>
      </w:r>
      <w:r w:rsidRPr="00AC5568">
        <w:rPr>
          <w:color w:val="030303"/>
          <w:spacing w:val="28"/>
          <w:sz w:val="18"/>
        </w:rPr>
        <w:t xml:space="preserve"> </w:t>
      </w:r>
      <w:r w:rsidRPr="00AC5568">
        <w:rPr>
          <w:color w:val="030303"/>
          <w:sz w:val="18"/>
        </w:rPr>
        <w:t>any</w:t>
      </w:r>
      <w:r w:rsidRPr="00AC5568">
        <w:rPr>
          <w:color w:val="030303"/>
          <w:spacing w:val="19"/>
          <w:sz w:val="18"/>
        </w:rPr>
        <w:t xml:space="preserve"> </w:t>
      </w:r>
      <w:proofErr w:type="gramStart"/>
      <w:r w:rsidRPr="00AC5568">
        <w:rPr>
          <w:color w:val="030303"/>
          <w:spacing w:val="-2"/>
          <w:sz w:val="18"/>
        </w:rPr>
        <w:t>tender;</w:t>
      </w:r>
      <w:proofErr w:type="gramEnd"/>
    </w:p>
    <w:p w14:paraId="46F0B930" w14:textId="77777777" w:rsidR="00387406" w:rsidRPr="00AC5568" w:rsidRDefault="00387406">
      <w:pPr>
        <w:pStyle w:val="BodyText"/>
        <w:spacing w:before="62"/>
      </w:pPr>
    </w:p>
    <w:p w14:paraId="46F0B931" w14:textId="77777777" w:rsidR="00387406" w:rsidRPr="00AC5568" w:rsidRDefault="00DB7B9E">
      <w:pPr>
        <w:pStyle w:val="ListParagraph"/>
        <w:numPr>
          <w:ilvl w:val="2"/>
          <w:numId w:val="9"/>
        </w:numPr>
        <w:tabs>
          <w:tab w:val="left" w:pos="1769"/>
        </w:tabs>
        <w:spacing w:line="295" w:lineRule="auto"/>
        <w:ind w:left="1769" w:right="317" w:hanging="673"/>
        <w:rPr>
          <w:color w:val="030303"/>
          <w:sz w:val="18"/>
        </w:rPr>
      </w:pPr>
      <w:r w:rsidRPr="00AC5568">
        <w:rPr>
          <w:color w:val="030303"/>
          <w:w w:val="105"/>
          <w:sz w:val="18"/>
        </w:rPr>
        <w:t>close</w:t>
      </w:r>
      <w:r w:rsidRPr="00AC5568">
        <w:rPr>
          <w:color w:val="030303"/>
          <w:spacing w:val="-5"/>
          <w:w w:val="105"/>
          <w:sz w:val="18"/>
        </w:rPr>
        <w:t xml:space="preserve"> </w:t>
      </w:r>
      <w:r w:rsidRPr="00AC5568">
        <w:rPr>
          <w:color w:val="030303"/>
          <w:w w:val="105"/>
          <w:sz w:val="18"/>
        </w:rPr>
        <w:t>the</w:t>
      </w:r>
      <w:r w:rsidRPr="00AC5568">
        <w:rPr>
          <w:color w:val="030303"/>
          <w:spacing w:val="24"/>
          <w:w w:val="105"/>
          <w:sz w:val="18"/>
        </w:rPr>
        <w:t xml:space="preserve"> </w:t>
      </w:r>
      <w:r w:rsidRPr="00AC5568">
        <w:rPr>
          <w:color w:val="030303"/>
          <w:w w:val="105"/>
          <w:sz w:val="18"/>
        </w:rPr>
        <w:t>right</w:t>
      </w:r>
      <w:r w:rsidRPr="00AC5568">
        <w:rPr>
          <w:color w:val="030303"/>
          <w:spacing w:val="-7"/>
          <w:w w:val="105"/>
          <w:sz w:val="18"/>
        </w:rPr>
        <w:t xml:space="preserve"> </w:t>
      </w:r>
      <w:r w:rsidRPr="00AC5568">
        <w:rPr>
          <w:color w:val="030303"/>
          <w:w w:val="105"/>
          <w:sz w:val="18"/>
        </w:rPr>
        <w:t>to submit tenders</w:t>
      </w:r>
      <w:r w:rsidRPr="00AC5568">
        <w:rPr>
          <w:color w:val="030303"/>
          <w:spacing w:val="-4"/>
          <w:w w:val="105"/>
          <w:sz w:val="18"/>
        </w:rPr>
        <w:t xml:space="preserve"> </w:t>
      </w:r>
      <w:r w:rsidRPr="00AC5568">
        <w:rPr>
          <w:color w:val="030303"/>
          <w:w w:val="105"/>
          <w:sz w:val="18"/>
        </w:rPr>
        <w:t>at</w:t>
      </w:r>
      <w:r w:rsidRPr="00AC5568">
        <w:rPr>
          <w:color w:val="030303"/>
          <w:spacing w:val="-9"/>
          <w:w w:val="105"/>
          <w:sz w:val="18"/>
        </w:rPr>
        <w:t xml:space="preserve"> </w:t>
      </w:r>
      <w:r w:rsidRPr="00AC5568">
        <w:rPr>
          <w:color w:val="030303"/>
          <w:w w:val="105"/>
          <w:sz w:val="18"/>
        </w:rPr>
        <w:t>any</w:t>
      </w:r>
      <w:r w:rsidRPr="00AC5568">
        <w:rPr>
          <w:color w:val="030303"/>
          <w:spacing w:val="-7"/>
          <w:w w:val="105"/>
          <w:sz w:val="18"/>
        </w:rPr>
        <w:t xml:space="preserve"> </w:t>
      </w:r>
      <w:r w:rsidRPr="00AC5568">
        <w:rPr>
          <w:color w:val="030303"/>
          <w:w w:val="105"/>
          <w:sz w:val="18"/>
        </w:rPr>
        <w:t>time</w:t>
      </w:r>
      <w:r w:rsidRPr="00AC5568">
        <w:rPr>
          <w:color w:val="030303"/>
          <w:spacing w:val="-8"/>
          <w:w w:val="105"/>
          <w:sz w:val="18"/>
        </w:rPr>
        <w:t xml:space="preserve"> </w:t>
      </w:r>
      <w:r w:rsidRPr="00AC5568">
        <w:rPr>
          <w:color w:val="030303"/>
          <w:w w:val="105"/>
          <w:sz w:val="18"/>
        </w:rPr>
        <w:t>before</w:t>
      </w:r>
      <w:r w:rsidRPr="00AC5568">
        <w:rPr>
          <w:color w:val="030303"/>
          <w:spacing w:val="-7"/>
          <w:w w:val="105"/>
          <w:sz w:val="18"/>
        </w:rPr>
        <w:t xml:space="preserve"> </w:t>
      </w:r>
      <w:r w:rsidRPr="00AC5568">
        <w:rPr>
          <w:color w:val="030303"/>
          <w:w w:val="105"/>
          <w:sz w:val="18"/>
        </w:rPr>
        <w:t>the Closing</w:t>
      </w:r>
      <w:r w:rsidRPr="00AC5568">
        <w:rPr>
          <w:color w:val="030303"/>
          <w:spacing w:val="-7"/>
          <w:w w:val="105"/>
          <w:sz w:val="18"/>
        </w:rPr>
        <w:t xml:space="preserve"> </w:t>
      </w:r>
      <w:r w:rsidRPr="00AC5568">
        <w:rPr>
          <w:color w:val="030303"/>
          <w:w w:val="105"/>
          <w:sz w:val="18"/>
        </w:rPr>
        <w:t>Date,</w:t>
      </w:r>
      <w:r w:rsidRPr="00AC5568">
        <w:rPr>
          <w:color w:val="030303"/>
          <w:spacing w:val="-4"/>
          <w:w w:val="105"/>
          <w:sz w:val="18"/>
        </w:rPr>
        <w:t xml:space="preserve"> </w:t>
      </w:r>
      <w:r w:rsidRPr="00AC5568">
        <w:rPr>
          <w:color w:val="030303"/>
          <w:w w:val="105"/>
          <w:sz w:val="18"/>
        </w:rPr>
        <w:t>without</w:t>
      </w:r>
      <w:r w:rsidRPr="00AC5568">
        <w:rPr>
          <w:color w:val="030303"/>
          <w:spacing w:val="-2"/>
          <w:w w:val="105"/>
          <w:sz w:val="18"/>
        </w:rPr>
        <w:t xml:space="preserve"> </w:t>
      </w:r>
      <w:r w:rsidRPr="00AC5568">
        <w:rPr>
          <w:color w:val="030303"/>
          <w:w w:val="105"/>
          <w:sz w:val="18"/>
        </w:rPr>
        <w:t xml:space="preserve">giving any reason or communicating such closure to any </w:t>
      </w:r>
      <w:proofErr w:type="gramStart"/>
      <w:r w:rsidRPr="00AC5568">
        <w:rPr>
          <w:color w:val="030303"/>
          <w:w w:val="105"/>
          <w:sz w:val="18"/>
        </w:rPr>
        <w:t>person;</w:t>
      </w:r>
      <w:proofErr w:type="gramEnd"/>
    </w:p>
    <w:p w14:paraId="46F0B932" w14:textId="77777777" w:rsidR="00387406" w:rsidRPr="00AC5568" w:rsidRDefault="00387406">
      <w:pPr>
        <w:pStyle w:val="BodyText"/>
        <w:spacing w:before="19"/>
      </w:pPr>
    </w:p>
    <w:p w14:paraId="46F0B933" w14:textId="77777777" w:rsidR="00387406" w:rsidRPr="00AC5568" w:rsidRDefault="00DB7B9E">
      <w:pPr>
        <w:pStyle w:val="ListParagraph"/>
        <w:numPr>
          <w:ilvl w:val="2"/>
          <w:numId w:val="9"/>
        </w:numPr>
        <w:tabs>
          <w:tab w:val="left" w:pos="1769"/>
        </w:tabs>
        <w:ind w:left="1769" w:hanging="673"/>
        <w:rPr>
          <w:color w:val="030303"/>
          <w:sz w:val="18"/>
        </w:rPr>
      </w:pPr>
      <w:r w:rsidRPr="00AC5568">
        <w:rPr>
          <w:color w:val="030303"/>
          <w:w w:val="105"/>
          <w:sz w:val="18"/>
        </w:rPr>
        <w:t>accept</w:t>
      </w:r>
      <w:r w:rsidRPr="00AC5568">
        <w:rPr>
          <w:color w:val="030303"/>
          <w:spacing w:val="4"/>
          <w:w w:val="105"/>
          <w:sz w:val="18"/>
        </w:rPr>
        <w:t xml:space="preserve"> </w:t>
      </w:r>
      <w:r w:rsidRPr="00AC5568">
        <w:rPr>
          <w:color w:val="030303"/>
          <w:w w:val="105"/>
          <w:sz w:val="18"/>
        </w:rPr>
        <w:t>late</w:t>
      </w:r>
      <w:r w:rsidRPr="00AC5568">
        <w:rPr>
          <w:color w:val="030303"/>
          <w:spacing w:val="-11"/>
          <w:w w:val="105"/>
          <w:sz w:val="18"/>
        </w:rPr>
        <w:t xml:space="preserve"> </w:t>
      </w:r>
      <w:proofErr w:type="gramStart"/>
      <w:r w:rsidRPr="00AC5568">
        <w:rPr>
          <w:color w:val="030303"/>
          <w:spacing w:val="-2"/>
          <w:w w:val="105"/>
          <w:sz w:val="18"/>
        </w:rPr>
        <w:t>tenders;</w:t>
      </w:r>
      <w:proofErr w:type="gramEnd"/>
    </w:p>
    <w:p w14:paraId="46F0B934" w14:textId="77777777" w:rsidR="00387406" w:rsidRPr="00AC5568" w:rsidRDefault="00387406">
      <w:pPr>
        <w:pStyle w:val="BodyText"/>
        <w:spacing w:before="66"/>
      </w:pPr>
    </w:p>
    <w:p w14:paraId="46F0B935" w14:textId="77777777" w:rsidR="00387406" w:rsidRPr="00AC5568" w:rsidRDefault="00DB7B9E">
      <w:pPr>
        <w:pStyle w:val="ListParagraph"/>
        <w:numPr>
          <w:ilvl w:val="2"/>
          <w:numId w:val="9"/>
        </w:numPr>
        <w:tabs>
          <w:tab w:val="left" w:pos="1769"/>
        </w:tabs>
        <w:spacing w:before="1" w:line="300" w:lineRule="auto"/>
        <w:ind w:left="1769" w:right="331" w:hanging="673"/>
        <w:rPr>
          <w:color w:val="030303"/>
          <w:sz w:val="18"/>
        </w:rPr>
      </w:pPr>
      <w:r w:rsidRPr="00AC5568">
        <w:rPr>
          <w:color w:val="030303"/>
          <w:w w:val="105"/>
          <w:sz w:val="18"/>
        </w:rPr>
        <w:t>accept</w:t>
      </w:r>
      <w:r w:rsidRPr="00AC5568">
        <w:rPr>
          <w:color w:val="030303"/>
          <w:spacing w:val="22"/>
          <w:w w:val="105"/>
          <w:sz w:val="18"/>
        </w:rPr>
        <w:t xml:space="preserve"> </w:t>
      </w:r>
      <w:r w:rsidRPr="00AC5568">
        <w:rPr>
          <w:color w:val="030303"/>
          <w:w w:val="105"/>
          <w:sz w:val="18"/>
        </w:rPr>
        <w:t>any tenders</w:t>
      </w:r>
      <w:r w:rsidRPr="00AC5568">
        <w:rPr>
          <w:color w:val="030303"/>
          <w:spacing w:val="25"/>
          <w:w w:val="105"/>
          <w:sz w:val="18"/>
        </w:rPr>
        <w:t xml:space="preserve"> </w:t>
      </w:r>
      <w:r w:rsidRPr="00AC5568">
        <w:rPr>
          <w:color w:val="030303"/>
          <w:w w:val="105"/>
          <w:sz w:val="18"/>
        </w:rPr>
        <w:t>which do not</w:t>
      </w:r>
      <w:r w:rsidRPr="00AC5568">
        <w:rPr>
          <w:color w:val="030303"/>
          <w:spacing w:val="26"/>
          <w:w w:val="105"/>
          <w:sz w:val="18"/>
        </w:rPr>
        <w:t xml:space="preserve"> </w:t>
      </w:r>
      <w:r w:rsidRPr="00AC5568">
        <w:rPr>
          <w:color w:val="030303"/>
          <w:w w:val="105"/>
          <w:sz w:val="18"/>
        </w:rPr>
        <w:t>otherwise</w:t>
      </w:r>
      <w:r w:rsidRPr="00AC5568">
        <w:rPr>
          <w:color w:val="030303"/>
          <w:spacing w:val="26"/>
          <w:w w:val="105"/>
          <w:sz w:val="18"/>
        </w:rPr>
        <w:t xml:space="preserve"> </w:t>
      </w:r>
      <w:r w:rsidRPr="00AC5568">
        <w:rPr>
          <w:color w:val="030303"/>
          <w:w w:val="105"/>
          <w:sz w:val="18"/>
        </w:rPr>
        <w:t>comply</w:t>
      </w:r>
      <w:r w:rsidRPr="00AC5568">
        <w:rPr>
          <w:color w:val="030303"/>
          <w:spacing w:val="22"/>
          <w:w w:val="105"/>
          <w:sz w:val="18"/>
        </w:rPr>
        <w:t xml:space="preserve"> </w:t>
      </w:r>
      <w:r w:rsidRPr="00AC5568">
        <w:rPr>
          <w:color w:val="030303"/>
          <w:w w:val="105"/>
          <w:sz w:val="18"/>
        </w:rPr>
        <w:t xml:space="preserve">with the terms of this request for </w:t>
      </w:r>
      <w:proofErr w:type="gramStart"/>
      <w:r w:rsidRPr="00AC5568">
        <w:rPr>
          <w:color w:val="030303"/>
          <w:w w:val="105"/>
          <w:sz w:val="18"/>
        </w:rPr>
        <w:t>tender;</w:t>
      </w:r>
      <w:proofErr w:type="gramEnd"/>
    </w:p>
    <w:p w14:paraId="46F0B936" w14:textId="77777777" w:rsidR="00387406" w:rsidRPr="00AC5568" w:rsidRDefault="00387406">
      <w:pPr>
        <w:pStyle w:val="BodyText"/>
        <w:spacing w:before="10"/>
      </w:pPr>
    </w:p>
    <w:p w14:paraId="46F0B937" w14:textId="77777777" w:rsidR="00387406" w:rsidRPr="00AC5568" w:rsidRDefault="00DB7B9E">
      <w:pPr>
        <w:pStyle w:val="ListParagraph"/>
        <w:numPr>
          <w:ilvl w:val="2"/>
          <w:numId w:val="9"/>
        </w:numPr>
        <w:tabs>
          <w:tab w:val="left" w:pos="1769"/>
        </w:tabs>
        <w:ind w:left="1769" w:hanging="673"/>
        <w:rPr>
          <w:color w:val="030303"/>
          <w:sz w:val="18"/>
        </w:rPr>
      </w:pPr>
      <w:r w:rsidRPr="00AC5568">
        <w:rPr>
          <w:color w:val="030303"/>
          <w:w w:val="105"/>
          <w:sz w:val="18"/>
        </w:rPr>
        <w:t>accept</w:t>
      </w:r>
      <w:r w:rsidRPr="00AC5568">
        <w:rPr>
          <w:color w:val="030303"/>
          <w:spacing w:val="5"/>
          <w:w w:val="105"/>
          <w:sz w:val="18"/>
        </w:rPr>
        <w:t xml:space="preserve"> </w:t>
      </w:r>
      <w:r w:rsidRPr="00AC5568">
        <w:rPr>
          <w:color w:val="030303"/>
          <w:w w:val="105"/>
          <w:sz w:val="18"/>
        </w:rPr>
        <w:t>part</w:t>
      </w:r>
      <w:r w:rsidRPr="00AC5568">
        <w:rPr>
          <w:color w:val="030303"/>
          <w:spacing w:val="2"/>
          <w:w w:val="105"/>
          <w:sz w:val="18"/>
        </w:rPr>
        <w:t xml:space="preserve"> </w:t>
      </w:r>
      <w:proofErr w:type="gramStart"/>
      <w:r w:rsidRPr="00AC5568">
        <w:rPr>
          <w:color w:val="030303"/>
          <w:spacing w:val="-2"/>
          <w:w w:val="105"/>
          <w:sz w:val="18"/>
        </w:rPr>
        <w:t>tenders;</w:t>
      </w:r>
      <w:proofErr w:type="gramEnd"/>
    </w:p>
    <w:p w14:paraId="46F0B938" w14:textId="77777777" w:rsidR="00387406" w:rsidRPr="00AC5568" w:rsidRDefault="00387406">
      <w:pPr>
        <w:pStyle w:val="BodyText"/>
        <w:spacing w:before="67"/>
      </w:pPr>
    </w:p>
    <w:p w14:paraId="46F0B939" w14:textId="77777777" w:rsidR="00387406" w:rsidRPr="00AC5568" w:rsidRDefault="00DB7B9E">
      <w:pPr>
        <w:pStyle w:val="ListParagraph"/>
        <w:numPr>
          <w:ilvl w:val="2"/>
          <w:numId w:val="9"/>
        </w:numPr>
        <w:tabs>
          <w:tab w:val="left" w:pos="1770"/>
        </w:tabs>
        <w:ind w:left="1770" w:hanging="673"/>
        <w:rPr>
          <w:color w:val="030303"/>
          <w:sz w:val="17"/>
        </w:rPr>
      </w:pPr>
      <w:r w:rsidRPr="00AC5568">
        <w:rPr>
          <w:color w:val="030303"/>
          <w:w w:val="105"/>
          <w:sz w:val="18"/>
        </w:rPr>
        <w:t>withdraw</w:t>
      </w:r>
      <w:r w:rsidRPr="00AC5568">
        <w:rPr>
          <w:color w:val="030303"/>
          <w:spacing w:val="6"/>
          <w:w w:val="105"/>
          <w:sz w:val="18"/>
        </w:rPr>
        <w:t xml:space="preserve"> </w:t>
      </w:r>
      <w:r w:rsidRPr="00AC5568">
        <w:rPr>
          <w:color w:val="030303"/>
          <w:w w:val="105"/>
          <w:sz w:val="18"/>
        </w:rPr>
        <w:t>this</w:t>
      </w:r>
      <w:r w:rsidRPr="00AC5568">
        <w:rPr>
          <w:color w:val="030303"/>
          <w:spacing w:val="-4"/>
          <w:w w:val="105"/>
          <w:sz w:val="18"/>
        </w:rPr>
        <w:t xml:space="preserve"> </w:t>
      </w:r>
      <w:r w:rsidRPr="00AC5568">
        <w:rPr>
          <w:color w:val="030303"/>
          <w:w w:val="105"/>
          <w:sz w:val="18"/>
        </w:rPr>
        <w:t>request</w:t>
      </w:r>
      <w:r w:rsidRPr="00AC5568">
        <w:rPr>
          <w:color w:val="030303"/>
          <w:spacing w:val="13"/>
          <w:w w:val="105"/>
          <w:sz w:val="18"/>
        </w:rPr>
        <w:t xml:space="preserve"> </w:t>
      </w:r>
      <w:r w:rsidRPr="00AC5568">
        <w:rPr>
          <w:color w:val="030303"/>
          <w:w w:val="105"/>
          <w:sz w:val="18"/>
        </w:rPr>
        <w:t>for</w:t>
      </w:r>
      <w:r w:rsidRPr="00AC5568">
        <w:rPr>
          <w:color w:val="030303"/>
          <w:spacing w:val="21"/>
          <w:w w:val="105"/>
          <w:sz w:val="18"/>
        </w:rPr>
        <w:t xml:space="preserve"> </w:t>
      </w:r>
      <w:r w:rsidRPr="00AC5568">
        <w:rPr>
          <w:color w:val="030303"/>
          <w:w w:val="105"/>
          <w:sz w:val="18"/>
        </w:rPr>
        <w:t>tender</w:t>
      </w:r>
      <w:r w:rsidRPr="00AC5568">
        <w:rPr>
          <w:color w:val="030303"/>
          <w:spacing w:val="10"/>
          <w:w w:val="105"/>
          <w:sz w:val="18"/>
        </w:rPr>
        <w:t xml:space="preserve"> </w:t>
      </w:r>
      <w:r w:rsidRPr="00AC5568">
        <w:rPr>
          <w:color w:val="030303"/>
          <w:w w:val="105"/>
          <w:sz w:val="18"/>
        </w:rPr>
        <w:t>or</w:t>
      </w:r>
      <w:r w:rsidRPr="00AC5568">
        <w:rPr>
          <w:color w:val="030303"/>
          <w:spacing w:val="1"/>
          <w:w w:val="105"/>
          <w:sz w:val="18"/>
        </w:rPr>
        <w:t xml:space="preserve"> </w:t>
      </w:r>
      <w:r w:rsidRPr="00AC5568">
        <w:rPr>
          <w:color w:val="030303"/>
          <w:w w:val="105"/>
          <w:sz w:val="18"/>
        </w:rPr>
        <w:t>issue</w:t>
      </w:r>
      <w:r w:rsidRPr="00AC5568">
        <w:rPr>
          <w:color w:val="030303"/>
          <w:spacing w:val="5"/>
          <w:w w:val="105"/>
          <w:sz w:val="18"/>
        </w:rPr>
        <w:t xml:space="preserve"> </w:t>
      </w:r>
      <w:r w:rsidRPr="00AC5568">
        <w:rPr>
          <w:color w:val="030303"/>
          <w:w w:val="105"/>
          <w:sz w:val="18"/>
        </w:rPr>
        <w:t>a</w:t>
      </w:r>
      <w:r w:rsidRPr="00AC5568">
        <w:rPr>
          <w:color w:val="030303"/>
          <w:spacing w:val="5"/>
          <w:w w:val="105"/>
          <w:sz w:val="18"/>
        </w:rPr>
        <w:t xml:space="preserve"> </w:t>
      </w:r>
      <w:r w:rsidRPr="00AC5568">
        <w:rPr>
          <w:color w:val="030303"/>
          <w:w w:val="105"/>
          <w:sz w:val="18"/>
        </w:rPr>
        <w:t>new</w:t>
      </w:r>
      <w:r w:rsidRPr="00AC5568">
        <w:rPr>
          <w:color w:val="030303"/>
          <w:spacing w:val="3"/>
          <w:w w:val="105"/>
          <w:sz w:val="18"/>
        </w:rPr>
        <w:t xml:space="preserve"> </w:t>
      </w:r>
      <w:r w:rsidRPr="00AC5568">
        <w:rPr>
          <w:color w:val="030303"/>
          <w:w w:val="105"/>
          <w:sz w:val="18"/>
        </w:rPr>
        <w:t>request</w:t>
      </w:r>
      <w:r w:rsidRPr="00AC5568">
        <w:rPr>
          <w:color w:val="030303"/>
          <w:spacing w:val="11"/>
          <w:w w:val="105"/>
          <w:sz w:val="18"/>
        </w:rPr>
        <w:t xml:space="preserve"> </w:t>
      </w:r>
      <w:r w:rsidRPr="00AC5568">
        <w:rPr>
          <w:color w:val="030303"/>
          <w:w w:val="105"/>
          <w:sz w:val="18"/>
        </w:rPr>
        <w:t>for</w:t>
      </w:r>
      <w:r w:rsidRPr="00AC5568">
        <w:rPr>
          <w:color w:val="030303"/>
          <w:spacing w:val="19"/>
          <w:w w:val="105"/>
          <w:sz w:val="18"/>
        </w:rPr>
        <w:t xml:space="preserve"> </w:t>
      </w:r>
      <w:proofErr w:type="gramStart"/>
      <w:r w:rsidRPr="00AC5568">
        <w:rPr>
          <w:color w:val="030303"/>
          <w:spacing w:val="-2"/>
          <w:w w:val="105"/>
          <w:sz w:val="18"/>
        </w:rPr>
        <w:t>tender;</w:t>
      </w:r>
      <w:proofErr w:type="gramEnd"/>
    </w:p>
    <w:p w14:paraId="46F0B93A" w14:textId="77777777" w:rsidR="00387406" w:rsidRPr="00AC5568" w:rsidRDefault="00387406">
      <w:pPr>
        <w:pStyle w:val="BodyText"/>
        <w:spacing w:before="62"/>
      </w:pPr>
    </w:p>
    <w:p w14:paraId="46F0B93B" w14:textId="77777777" w:rsidR="00387406" w:rsidRPr="00AC5568" w:rsidRDefault="00DB7B9E">
      <w:pPr>
        <w:pStyle w:val="ListParagraph"/>
        <w:numPr>
          <w:ilvl w:val="2"/>
          <w:numId w:val="9"/>
        </w:numPr>
        <w:tabs>
          <w:tab w:val="left" w:pos="1768"/>
        </w:tabs>
        <w:rPr>
          <w:color w:val="030303"/>
          <w:sz w:val="18"/>
        </w:rPr>
      </w:pPr>
      <w:r w:rsidRPr="00AC5568">
        <w:rPr>
          <w:color w:val="030303"/>
          <w:w w:val="105"/>
          <w:sz w:val="18"/>
        </w:rPr>
        <w:t>vary</w:t>
      </w:r>
      <w:r w:rsidRPr="00AC5568">
        <w:rPr>
          <w:color w:val="030303"/>
          <w:spacing w:val="-3"/>
          <w:w w:val="105"/>
          <w:sz w:val="18"/>
        </w:rPr>
        <w:t xml:space="preserve"> </w:t>
      </w:r>
      <w:r w:rsidRPr="00AC5568">
        <w:rPr>
          <w:color w:val="030303"/>
          <w:w w:val="105"/>
          <w:sz w:val="18"/>
        </w:rPr>
        <w:t>the</w:t>
      </w:r>
      <w:r w:rsidRPr="00AC5568">
        <w:rPr>
          <w:color w:val="030303"/>
          <w:spacing w:val="22"/>
          <w:w w:val="105"/>
          <w:sz w:val="18"/>
        </w:rPr>
        <w:t xml:space="preserve"> </w:t>
      </w:r>
      <w:r w:rsidRPr="00AC5568">
        <w:rPr>
          <w:color w:val="030303"/>
          <w:w w:val="105"/>
          <w:sz w:val="18"/>
        </w:rPr>
        <w:t>terms</w:t>
      </w:r>
      <w:r w:rsidRPr="00AC5568">
        <w:rPr>
          <w:color w:val="030303"/>
          <w:spacing w:val="4"/>
          <w:w w:val="105"/>
          <w:sz w:val="18"/>
        </w:rPr>
        <w:t xml:space="preserve"> </w:t>
      </w:r>
      <w:r w:rsidRPr="00AC5568">
        <w:rPr>
          <w:color w:val="030303"/>
          <w:w w:val="105"/>
          <w:sz w:val="18"/>
        </w:rPr>
        <w:t>of</w:t>
      </w:r>
      <w:r w:rsidRPr="00AC5568">
        <w:rPr>
          <w:color w:val="030303"/>
          <w:spacing w:val="-1"/>
          <w:w w:val="105"/>
          <w:sz w:val="18"/>
        </w:rPr>
        <w:t xml:space="preserve"> </w:t>
      </w:r>
      <w:r w:rsidRPr="00AC5568">
        <w:rPr>
          <w:color w:val="030303"/>
          <w:w w:val="105"/>
          <w:sz w:val="18"/>
        </w:rPr>
        <w:t>this</w:t>
      </w:r>
      <w:r w:rsidRPr="00AC5568">
        <w:rPr>
          <w:color w:val="030303"/>
          <w:spacing w:val="-4"/>
          <w:w w:val="105"/>
          <w:sz w:val="18"/>
        </w:rPr>
        <w:t xml:space="preserve"> </w:t>
      </w:r>
      <w:r w:rsidRPr="00AC5568">
        <w:rPr>
          <w:color w:val="030303"/>
          <w:w w:val="105"/>
          <w:sz w:val="18"/>
        </w:rPr>
        <w:t>request</w:t>
      </w:r>
      <w:r w:rsidRPr="00AC5568">
        <w:rPr>
          <w:color w:val="030303"/>
          <w:spacing w:val="13"/>
          <w:w w:val="105"/>
          <w:sz w:val="18"/>
        </w:rPr>
        <w:t xml:space="preserve"> </w:t>
      </w:r>
      <w:r w:rsidRPr="00AC5568">
        <w:rPr>
          <w:color w:val="030303"/>
          <w:w w:val="105"/>
          <w:sz w:val="18"/>
        </w:rPr>
        <w:t>for</w:t>
      </w:r>
      <w:r w:rsidRPr="00AC5568">
        <w:rPr>
          <w:color w:val="030303"/>
          <w:spacing w:val="22"/>
          <w:w w:val="105"/>
          <w:sz w:val="18"/>
        </w:rPr>
        <w:t xml:space="preserve"> </w:t>
      </w:r>
      <w:proofErr w:type="gramStart"/>
      <w:r w:rsidRPr="00AC5568">
        <w:rPr>
          <w:color w:val="030303"/>
          <w:spacing w:val="-2"/>
          <w:w w:val="105"/>
          <w:sz w:val="18"/>
        </w:rPr>
        <w:t>tender;</w:t>
      </w:r>
      <w:proofErr w:type="gramEnd"/>
    </w:p>
    <w:p w14:paraId="46F0B93C" w14:textId="77777777" w:rsidR="00387406" w:rsidRPr="00AC5568" w:rsidRDefault="00387406">
      <w:pPr>
        <w:pStyle w:val="BodyText"/>
        <w:spacing w:before="62"/>
      </w:pPr>
    </w:p>
    <w:p w14:paraId="46F0B93D" w14:textId="77777777" w:rsidR="00387406" w:rsidRPr="00AC5568" w:rsidRDefault="00DB7B9E">
      <w:pPr>
        <w:pStyle w:val="ListParagraph"/>
        <w:numPr>
          <w:ilvl w:val="2"/>
          <w:numId w:val="9"/>
        </w:numPr>
        <w:tabs>
          <w:tab w:val="left" w:pos="1768"/>
        </w:tabs>
        <w:rPr>
          <w:color w:val="030303"/>
          <w:sz w:val="18"/>
        </w:rPr>
      </w:pPr>
      <w:r w:rsidRPr="00AC5568">
        <w:rPr>
          <w:color w:val="030303"/>
          <w:sz w:val="18"/>
        </w:rPr>
        <w:t>negotiate</w:t>
      </w:r>
      <w:r w:rsidRPr="00AC5568">
        <w:rPr>
          <w:color w:val="030303"/>
          <w:spacing w:val="40"/>
          <w:sz w:val="18"/>
        </w:rPr>
        <w:t xml:space="preserve"> </w:t>
      </w:r>
      <w:r w:rsidRPr="00AC5568">
        <w:rPr>
          <w:color w:val="030303"/>
          <w:sz w:val="18"/>
        </w:rPr>
        <w:t>directly</w:t>
      </w:r>
      <w:r w:rsidRPr="00AC5568">
        <w:rPr>
          <w:color w:val="030303"/>
          <w:spacing w:val="41"/>
          <w:sz w:val="18"/>
        </w:rPr>
        <w:t xml:space="preserve"> </w:t>
      </w:r>
      <w:r w:rsidRPr="00AC5568">
        <w:rPr>
          <w:color w:val="030303"/>
          <w:sz w:val="18"/>
        </w:rPr>
        <w:t>with</w:t>
      </w:r>
      <w:r w:rsidRPr="00AC5568">
        <w:rPr>
          <w:color w:val="030303"/>
          <w:spacing w:val="22"/>
          <w:sz w:val="18"/>
        </w:rPr>
        <w:t xml:space="preserve"> </w:t>
      </w:r>
      <w:r w:rsidRPr="00AC5568">
        <w:rPr>
          <w:color w:val="030303"/>
          <w:sz w:val="18"/>
        </w:rPr>
        <w:t>any</w:t>
      </w:r>
      <w:r w:rsidRPr="00AC5568">
        <w:rPr>
          <w:color w:val="030303"/>
          <w:spacing w:val="30"/>
          <w:sz w:val="18"/>
        </w:rPr>
        <w:t xml:space="preserve"> </w:t>
      </w:r>
      <w:r w:rsidRPr="00AC5568">
        <w:rPr>
          <w:color w:val="030303"/>
          <w:sz w:val="18"/>
        </w:rPr>
        <w:t>person</w:t>
      </w:r>
      <w:r w:rsidRPr="00AC5568">
        <w:rPr>
          <w:color w:val="030303"/>
          <w:spacing w:val="28"/>
          <w:sz w:val="18"/>
        </w:rPr>
        <w:t xml:space="preserve"> </w:t>
      </w:r>
      <w:r w:rsidRPr="00AC5568">
        <w:rPr>
          <w:color w:val="030303"/>
          <w:sz w:val="18"/>
        </w:rPr>
        <w:t>before</w:t>
      </w:r>
      <w:r w:rsidRPr="00AC5568">
        <w:rPr>
          <w:color w:val="030303"/>
          <w:spacing w:val="31"/>
          <w:sz w:val="18"/>
        </w:rPr>
        <w:t xml:space="preserve"> </w:t>
      </w:r>
      <w:r w:rsidRPr="00AC5568">
        <w:rPr>
          <w:color w:val="030303"/>
          <w:sz w:val="18"/>
        </w:rPr>
        <w:t>or</w:t>
      </w:r>
      <w:r w:rsidRPr="00AC5568">
        <w:rPr>
          <w:color w:val="030303"/>
          <w:spacing w:val="36"/>
          <w:sz w:val="18"/>
        </w:rPr>
        <w:t xml:space="preserve"> </w:t>
      </w:r>
      <w:r w:rsidRPr="00AC5568">
        <w:rPr>
          <w:color w:val="030303"/>
          <w:sz w:val="18"/>
        </w:rPr>
        <w:t>after</w:t>
      </w:r>
      <w:r w:rsidRPr="00AC5568">
        <w:rPr>
          <w:color w:val="030303"/>
          <w:spacing w:val="29"/>
          <w:sz w:val="18"/>
        </w:rPr>
        <w:t xml:space="preserve"> </w:t>
      </w:r>
      <w:r w:rsidRPr="00AC5568">
        <w:rPr>
          <w:color w:val="030303"/>
          <w:sz w:val="18"/>
        </w:rPr>
        <w:t>the</w:t>
      </w:r>
      <w:r w:rsidRPr="00AC5568">
        <w:rPr>
          <w:color w:val="030303"/>
          <w:spacing w:val="31"/>
          <w:sz w:val="18"/>
        </w:rPr>
        <w:t xml:space="preserve"> </w:t>
      </w:r>
      <w:r w:rsidRPr="00AC5568">
        <w:rPr>
          <w:color w:val="030303"/>
          <w:sz w:val="18"/>
        </w:rPr>
        <w:t>Closing</w:t>
      </w:r>
      <w:r w:rsidRPr="00AC5568">
        <w:rPr>
          <w:color w:val="030303"/>
          <w:spacing w:val="27"/>
          <w:sz w:val="18"/>
        </w:rPr>
        <w:t xml:space="preserve"> </w:t>
      </w:r>
      <w:proofErr w:type="gramStart"/>
      <w:r w:rsidRPr="00AC5568">
        <w:rPr>
          <w:color w:val="030303"/>
          <w:spacing w:val="-4"/>
          <w:sz w:val="18"/>
        </w:rPr>
        <w:t>Date;</w:t>
      </w:r>
      <w:proofErr w:type="gramEnd"/>
    </w:p>
    <w:p w14:paraId="46F0B93E" w14:textId="77777777" w:rsidR="00387406" w:rsidRPr="00AC5568" w:rsidRDefault="00387406">
      <w:pPr>
        <w:pStyle w:val="BodyText"/>
        <w:spacing w:before="71"/>
      </w:pPr>
    </w:p>
    <w:p w14:paraId="46F0B93F" w14:textId="77777777" w:rsidR="00387406" w:rsidRPr="00AC5568" w:rsidRDefault="00DB7B9E">
      <w:pPr>
        <w:pStyle w:val="ListParagraph"/>
        <w:numPr>
          <w:ilvl w:val="2"/>
          <w:numId w:val="9"/>
        </w:numPr>
        <w:tabs>
          <w:tab w:val="left" w:pos="1769"/>
        </w:tabs>
        <w:ind w:left="1769"/>
        <w:rPr>
          <w:color w:val="030303"/>
          <w:sz w:val="17"/>
        </w:rPr>
      </w:pPr>
      <w:r w:rsidRPr="00AC5568">
        <w:rPr>
          <w:color w:val="030303"/>
          <w:sz w:val="18"/>
        </w:rPr>
        <w:t>discuss</w:t>
      </w:r>
      <w:r w:rsidRPr="00AC5568">
        <w:rPr>
          <w:color w:val="030303"/>
          <w:spacing w:val="31"/>
          <w:sz w:val="18"/>
        </w:rPr>
        <w:t xml:space="preserve"> </w:t>
      </w:r>
      <w:r w:rsidRPr="00AC5568">
        <w:rPr>
          <w:color w:val="030303"/>
          <w:sz w:val="18"/>
        </w:rPr>
        <w:t>with</w:t>
      </w:r>
      <w:r w:rsidRPr="00AC5568">
        <w:rPr>
          <w:color w:val="030303"/>
          <w:spacing w:val="17"/>
          <w:sz w:val="18"/>
        </w:rPr>
        <w:t xml:space="preserve"> </w:t>
      </w:r>
      <w:r w:rsidRPr="00AC5568">
        <w:rPr>
          <w:color w:val="030303"/>
          <w:sz w:val="18"/>
        </w:rPr>
        <w:t>each</w:t>
      </w:r>
      <w:r w:rsidRPr="00AC5568">
        <w:rPr>
          <w:color w:val="030303"/>
          <w:spacing w:val="23"/>
          <w:sz w:val="18"/>
        </w:rPr>
        <w:t xml:space="preserve"> </w:t>
      </w:r>
      <w:r w:rsidRPr="00AC5568">
        <w:rPr>
          <w:color w:val="030303"/>
          <w:sz w:val="18"/>
        </w:rPr>
        <w:t>tenderer</w:t>
      </w:r>
      <w:r w:rsidRPr="00AC5568">
        <w:rPr>
          <w:color w:val="030303"/>
          <w:spacing w:val="36"/>
          <w:sz w:val="18"/>
        </w:rPr>
        <w:t xml:space="preserve"> </w:t>
      </w:r>
      <w:r w:rsidRPr="00AC5568">
        <w:rPr>
          <w:color w:val="030303"/>
          <w:sz w:val="18"/>
        </w:rPr>
        <w:t>details</w:t>
      </w:r>
      <w:r w:rsidRPr="00AC5568">
        <w:rPr>
          <w:color w:val="030303"/>
          <w:spacing w:val="13"/>
          <w:sz w:val="18"/>
        </w:rPr>
        <w:t xml:space="preserve"> </w:t>
      </w:r>
      <w:r w:rsidRPr="00AC5568">
        <w:rPr>
          <w:color w:val="030303"/>
          <w:sz w:val="18"/>
        </w:rPr>
        <w:t>of</w:t>
      </w:r>
      <w:r w:rsidRPr="00AC5568">
        <w:rPr>
          <w:color w:val="030303"/>
          <w:spacing w:val="37"/>
          <w:sz w:val="18"/>
        </w:rPr>
        <w:t xml:space="preserve"> </w:t>
      </w:r>
      <w:r w:rsidRPr="00AC5568">
        <w:rPr>
          <w:color w:val="030303"/>
          <w:sz w:val="18"/>
        </w:rPr>
        <w:t>its</w:t>
      </w:r>
      <w:r w:rsidRPr="00AC5568">
        <w:rPr>
          <w:color w:val="030303"/>
          <w:spacing w:val="10"/>
          <w:sz w:val="18"/>
        </w:rPr>
        <w:t xml:space="preserve"> </w:t>
      </w:r>
      <w:proofErr w:type="gramStart"/>
      <w:r w:rsidRPr="00AC5568">
        <w:rPr>
          <w:color w:val="030303"/>
          <w:spacing w:val="-2"/>
          <w:sz w:val="18"/>
        </w:rPr>
        <w:t>tender;</w:t>
      </w:r>
      <w:proofErr w:type="gramEnd"/>
    </w:p>
    <w:p w14:paraId="46F0B940" w14:textId="77777777" w:rsidR="00387406" w:rsidRPr="00AC5568" w:rsidRDefault="00387406">
      <w:pPr>
        <w:pStyle w:val="BodyText"/>
        <w:spacing w:before="67"/>
      </w:pPr>
    </w:p>
    <w:p w14:paraId="46F0B941" w14:textId="77777777" w:rsidR="00387406" w:rsidRPr="00AC5568" w:rsidRDefault="00DB7B9E">
      <w:pPr>
        <w:pStyle w:val="ListParagraph"/>
        <w:numPr>
          <w:ilvl w:val="2"/>
          <w:numId w:val="9"/>
        </w:numPr>
        <w:tabs>
          <w:tab w:val="left" w:pos="1768"/>
        </w:tabs>
        <w:spacing w:line="295" w:lineRule="auto"/>
        <w:ind w:right="331"/>
        <w:rPr>
          <w:color w:val="030303"/>
          <w:sz w:val="17"/>
        </w:rPr>
      </w:pPr>
      <w:r w:rsidRPr="00AC5568">
        <w:rPr>
          <w:color w:val="030303"/>
          <w:w w:val="105"/>
          <w:sz w:val="18"/>
        </w:rPr>
        <w:t>proceed</w:t>
      </w:r>
      <w:r w:rsidRPr="00AC5568">
        <w:rPr>
          <w:color w:val="030303"/>
          <w:spacing w:val="40"/>
          <w:w w:val="105"/>
          <w:sz w:val="18"/>
        </w:rPr>
        <w:t xml:space="preserve"> </w:t>
      </w:r>
      <w:r w:rsidRPr="00AC5568">
        <w:rPr>
          <w:color w:val="030303"/>
          <w:w w:val="105"/>
          <w:sz w:val="18"/>
        </w:rPr>
        <w:t>with</w:t>
      </w:r>
      <w:r w:rsidRPr="00AC5568">
        <w:rPr>
          <w:color w:val="030303"/>
          <w:spacing w:val="40"/>
          <w:w w:val="105"/>
          <w:sz w:val="18"/>
        </w:rPr>
        <w:t xml:space="preserve"> </w:t>
      </w:r>
      <w:r w:rsidRPr="00AC5568">
        <w:rPr>
          <w:color w:val="030303"/>
          <w:w w:val="105"/>
          <w:sz w:val="18"/>
        </w:rPr>
        <w:t>the</w:t>
      </w:r>
      <w:r w:rsidRPr="00AC5568">
        <w:rPr>
          <w:color w:val="030303"/>
          <w:spacing w:val="40"/>
          <w:w w:val="105"/>
          <w:sz w:val="18"/>
        </w:rPr>
        <w:t xml:space="preserve"> </w:t>
      </w:r>
      <w:r w:rsidRPr="00AC5568">
        <w:rPr>
          <w:color w:val="030303"/>
          <w:w w:val="105"/>
          <w:sz w:val="18"/>
        </w:rPr>
        <w:t>project</w:t>
      </w:r>
      <w:r w:rsidRPr="00AC5568">
        <w:rPr>
          <w:color w:val="030303"/>
          <w:spacing w:val="40"/>
          <w:w w:val="105"/>
          <w:sz w:val="18"/>
        </w:rPr>
        <w:t xml:space="preserve"> </w:t>
      </w:r>
      <w:proofErr w:type="gramStart"/>
      <w:r w:rsidRPr="00AC5568">
        <w:rPr>
          <w:color w:val="030303"/>
          <w:w w:val="105"/>
          <w:sz w:val="18"/>
        </w:rPr>
        <w:t>on</w:t>
      </w:r>
      <w:r w:rsidRPr="00AC5568">
        <w:rPr>
          <w:color w:val="030303"/>
          <w:spacing w:val="40"/>
          <w:w w:val="105"/>
          <w:sz w:val="18"/>
        </w:rPr>
        <w:t xml:space="preserve"> </w:t>
      </w:r>
      <w:r w:rsidRPr="00AC5568">
        <w:rPr>
          <w:color w:val="030303"/>
          <w:w w:val="105"/>
          <w:sz w:val="18"/>
        </w:rPr>
        <w:t>the</w:t>
      </w:r>
      <w:r w:rsidRPr="00AC5568">
        <w:rPr>
          <w:color w:val="030303"/>
          <w:spacing w:val="68"/>
          <w:w w:val="105"/>
          <w:sz w:val="18"/>
        </w:rPr>
        <w:t xml:space="preserve"> </w:t>
      </w:r>
      <w:r w:rsidRPr="00AC5568">
        <w:rPr>
          <w:color w:val="030303"/>
          <w:w w:val="105"/>
          <w:sz w:val="18"/>
        </w:rPr>
        <w:t>basis</w:t>
      </w:r>
      <w:r w:rsidRPr="00AC5568">
        <w:rPr>
          <w:color w:val="030303"/>
          <w:spacing w:val="40"/>
          <w:w w:val="105"/>
          <w:sz w:val="18"/>
        </w:rPr>
        <w:t xml:space="preserve"> </w:t>
      </w:r>
      <w:r w:rsidRPr="00AC5568">
        <w:rPr>
          <w:color w:val="030303"/>
          <w:w w:val="105"/>
          <w:sz w:val="18"/>
        </w:rPr>
        <w:t>of</w:t>
      </w:r>
      <w:proofErr w:type="gramEnd"/>
      <w:r w:rsidRPr="00AC5568">
        <w:rPr>
          <w:color w:val="030303"/>
          <w:spacing w:val="40"/>
          <w:w w:val="105"/>
          <w:sz w:val="18"/>
        </w:rPr>
        <w:t xml:space="preserve"> </w:t>
      </w:r>
      <w:r w:rsidRPr="00AC5568">
        <w:rPr>
          <w:color w:val="030303"/>
          <w:w w:val="105"/>
          <w:sz w:val="18"/>
        </w:rPr>
        <w:t>a</w:t>
      </w:r>
      <w:r w:rsidRPr="00AC5568">
        <w:rPr>
          <w:color w:val="030303"/>
          <w:spacing w:val="40"/>
          <w:w w:val="105"/>
          <w:sz w:val="18"/>
        </w:rPr>
        <w:t xml:space="preserve"> </w:t>
      </w:r>
      <w:r w:rsidRPr="00AC5568">
        <w:rPr>
          <w:color w:val="030303"/>
          <w:w w:val="105"/>
          <w:sz w:val="18"/>
        </w:rPr>
        <w:t>different</w:t>
      </w:r>
      <w:r w:rsidRPr="00AC5568">
        <w:rPr>
          <w:color w:val="030303"/>
          <w:spacing w:val="40"/>
          <w:w w:val="105"/>
          <w:sz w:val="18"/>
        </w:rPr>
        <w:t xml:space="preserve"> </w:t>
      </w:r>
      <w:r w:rsidRPr="00AC5568">
        <w:rPr>
          <w:color w:val="030303"/>
          <w:w w:val="105"/>
          <w:sz w:val="18"/>
        </w:rPr>
        <w:t>scope</w:t>
      </w:r>
      <w:r w:rsidRPr="00AC5568">
        <w:rPr>
          <w:color w:val="030303"/>
          <w:spacing w:val="40"/>
          <w:w w:val="105"/>
          <w:sz w:val="18"/>
        </w:rPr>
        <w:t xml:space="preserve"> </w:t>
      </w:r>
      <w:r w:rsidRPr="00AC5568">
        <w:rPr>
          <w:color w:val="030303"/>
          <w:w w:val="105"/>
          <w:sz w:val="18"/>
        </w:rPr>
        <w:t>and</w:t>
      </w:r>
      <w:r w:rsidRPr="00AC5568">
        <w:rPr>
          <w:color w:val="030303"/>
          <w:spacing w:val="40"/>
          <w:w w:val="105"/>
          <w:sz w:val="18"/>
        </w:rPr>
        <w:t xml:space="preserve"> </w:t>
      </w:r>
      <w:r w:rsidRPr="00AC5568">
        <w:rPr>
          <w:color w:val="030303"/>
          <w:w w:val="105"/>
          <w:sz w:val="18"/>
        </w:rPr>
        <w:t>performance requirements that differ to those set out</w:t>
      </w:r>
      <w:r w:rsidRPr="00AC5568">
        <w:rPr>
          <w:color w:val="030303"/>
          <w:spacing w:val="40"/>
          <w:w w:val="105"/>
          <w:sz w:val="18"/>
        </w:rPr>
        <w:t xml:space="preserve"> </w:t>
      </w:r>
      <w:r w:rsidRPr="00AC5568">
        <w:rPr>
          <w:color w:val="030303"/>
          <w:w w:val="105"/>
          <w:sz w:val="18"/>
        </w:rPr>
        <w:t>in this request for</w:t>
      </w:r>
      <w:r w:rsidRPr="00AC5568">
        <w:rPr>
          <w:color w:val="030303"/>
          <w:spacing w:val="40"/>
          <w:w w:val="105"/>
          <w:sz w:val="18"/>
        </w:rPr>
        <w:t xml:space="preserve"> </w:t>
      </w:r>
      <w:r w:rsidRPr="00AC5568">
        <w:rPr>
          <w:color w:val="030303"/>
          <w:w w:val="105"/>
          <w:sz w:val="18"/>
        </w:rPr>
        <w:t>tender; and</w:t>
      </w:r>
    </w:p>
    <w:p w14:paraId="46F0B942" w14:textId="77777777" w:rsidR="00387406" w:rsidRPr="00AC5568" w:rsidRDefault="00387406">
      <w:pPr>
        <w:pStyle w:val="BodyText"/>
        <w:spacing w:before="14"/>
      </w:pPr>
    </w:p>
    <w:p w14:paraId="46F0B943" w14:textId="77777777" w:rsidR="00387406" w:rsidRPr="00AC5568" w:rsidRDefault="00DB7B9E">
      <w:pPr>
        <w:pStyle w:val="ListParagraph"/>
        <w:numPr>
          <w:ilvl w:val="2"/>
          <w:numId w:val="9"/>
        </w:numPr>
        <w:tabs>
          <w:tab w:val="left" w:pos="1768"/>
        </w:tabs>
        <w:rPr>
          <w:color w:val="030303"/>
          <w:sz w:val="18"/>
        </w:rPr>
      </w:pPr>
      <w:r w:rsidRPr="00AC5568">
        <w:rPr>
          <w:color w:val="030303"/>
          <w:w w:val="105"/>
          <w:sz w:val="18"/>
        </w:rPr>
        <w:t>vary</w:t>
      </w:r>
      <w:r w:rsidRPr="00AC5568">
        <w:rPr>
          <w:color w:val="030303"/>
          <w:spacing w:val="-8"/>
          <w:w w:val="105"/>
          <w:sz w:val="18"/>
        </w:rPr>
        <w:t xml:space="preserve"> </w:t>
      </w:r>
      <w:r w:rsidRPr="00AC5568">
        <w:rPr>
          <w:color w:val="030303"/>
          <w:w w:val="105"/>
          <w:sz w:val="18"/>
        </w:rPr>
        <w:t>the</w:t>
      </w:r>
      <w:r w:rsidRPr="00AC5568">
        <w:rPr>
          <w:color w:val="030303"/>
          <w:spacing w:val="13"/>
          <w:w w:val="105"/>
          <w:sz w:val="18"/>
        </w:rPr>
        <w:t xml:space="preserve"> </w:t>
      </w:r>
      <w:r w:rsidRPr="00AC5568">
        <w:rPr>
          <w:color w:val="030303"/>
          <w:w w:val="105"/>
          <w:sz w:val="18"/>
        </w:rPr>
        <w:t>tender</w:t>
      </w:r>
      <w:r w:rsidRPr="00AC5568">
        <w:rPr>
          <w:color w:val="030303"/>
          <w:spacing w:val="3"/>
          <w:w w:val="105"/>
          <w:sz w:val="18"/>
        </w:rPr>
        <w:t xml:space="preserve"> </w:t>
      </w:r>
      <w:r w:rsidRPr="00AC5568">
        <w:rPr>
          <w:color w:val="030303"/>
          <w:w w:val="105"/>
          <w:sz w:val="18"/>
        </w:rPr>
        <w:t>selection</w:t>
      </w:r>
      <w:r w:rsidRPr="00AC5568">
        <w:rPr>
          <w:color w:val="030303"/>
          <w:spacing w:val="7"/>
          <w:w w:val="105"/>
          <w:sz w:val="18"/>
        </w:rPr>
        <w:t xml:space="preserve"> </w:t>
      </w:r>
      <w:r w:rsidRPr="00AC5568">
        <w:rPr>
          <w:color w:val="030303"/>
          <w:w w:val="105"/>
          <w:sz w:val="18"/>
        </w:rPr>
        <w:t>process</w:t>
      </w:r>
      <w:r w:rsidRPr="00AC5568">
        <w:rPr>
          <w:color w:val="030303"/>
          <w:spacing w:val="2"/>
          <w:w w:val="105"/>
          <w:sz w:val="18"/>
        </w:rPr>
        <w:t xml:space="preserve"> </w:t>
      </w:r>
      <w:r w:rsidRPr="00AC5568">
        <w:rPr>
          <w:color w:val="030303"/>
          <w:w w:val="105"/>
          <w:sz w:val="18"/>
        </w:rPr>
        <w:t>set</w:t>
      </w:r>
      <w:r w:rsidRPr="00AC5568">
        <w:rPr>
          <w:color w:val="030303"/>
          <w:spacing w:val="3"/>
          <w:w w:val="105"/>
          <w:sz w:val="18"/>
        </w:rPr>
        <w:t xml:space="preserve"> </w:t>
      </w:r>
      <w:r w:rsidRPr="00AC5568">
        <w:rPr>
          <w:color w:val="030303"/>
          <w:w w:val="105"/>
          <w:sz w:val="18"/>
        </w:rPr>
        <w:t>out</w:t>
      </w:r>
      <w:r w:rsidRPr="00AC5568">
        <w:rPr>
          <w:color w:val="030303"/>
          <w:spacing w:val="14"/>
          <w:w w:val="105"/>
          <w:sz w:val="18"/>
        </w:rPr>
        <w:t xml:space="preserve"> </w:t>
      </w:r>
      <w:r w:rsidRPr="00AC5568">
        <w:rPr>
          <w:color w:val="030303"/>
          <w:w w:val="105"/>
          <w:sz w:val="18"/>
        </w:rPr>
        <w:t>in</w:t>
      </w:r>
      <w:r w:rsidRPr="00AC5568">
        <w:rPr>
          <w:color w:val="030303"/>
          <w:spacing w:val="-1"/>
          <w:w w:val="105"/>
          <w:sz w:val="18"/>
        </w:rPr>
        <w:t xml:space="preserve"> </w:t>
      </w:r>
      <w:r w:rsidRPr="00AC5568">
        <w:rPr>
          <w:color w:val="030303"/>
          <w:w w:val="105"/>
          <w:sz w:val="18"/>
        </w:rPr>
        <w:t>this</w:t>
      </w:r>
      <w:r w:rsidRPr="00AC5568">
        <w:rPr>
          <w:color w:val="030303"/>
          <w:spacing w:val="-8"/>
          <w:w w:val="105"/>
          <w:sz w:val="18"/>
        </w:rPr>
        <w:t xml:space="preserve"> </w:t>
      </w:r>
      <w:r w:rsidRPr="00AC5568">
        <w:rPr>
          <w:color w:val="030303"/>
          <w:w w:val="105"/>
          <w:sz w:val="18"/>
        </w:rPr>
        <w:t>request</w:t>
      </w:r>
      <w:r w:rsidRPr="00AC5568">
        <w:rPr>
          <w:color w:val="030303"/>
          <w:spacing w:val="5"/>
          <w:w w:val="105"/>
          <w:sz w:val="18"/>
        </w:rPr>
        <w:t xml:space="preserve"> </w:t>
      </w:r>
      <w:r w:rsidRPr="00AC5568">
        <w:rPr>
          <w:color w:val="030303"/>
          <w:w w:val="105"/>
          <w:sz w:val="18"/>
        </w:rPr>
        <w:t>for</w:t>
      </w:r>
      <w:r w:rsidRPr="00AC5568">
        <w:rPr>
          <w:color w:val="030303"/>
          <w:spacing w:val="13"/>
          <w:w w:val="105"/>
          <w:sz w:val="18"/>
        </w:rPr>
        <w:t xml:space="preserve"> </w:t>
      </w:r>
      <w:r w:rsidRPr="00AC5568">
        <w:rPr>
          <w:color w:val="030303"/>
          <w:spacing w:val="-2"/>
          <w:w w:val="105"/>
          <w:sz w:val="18"/>
        </w:rPr>
        <w:t>tender.</w:t>
      </w:r>
    </w:p>
    <w:p w14:paraId="46F0B944" w14:textId="77777777" w:rsidR="00387406" w:rsidRPr="00AC5568" w:rsidRDefault="00387406">
      <w:pPr>
        <w:pStyle w:val="BodyText"/>
        <w:spacing w:before="67"/>
      </w:pPr>
    </w:p>
    <w:p w14:paraId="46F0B945" w14:textId="77777777" w:rsidR="00387406" w:rsidRPr="00AC5568" w:rsidRDefault="00DB7B9E">
      <w:pPr>
        <w:pStyle w:val="BodyText"/>
        <w:spacing w:line="290" w:lineRule="auto"/>
        <w:ind w:left="1095"/>
      </w:pPr>
      <w:r w:rsidRPr="00AC5568">
        <w:rPr>
          <w:color w:val="030303"/>
        </w:rPr>
        <w:t>In</w:t>
      </w:r>
      <w:r w:rsidRPr="00AC5568">
        <w:rPr>
          <w:color w:val="030303"/>
          <w:spacing w:val="16"/>
        </w:rPr>
        <w:t xml:space="preserve"> </w:t>
      </w:r>
      <w:r w:rsidRPr="00AC5568">
        <w:rPr>
          <w:color w:val="030303"/>
        </w:rPr>
        <w:t>addition</w:t>
      </w:r>
      <w:r w:rsidRPr="00AC5568">
        <w:rPr>
          <w:color w:val="030303"/>
          <w:spacing w:val="25"/>
        </w:rPr>
        <w:t xml:space="preserve"> </w:t>
      </w:r>
      <w:r w:rsidRPr="00AC5568">
        <w:rPr>
          <w:color w:val="030303"/>
        </w:rPr>
        <w:t>to</w:t>
      </w:r>
      <w:r w:rsidRPr="00AC5568">
        <w:rPr>
          <w:color w:val="030303"/>
          <w:spacing w:val="35"/>
        </w:rPr>
        <w:t xml:space="preserve"> </w:t>
      </w:r>
      <w:r w:rsidRPr="00AC5568">
        <w:rPr>
          <w:color w:val="030303"/>
        </w:rPr>
        <w:t>its</w:t>
      </w:r>
      <w:r w:rsidRPr="00AC5568">
        <w:rPr>
          <w:color w:val="030303"/>
          <w:spacing w:val="16"/>
        </w:rPr>
        <w:t xml:space="preserve"> </w:t>
      </w:r>
      <w:r w:rsidRPr="00AC5568">
        <w:rPr>
          <w:color w:val="030303"/>
        </w:rPr>
        <w:t>rights</w:t>
      </w:r>
      <w:r w:rsidRPr="00AC5568">
        <w:rPr>
          <w:color w:val="030303"/>
          <w:spacing w:val="21"/>
        </w:rPr>
        <w:t xml:space="preserve"> </w:t>
      </w:r>
      <w:r w:rsidRPr="00AC5568">
        <w:rPr>
          <w:color w:val="030303"/>
        </w:rPr>
        <w:t>above,</w:t>
      </w:r>
      <w:r w:rsidRPr="00AC5568">
        <w:rPr>
          <w:color w:val="030303"/>
          <w:spacing w:val="19"/>
        </w:rPr>
        <w:t xml:space="preserve"> </w:t>
      </w:r>
      <w:r w:rsidRPr="00AC5568">
        <w:rPr>
          <w:color w:val="030303"/>
        </w:rPr>
        <w:t>MLA</w:t>
      </w:r>
      <w:r w:rsidRPr="00AC5568">
        <w:rPr>
          <w:color w:val="030303"/>
          <w:spacing w:val="21"/>
        </w:rPr>
        <w:t xml:space="preserve"> </w:t>
      </w:r>
      <w:r w:rsidRPr="00AC5568">
        <w:rPr>
          <w:color w:val="030303"/>
        </w:rPr>
        <w:t>may</w:t>
      </w:r>
      <w:r w:rsidRPr="00AC5568">
        <w:rPr>
          <w:color w:val="030303"/>
          <w:spacing w:val="19"/>
        </w:rPr>
        <w:t xml:space="preserve"> </w:t>
      </w:r>
      <w:r w:rsidRPr="00AC5568">
        <w:rPr>
          <w:color w:val="030303"/>
        </w:rPr>
        <w:t>decline</w:t>
      </w:r>
      <w:r w:rsidRPr="00AC5568">
        <w:rPr>
          <w:color w:val="030303"/>
          <w:spacing w:val="28"/>
        </w:rPr>
        <w:t xml:space="preserve"> </w:t>
      </w:r>
      <w:r w:rsidRPr="00AC5568">
        <w:rPr>
          <w:color w:val="030303"/>
        </w:rPr>
        <w:t>to</w:t>
      </w:r>
      <w:r w:rsidRPr="00AC5568">
        <w:rPr>
          <w:color w:val="030303"/>
          <w:spacing w:val="40"/>
        </w:rPr>
        <w:t xml:space="preserve"> </w:t>
      </w:r>
      <w:r w:rsidRPr="00AC5568">
        <w:rPr>
          <w:color w:val="030303"/>
        </w:rPr>
        <w:t>consider</w:t>
      </w:r>
      <w:r w:rsidRPr="00AC5568">
        <w:rPr>
          <w:color w:val="030303"/>
          <w:spacing w:val="37"/>
        </w:rPr>
        <w:t xml:space="preserve"> </w:t>
      </w:r>
      <w:r w:rsidRPr="00AC5568">
        <w:rPr>
          <w:color w:val="030303"/>
        </w:rPr>
        <w:t>or</w:t>
      </w:r>
      <w:r w:rsidRPr="00AC5568">
        <w:rPr>
          <w:color w:val="030303"/>
          <w:spacing w:val="21"/>
        </w:rPr>
        <w:t xml:space="preserve"> </w:t>
      </w:r>
      <w:r w:rsidRPr="00AC5568">
        <w:rPr>
          <w:color w:val="030303"/>
        </w:rPr>
        <w:t>accept</w:t>
      </w:r>
      <w:r w:rsidRPr="00AC5568">
        <w:rPr>
          <w:color w:val="030303"/>
          <w:spacing w:val="31"/>
        </w:rPr>
        <w:t xml:space="preserve"> </w:t>
      </w:r>
      <w:r w:rsidRPr="00AC5568">
        <w:rPr>
          <w:color w:val="030303"/>
        </w:rPr>
        <w:t>any tender</w:t>
      </w:r>
      <w:r w:rsidRPr="00AC5568">
        <w:rPr>
          <w:color w:val="030303"/>
          <w:spacing w:val="31"/>
        </w:rPr>
        <w:t xml:space="preserve"> </w:t>
      </w:r>
      <w:r w:rsidRPr="00AC5568">
        <w:rPr>
          <w:color w:val="030303"/>
        </w:rPr>
        <w:t>from</w:t>
      </w:r>
      <w:r w:rsidRPr="00AC5568">
        <w:rPr>
          <w:color w:val="030303"/>
          <w:spacing w:val="20"/>
        </w:rPr>
        <w:t xml:space="preserve"> </w:t>
      </w:r>
      <w:r w:rsidRPr="00AC5568">
        <w:rPr>
          <w:color w:val="030303"/>
        </w:rPr>
        <w:t xml:space="preserve">a </w:t>
      </w:r>
      <w:r w:rsidRPr="00AC5568">
        <w:rPr>
          <w:color w:val="030303"/>
          <w:w w:val="110"/>
        </w:rPr>
        <w:t>tenderer who</w:t>
      </w:r>
      <w:r w:rsidRPr="00AC5568">
        <w:rPr>
          <w:color w:val="030303"/>
          <w:spacing w:val="-10"/>
          <w:w w:val="110"/>
        </w:rPr>
        <w:t xml:space="preserve"> </w:t>
      </w:r>
      <w:r w:rsidRPr="00AC5568">
        <w:rPr>
          <w:color w:val="030303"/>
          <w:w w:val="110"/>
        </w:rPr>
        <w:t>does</w:t>
      </w:r>
      <w:r w:rsidRPr="00AC5568">
        <w:rPr>
          <w:color w:val="030303"/>
          <w:spacing w:val="-9"/>
          <w:w w:val="110"/>
        </w:rPr>
        <w:t xml:space="preserve"> </w:t>
      </w:r>
      <w:r w:rsidRPr="00AC5568">
        <w:rPr>
          <w:color w:val="030303"/>
          <w:w w:val="110"/>
        </w:rPr>
        <w:t>not</w:t>
      </w:r>
      <w:r w:rsidRPr="00AC5568">
        <w:rPr>
          <w:color w:val="030303"/>
          <w:spacing w:val="22"/>
          <w:w w:val="110"/>
        </w:rPr>
        <w:t xml:space="preserve"> </w:t>
      </w:r>
      <w:r w:rsidRPr="00AC5568">
        <w:rPr>
          <w:color w:val="030303"/>
          <w:w w:val="110"/>
        </w:rPr>
        <w:t>satisfy MLA</w:t>
      </w:r>
      <w:r w:rsidRPr="00AC5568">
        <w:rPr>
          <w:color w:val="030303"/>
          <w:spacing w:val="-8"/>
          <w:w w:val="110"/>
        </w:rPr>
        <w:t xml:space="preserve"> </w:t>
      </w:r>
      <w:r w:rsidRPr="00AC5568">
        <w:rPr>
          <w:color w:val="030303"/>
          <w:w w:val="110"/>
        </w:rPr>
        <w:t>of the tenderer's ability</w:t>
      </w:r>
      <w:r w:rsidRPr="00AC5568">
        <w:rPr>
          <w:color w:val="030303"/>
          <w:spacing w:val="-11"/>
          <w:w w:val="110"/>
        </w:rPr>
        <w:t xml:space="preserve"> </w:t>
      </w:r>
      <w:r w:rsidRPr="00AC5568">
        <w:rPr>
          <w:color w:val="030303"/>
          <w:w w:val="110"/>
        </w:rPr>
        <w:t>to complete</w:t>
      </w:r>
      <w:r w:rsidRPr="00AC5568">
        <w:rPr>
          <w:color w:val="030303"/>
          <w:spacing w:val="-3"/>
          <w:w w:val="110"/>
        </w:rPr>
        <w:t xml:space="preserve"> </w:t>
      </w:r>
      <w:r w:rsidRPr="00AC5568">
        <w:rPr>
          <w:color w:val="030303"/>
          <w:w w:val="110"/>
        </w:rPr>
        <w:t>the tender</w:t>
      </w:r>
      <w:r w:rsidRPr="00AC5568">
        <w:rPr>
          <w:color w:val="030303"/>
          <w:spacing w:val="-6"/>
          <w:w w:val="110"/>
        </w:rPr>
        <w:t xml:space="preserve"> </w:t>
      </w:r>
      <w:r w:rsidRPr="00AC5568">
        <w:rPr>
          <w:color w:val="1A1A1A"/>
          <w:w w:val="110"/>
        </w:rPr>
        <w:t>in</w:t>
      </w:r>
    </w:p>
    <w:p w14:paraId="46F0B946" w14:textId="77777777" w:rsidR="00387406" w:rsidRPr="00AC5568" w:rsidRDefault="00387406">
      <w:pPr>
        <w:spacing w:line="290" w:lineRule="auto"/>
        <w:sectPr w:rsidR="00387406" w:rsidRPr="00AC5568">
          <w:headerReference w:type="default" r:id="rId24"/>
          <w:pgSz w:w="12240" w:h="15840"/>
          <w:pgMar w:top="1520" w:right="1500" w:bottom="860" w:left="1700" w:header="0" w:footer="662" w:gutter="0"/>
          <w:cols w:space="720"/>
        </w:sectPr>
      </w:pPr>
    </w:p>
    <w:p w14:paraId="46F0B947" w14:textId="77777777" w:rsidR="00387406" w:rsidRPr="00AC5568" w:rsidRDefault="00DB7B9E">
      <w:pPr>
        <w:pStyle w:val="BodyText"/>
        <w:spacing w:before="64" w:line="292" w:lineRule="auto"/>
        <w:ind w:left="1095" w:right="509"/>
      </w:pPr>
      <w:r w:rsidRPr="00AC5568">
        <w:rPr>
          <w:color w:val="030303"/>
          <w:w w:val="105"/>
        </w:rPr>
        <w:lastRenderedPageBreak/>
        <w:t>accordance with its terms. MLA expects all</w:t>
      </w:r>
      <w:r w:rsidRPr="00AC5568">
        <w:rPr>
          <w:color w:val="030303"/>
          <w:spacing w:val="-2"/>
          <w:w w:val="105"/>
        </w:rPr>
        <w:t xml:space="preserve"> </w:t>
      </w:r>
      <w:r w:rsidRPr="00AC5568">
        <w:rPr>
          <w:color w:val="030303"/>
          <w:w w:val="105"/>
        </w:rPr>
        <w:t>tenderers to behave in a courteous and professional manner and will not</w:t>
      </w:r>
      <w:r w:rsidRPr="00AC5568">
        <w:rPr>
          <w:color w:val="030303"/>
          <w:spacing w:val="-8"/>
          <w:w w:val="105"/>
        </w:rPr>
        <w:t xml:space="preserve"> </w:t>
      </w:r>
      <w:r w:rsidRPr="00AC5568">
        <w:rPr>
          <w:color w:val="030303"/>
          <w:w w:val="105"/>
        </w:rPr>
        <w:t>tolerate harassment or bullying from tenderers. MLA may exclude tenderers who exhibit unacceptable behaviour from this tender process.</w:t>
      </w:r>
    </w:p>
    <w:p w14:paraId="46F0B948" w14:textId="77777777" w:rsidR="00387406" w:rsidRPr="00AC5568" w:rsidRDefault="00387406">
      <w:pPr>
        <w:pStyle w:val="BodyText"/>
        <w:spacing w:before="21"/>
      </w:pPr>
    </w:p>
    <w:p w14:paraId="46F0B949" w14:textId="77777777" w:rsidR="00387406" w:rsidRPr="00AC5568" w:rsidRDefault="00DB7B9E">
      <w:pPr>
        <w:pStyle w:val="BodyText"/>
        <w:spacing w:line="292" w:lineRule="auto"/>
        <w:ind w:left="1096" w:right="337" w:firstLine="2"/>
      </w:pPr>
      <w:r w:rsidRPr="00AC5568">
        <w:rPr>
          <w:color w:val="030303"/>
          <w:w w:val="105"/>
        </w:rPr>
        <w:t>MLA</w:t>
      </w:r>
      <w:r w:rsidRPr="00AC5568">
        <w:rPr>
          <w:color w:val="030303"/>
          <w:spacing w:val="-5"/>
          <w:w w:val="105"/>
        </w:rPr>
        <w:t xml:space="preserve"> </w:t>
      </w:r>
      <w:r w:rsidRPr="00AC5568">
        <w:rPr>
          <w:color w:val="030303"/>
          <w:w w:val="105"/>
        </w:rPr>
        <w:t>is</w:t>
      </w:r>
      <w:r w:rsidRPr="00AC5568">
        <w:rPr>
          <w:color w:val="030303"/>
          <w:spacing w:val="-10"/>
          <w:w w:val="105"/>
        </w:rPr>
        <w:t xml:space="preserve"> </w:t>
      </w:r>
      <w:r w:rsidRPr="00AC5568">
        <w:rPr>
          <w:color w:val="030303"/>
          <w:w w:val="105"/>
        </w:rPr>
        <w:t>not</w:t>
      </w:r>
      <w:r w:rsidRPr="00AC5568">
        <w:rPr>
          <w:color w:val="030303"/>
          <w:spacing w:val="35"/>
          <w:w w:val="105"/>
        </w:rPr>
        <w:t xml:space="preserve"> </w:t>
      </w:r>
      <w:r w:rsidRPr="00AC5568">
        <w:rPr>
          <w:color w:val="030303"/>
          <w:w w:val="105"/>
        </w:rPr>
        <w:t>obliged</w:t>
      </w:r>
      <w:r w:rsidRPr="00AC5568">
        <w:rPr>
          <w:color w:val="030303"/>
          <w:spacing w:val="-1"/>
          <w:w w:val="105"/>
        </w:rPr>
        <w:t xml:space="preserve"> </w:t>
      </w:r>
      <w:r w:rsidRPr="00AC5568">
        <w:rPr>
          <w:color w:val="030303"/>
          <w:w w:val="105"/>
        </w:rPr>
        <w:t>to disclose</w:t>
      </w:r>
      <w:r w:rsidRPr="00AC5568">
        <w:rPr>
          <w:color w:val="030303"/>
          <w:spacing w:val="-5"/>
          <w:w w:val="105"/>
        </w:rPr>
        <w:t xml:space="preserve"> </w:t>
      </w:r>
      <w:r w:rsidRPr="00AC5568">
        <w:rPr>
          <w:color w:val="030303"/>
          <w:w w:val="105"/>
        </w:rPr>
        <w:t>the</w:t>
      </w:r>
      <w:r w:rsidRPr="00AC5568">
        <w:rPr>
          <w:color w:val="030303"/>
          <w:spacing w:val="21"/>
          <w:w w:val="105"/>
        </w:rPr>
        <w:t xml:space="preserve"> </w:t>
      </w:r>
      <w:r w:rsidRPr="00AC5568">
        <w:rPr>
          <w:color w:val="030303"/>
          <w:w w:val="105"/>
        </w:rPr>
        <w:t>nature</w:t>
      </w:r>
      <w:r w:rsidRPr="00AC5568">
        <w:rPr>
          <w:color w:val="030303"/>
          <w:spacing w:val="-7"/>
          <w:w w:val="105"/>
        </w:rPr>
        <w:t xml:space="preserve"> </w:t>
      </w:r>
      <w:r w:rsidRPr="00AC5568">
        <w:rPr>
          <w:color w:val="030303"/>
          <w:w w:val="105"/>
        </w:rPr>
        <w:t>of any</w:t>
      </w:r>
      <w:r w:rsidRPr="00AC5568">
        <w:rPr>
          <w:color w:val="030303"/>
          <w:spacing w:val="-3"/>
          <w:w w:val="105"/>
        </w:rPr>
        <w:t xml:space="preserve"> </w:t>
      </w:r>
      <w:r w:rsidRPr="00AC5568">
        <w:rPr>
          <w:color w:val="030303"/>
          <w:w w:val="105"/>
        </w:rPr>
        <w:t>negotiations, amendments, alterations, additions or other changes provided to a tenderer, nor to offer or accept the same or equivalent amendments, alterations or other changes to</w:t>
      </w:r>
      <w:r w:rsidRPr="00AC5568">
        <w:rPr>
          <w:color w:val="030303"/>
          <w:spacing w:val="40"/>
          <w:w w:val="105"/>
        </w:rPr>
        <w:t xml:space="preserve"> </w:t>
      </w:r>
      <w:r w:rsidRPr="00AC5568">
        <w:rPr>
          <w:color w:val="030303"/>
          <w:w w:val="105"/>
        </w:rPr>
        <w:t>other tenderers.</w:t>
      </w:r>
    </w:p>
    <w:p w14:paraId="46F0B94A" w14:textId="77777777" w:rsidR="00387406" w:rsidRPr="00AC5568" w:rsidRDefault="00387406">
      <w:pPr>
        <w:pStyle w:val="BodyText"/>
        <w:spacing w:before="20"/>
      </w:pPr>
    </w:p>
    <w:p w14:paraId="46F0B94B" w14:textId="77777777" w:rsidR="00387406" w:rsidRPr="00AC5568" w:rsidRDefault="00DB7B9E">
      <w:pPr>
        <w:pStyle w:val="Heading2"/>
        <w:numPr>
          <w:ilvl w:val="1"/>
          <w:numId w:val="9"/>
        </w:numPr>
        <w:tabs>
          <w:tab w:val="left" w:pos="1093"/>
        </w:tabs>
        <w:spacing w:before="1"/>
        <w:ind w:left="1093" w:hanging="933"/>
        <w:rPr>
          <w:b w:val="0"/>
          <w:color w:val="030303"/>
        </w:rPr>
      </w:pPr>
      <w:r w:rsidRPr="00AC5568">
        <w:rPr>
          <w:color w:val="030303"/>
        </w:rPr>
        <w:t>Tender</w:t>
      </w:r>
      <w:r w:rsidRPr="00AC5568">
        <w:rPr>
          <w:color w:val="030303"/>
          <w:spacing w:val="5"/>
        </w:rPr>
        <w:t xml:space="preserve"> </w:t>
      </w:r>
      <w:r w:rsidRPr="00AC5568">
        <w:rPr>
          <w:color w:val="030303"/>
          <w:spacing w:val="-2"/>
        </w:rPr>
        <w:t>evaluation</w:t>
      </w:r>
    </w:p>
    <w:p w14:paraId="46F0B94C" w14:textId="77777777" w:rsidR="00387406" w:rsidRPr="00AC5568" w:rsidRDefault="00387406">
      <w:pPr>
        <w:pStyle w:val="BodyText"/>
        <w:spacing w:before="61"/>
        <w:rPr>
          <w:b/>
        </w:rPr>
      </w:pPr>
    </w:p>
    <w:p w14:paraId="46F0B94D" w14:textId="77777777" w:rsidR="00387406" w:rsidRPr="00AC5568" w:rsidRDefault="00DB7B9E">
      <w:pPr>
        <w:pStyle w:val="BodyText"/>
        <w:spacing w:line="300" w:lineRule="auto"/>
        <w:ind w:left="1094" w:right="401" w:hanging="1"/>
      </w:pPr>
      <w:r w:rsidRPr="00AC5568">
        <w:rPr>
          <w:color w:val="030303"/>
          <w:w w:val="105"/>
        </w:rPr>
        <w:t>The successful tenderer</w:t>
      </w:r>
      <w:r w:rsidRPr="00AC5568">
        <w:rPr>
          <w:color w:val="030303"/>
          <w:spacing w:val="18"/>
          <w:w w:val="105"/>
        </w:rPr>
        <w:t xml:space="preserve"> </w:t>
      </w:r>
      <w:r w:rsidRPr="00AC5568">
        <w:rPr>
          <w:color w:val="030303"/>
          <w:w w:val="105"/>
        </w:rPr>
        <w:t>will</w:t>
      </w:r>
      <w:r w:rsidRPr="00AC5568">
        <w:rPr>
          <w:color w:val="030303"/>
          <w:spacing w:val="-7"/>
          <w:w w:val="105"/>
        </w:rPr>
        <w:t xml:space="preserve"> </w:t>
      </w:r>
      <w:r w:rsidRPr="00AC5568">
        <w:rPr>
          <w:color w:val="030303"/>
          <w:w w:val="105"/>
        </w:rPr>
        <w:t>be</w:t>
      </w:r>
      <w:r w:rsidRPr="00AC5568">
        <w:rPr>
          <w:color w:val="030303"/>
          <w:spacing w:val="-4"/>
          <w:w w:val="105"/>
        </w:rPr>
        <w:t xml:space="preserve"> </w:t>
      </w:r>
      <w:r w:rsidRPr="00AC5568">
        <w:rPr>
          <w:color w:val="030303"/>
          <w:w w:val="105"/>
        </w:rPr>
        <w:t xml:space="preserve">selected </w:t>
      </w:r>
      <w:proofErr w:type="gramStart"/>
      <w:r w:rsidRPr="00AC5568">
        <w:rPr>
          <w:color w:val="030303"/>
          <w:w w:val="105"/>
        </w:rPr>
        <w:t>on</w:t>
      </w:r>
      <w:r w:rsidRPr="00AC5568">
        <w:rPr>
          <w:color w:val="030303"/>
          <w:spacing w:val="-6"/>
          <w:w w:val="105"/>
        </w:rPr>
        <w:t xml:space="preserve"> </w:t>
      </w:r>
      <w:r w:rsidRPr="00AC5568">
        <w:rPr>
          <w:color w:val="030303"/>
          <w:w w:val="105"/>
        </w:rPr>
        <w:t>the basis</w:t>
      </w:r>
      <w:r w:rsidRPr="00AC5568">
        <w:rPr>
          <w:color w:val="030303"/>
          <w:spacing w:val="-2"/>
          <w:w w:val="105"/>
        </w:rPr>
        <w:t xml:space="preserve"> </w:t>
      </w:r>
      <w:r w:rsidRPr="00AC5568">
        <w:rPr>
          <w:color w:val="030303"/>
          <w:w w:val="105"/>
        </w:rPr>
        <w:t>of</w:t>
      </w:r>
      <w:proofErr w:type="gramEnd"/>
      <w:r w:rsidRPr="00AC5568">
        <w:rPr>
          <w:color w:val="030303"/>
          <w:spacing w:val="-7"/>
          <w:w w:val="105"/>
        </w:rPr>
        <w:t xml:space="preserve"> </w:t>
      </w:r>
      <w:r w:rsidRPr="00AC5568">
        <w:rPr>
          <w:color w:val="030303"/>
          <w:w w:val="105"/>
        </w:rPr>
        <w:t>the tender that</w:t>
      </w:r>
      <w:r w:rsidRPr="00AC5568">
        <w:rPr>
          <w:color w:val="030303"/>
          <w:spacing w:val="-2"/>
          <w:w w:val="105"/>
        </w:rPr>
        <w:t xml:space="preserve"> </w:t>
      </w:r>
      <w:r w:rsidRPr="00AC5568">
        <w:rPr>
          <w:color w:val="030303"/>
          <w:w w:val="105"/>
        </w:rPr>
        <w:t>best</w:t>
      </w:r>
      <w:r w:rsidRPr="00AC5568">
        <w:rPr>
          <w:color w:val="030303"/>
          <w:spacing w:val="-2"/>
          <w:w w:val="105"/>
        </w:rPr>
        <w:t xml:space="preserve"> </w:t>
      </w:r>
      <w:r w:rsidRPr="00AC5568">
        <w:rPr>
          <w:color w:val="030303"/>
          <w:w w:val="105"/>
        </w:rPr>
        <w:t>meets</w:t>
      </w:r>
      <w:r w:rsidRPr="00AC5568">
        <w:rPr>
          <w:color w:val="030303"/>
          <w:spacing w:val="-2"/>
          <w:w w:val="105"/>
        </w:rPr>
        <w:t xml:space="preserve"> </w:t>
      </w:r>
      <w:r w:rsidRPr="00AC5568">
        <w:rPr>
          <w:color w:val="030303"/>
          <w:w w:val="105"/>
        </w:rPr>
        <w:t>MLA's Specifications, including where relevant:</w:t>
      </w:r>
    </w:p>
    <w:p w14:paraId="46F0B94E" w14:textId="77777777" w:rsidR="00387406" w:rsidRPr="00AC5568" w:rsidRDefault="00387406">
      <w:pPr>
        <w:pStyle w:val="BodyText"/>
        <w:spacing w:before="11"/>
      </w:pPr>
    </w:p>
    <w:p w14:paraId="46F0B94F" w14:textId="77777777" w:rsidR="00387406" w:rsidRPr="00AC5568" w:rsidRDefault="00DB7B9E">
      <w:pPr>
        <w:pStyle w:val="ListParagraph"/>
        <w:numPr>
          <w:ilvl w:val="2"/>
          <w:numId w:val="9"/>
        </w:numPr>
        <w:tabs>
          <w:tab w:val="left" w:pos="1768"/>
        </w:tabs>
        <w:rPr>
          <w:color w:val="030303"/>
          <w:sz w:val="18"/>
        </w:rPr>
      </w:pPr>
      <w:r w:rsidRPr="00AC5568">
        <w:rPr>
          <w:color w:val="030303"/>
          <w:sz w:val="18"/>
        </w:rPr>
        <w:t>the</w:t>
      </w:r>
      <w:r w:rsidRPr="00AC5568">
        <w:rPr>
          <w:color w:val="030303"/>
          <w:spacing w:val="57"/>
          <w:w w:val="150"/>
          <w:sz w:val="18"/>
        </w:rPr>
        <w:t xml:space="preserve"> </w:t>
      </w:r>
      <w:r w:rsidRPr="00AC5568">
        <w:rPr>
          <w:color w:val="030303"/>
          <w:sz w:val="18"/>
        </w:rPr>
        <w:t>quality</w:t>
      </w:r>
      <w:r w:rsidRPr="00AC5568">
        <w:rPr>
          <w:color w:val="030303"/>
          <w:spacing w:val="12"/>
          <w:sz w:val="18"/>
        </w:rPr>
        <w:t xml:space="preserve"> </w:t>
      </w:r>
      <w:r w:rsidRPr="00AC5568">
        <w:rPr>
          <w:color w:val="030303"/>
          <w:sz w:val="18"/>
        </w:rPr>
        <w:t>of</w:t>
      </w:r>
      <w:r w:rsidRPr="00AC5568">
        <w:rPr>
          <w:color w:val="030303"/>
          <w:spacing w:val="9"/>
          <w:sz w:val="18"/>
        </w:rPr>
        <w:t xml:space="preserve"> </w:t>
      </w:r>
      <w:r w:rsidRPr="00AC5568">
        <w:rPr>
          <w:color w:val="030303"/>
          <w:sz w:val="18"/>
        </w:rPr>
        <w:t>the</w:t>
      </w:r>
      <w:r w:rsidRPr="00AC5568">
        <w:rPr>
          <w:color w:val="030303"/>
          <w:spacing w:val="16"/>
          <w:sz w:val="18"/>
        </w:rPr>
        <w:t xml:space="preserve"> </w:t>
      </w:r>
      <w:r w:rsidRPr="00AC5568">
        <w:rPr>
          <w:color w:val="030303"/>
          <w:sz w:val="18"/>
        </w:rPr>
        <w:t>goods</w:t>
      </w:r>
      <w:r w:rsidRPr="00AC5568">
        <w:rPr>
          <w:color w:val="030303"/>
          <w:spacing w:val="16"/>
          <w:sz w:val="18"/>
        </w:rPr>
        <w:t xml:space="preserve"> </w:t>
      </w:r>
      <w:r w:rsidRPr="00AC5568">
        <w:rPr>
          <w:color w:val="030303"/>
          <w:sz w:val="18"/>
        </w:rPr>
        <w:t>or</w:t>
      </w:r>
      <w:r w:rsidRPr="00AC5568">
        <w:rPr>
          <w:color w:val="030303"/>
          <w:spacing w:val="13"/>
          <w:sz w:val="18"/>
        </w:rPr>
        <w:t xml:space="preserve"> </w:t>
      </w:r>
      <w:proofErr w:type="gramStart"/>
      <w:r w:rsidRPr="00AC5568">
        <w:rPr>
          <w:color w:val="030303"/>
          <w:spacing w:val="-2"/>
          <w:sz w:val="18"/>
        </w:rPr>
        <w:t>services;</w:t>
      </w:r>
      <w:proofErr w:type="gramEnd"/>
    </w:p>
    <w:p w14:paraId="46F0B950" w14:textId="77777777" w:rsidR="00387406" w:rsidRPr="00AC5568" w:rsidRDefault="00387406">
      <w:pPr>
        <w:pStyle w:val="BodyText"/>
        <w:spacing w:before="67"/>
      </w:pPr>
    </w:p>
    <w:p w14:paraId="46F0B951" w14:textId="77777777" w:rsidR="00387406" w:rsidRPr="00AC5568" w:rsidRDefault="00DB7B9E">
      <w:pPr>
        <w:pStyle w:val="ListParagraph"/>
        <w:numPr>
          <w:ilvl w:val="2"/>
          <w:numId w:val="9"/>
        </w:numPr>
        <w:tabs>
          <w:tab w:val="left" w:pos="1769"/>
        </w:tabs>
        <w:ind w:left="1769" w:hanging="673"/>
        <w:rPr>
          <w:color w:val="030303"/>
          <w:sz w:val="18"/>
        </w:rPr>
      </w:pPr>
      <w:r w:rsidRPr="00AC5568">
        <w:rPr>
          <w:color w:val="030303"/>
          <w:w w:val="105"/>
          <w:sz w:val="18"/>
        </w:rPr>
        <w:t>fitness</w:t>
      </w:r>
      <w:r w:rsidRPr="00AC5568">
        <w:rPr>
          <w:color w:val="030303"/>
          <w:spacing w:val="-5"/>
          <w:w w:val="105"/>
          <w:sz w:val="18"/>
        </w:rPr>
        <w:t xml:space="preserve"> </w:t>
      </w:r>
      <w:r w:rsidRPr="00AC5568">
        <w:rPr>
          <w:color w:val="030303"/>
          <w:w w:val="105"/>
          <w:sz w:val="18"/>
        </w:rPr>
        <w:t>for</w:t>
      </w:r>
      <w:r w:rsidRPr="00AC5568">
        <w:rPr>
          <w:color w:val="030303"/>
          <w:spacing w:val="21"/>
          <w:w w:val="105"/>
          <w:sz w:val="18"/>
        </w:rPr>
        <w:t xml:space="preserve"> </w:t>
      </w:r>
      <w:r w:rsidRPr="00AC5568">
        <w:rPr>
          <w:color w:val="030303"/>
          <w:w w:val="105"/>
          <w:sz w:val="18"/>
        </w:rPr>
        <w:t>purpose</w:t>
      </w:r>
      <w:r w:rsidRPr="00AC5568">
        <w:rPr>
          <w:color w:val="030303"/>
          <w:spacing w:val="-2"/>
          <w:w w:val="105"/>
          <w:sz w:val="18"/>
        </w:rPr>
        <w:t xml:space="preserve"> </w:t>
      </w:r>
      <w:r w:rsidRPr="00AC5568">
        <w:rPr>
          <w:color w:val="030303"/>
          <w:w w:val="105"/>
          <w:sz w:val="18"/>
        </w:rPr>
        <w:t>of</w:t>
      </w:r>
      <w:r w:rsidRPr="00AC5568">
        <w:rPr>
          <w:color w:val="030303"/>
          <w:spacing w:val="2"/>
          <w:w w:val="105"/>
          <w:sz w:val="18"/>
        </w:rPr>
        <w:t xml:space="preserve"> </w:t>
      </w:r>
      <w:r w:rsidRPr="00AC5568">
        <w:rPr>
          <w:color w:val="030303"/>
          <w:w w:val="105"/>
          <w:sz w:val="18"/>
        </w:rPr>
        <w:t>the</w:t>
      </w:r>
      <w:r w:rsidRPr="00AC5568">
        <w:rPr>
          <w:color w:val="030303"/>
          <w:spacing w:val="19"/>
          <w:w w:val="105"/>
          <w:sz w:val="18"/>
        </w:rPr>
        <w:t xml:space="preserve"> </w:t>
      </w:r>
      <w:r w:rsidRPr="00AC5568">
        <w:rPr>
          <w:color w:val="030303"/>
          <w:spacing w:val="-2"/>
          <w:w w:val="105"/>
          <w:sz w:val="18"/>
        </w:rPr>
        <w:t>proposal</w:t>
      </w:r>
    </w:p>
    <w:p w14:paraId="46F0B952" w14:textId="77777777" w:rsidR="00387406" w:rsidRPr="00AC5568" w:rsidRDefault="00387406">
      <w:pPr>
        <w:pStyle w:val="BodyText"/>
        <w:spacing w:before="66"/>
      </w:pPr>
    </w:p>
    <w:p w14:paraId="46F0B953" w14:textId="77777777" w:rsidR="00387406" w:rsidRPr="00AC5568" w:rsidRDefault="00DB7B9E">
      <w:pPr>
        <w:pStyle w:val="ListParagraph"/>
        <w:numPr>
          <w:ilvl w:val="2"/>
          <w:numId w:val="9"/>
        </w:numPr>
        <w:tabs>
          <w:tab w:val="left" w:pos="1770"/>
        </w:tabs>
        <w:ind w:left="1770" w:hanging="674"/>
        <w:rPr>
          <w:color w:val="030303"/>
          <w:sz w:val="18"/>
        </w:rPr>
      </w:pPr>
      <w:r w:rsidRPr="00AC5568">
        <w:rPr>
          <w:color w:val="030303"/>
          <w:w w:val="105"/>
          <w:sz w:val="18"/>
        </w:rPr>
        <w:t>whether</w:t>
      </w:r>
      <w:r w:rsidRPr="00AC5568">
        <w:rPr>
          <w:color w:val="030303"/>
          <w:spacing w:val="2"/>
          <w:w w:val="105"/>
          <w:sz w:val="18"/>
        </w:rPr>
        <w:t xml:space="preserve"> </w:t>
      </w:r>
      <w:r w:rsidRPr="00AC5568">
        <w:rPr>
          <w:color w:val="030303"/>
          <w:w w:val="105"/>
          <w:sz w:val="18"/>
        </w:rPr>
        <w:t>the</w:t>
      </w:r>
      <w:r w:rsidRPr="00AC5568">
        <w:rPr>
          <w:color w:val="030303"/>
          <w:spacing w:val="-2"/>
          <w:w w:val="105"/>
          <w:sz w:val="18"/>
        </w:rPr>
        <w:t xml:space="preserve"> </w:t>
      </w:r>
      <w:r w:rsidRPr="00AC5568">
        <w:rPr>
          <w:color w:val="030303"/>
          <w:w w:val="105"/>
          <w:sz w:val="18"/>
        </w:rPr>
        <w:t>tenderer</w:t>
      </w:r>
      <w:r w:rsidRPr="00AC5568">
        <w:rPr>
          <w:color w:val="030303"/>
          <w:spacing w:val="5"/>
          <w:w w:val="105"/>
          <w:sz w:val="18"/>
        </w:rPr>
        <w:t xml:space="preserve"> </w:t>
      </w:r>
      <w:r w:rsidRPr="00AC5568">
        <w:rPr>
          <w:color w:val="030303"/>
          <w:w w:val="105"/>
          <w:sz w:val="18"/>
        </w:rPr>
        <w:t>has</w:t>
      </w:r>
      <w:r w:rsidRPr="00AC5568">
        <w:rPr>
          <w:color w:val="030303"/>
          <w:spacing w:val="-6"/>
          <w:w w:val="105"/>
          <w:sz w:val="18"/>
        </w:rPr>
        <w:t xml:space="preserve"> </w:t>
      </w:r>
      <w:r w:rsidRPr="00AC5568">
        <w:rPr>
          <w:color w:val="030303"/>
          <w:w w:val="105"/>
          <w:sz w:val="18"/>
        </w:rPr>
        <w:t>the</w:t>
      </w:r>
      <w:r w:rsidRPr="00AC5568">
        <w:rPr>
          <w:color w:val="030303"/>
          <w:spacing w:val="31"/>
          <w:w w:val="105"/>
          <w:sz w:val="18"/>
        </w:rPr>
        <w:t xml:space="preserve"> </w:t>
      </w:r>
      <w:r w:rsidRPr="00AC5568">
        <w:rPr>
          <w:color w:val="030303"/>
          <w:w w:val="105"/>
          <w:sz w:val="18"/>
        </w:rPr>
        <w:t>qualifications,</w:t>
      </w:r>
      <w:r w:rsidRPr="00AC5568">
        <w:rPr>
          <w:color w:val="030303"/>
          <w:spacing w:val="-7"/>
          <w:w w:val="105"/>
          <w:sz w:val="18"/>
        </w:rPr>
        <w:t xml:space="preserve"> </w:t>
      </w:r>
      <w:r w:rsidRPr="00AC5568">
        <w:rPr>
          <w:color w:val="030303"/>
          <w:w w:val="105"/>
          <w:sz w:val="18"/>
        </w:rPr>
        <w:t>experience</w:t>
      </w:r>
      <w:r w:rsidRPr="00AC5568">
        <w:rPr>
          <w:color w:val="030303"/>
          <w:spacing w:val="11"/>
          <w:w w:val="105"/>
          <w:sz w:val="18"/>
        </w:rPr>
        <w:t xml:space="preserve"> </w:t>
      </w:r>
      <w:r w:rsidRPr="00AC5568">
        <w:rPr>
          <w:color w:val="030303"/>
          <w:w w:val="105"/>
          <w:sz w:val="18"/>
        </w:rPr>
        <w:t>and</w:t>
      </w:r>
      <w:r w:rsidRPr="00AC5568">
        <w:rPr>
          <w:color w:val="030303"/>
          <w:spacing w:val="-3"/>
          <w:w w:val="105"/>
          <w:sz w:val="18"/>
        </w:rPr>
        <w:t xml:space="preserve"> </w:t>
      </w:r>
      <w:r w:rsidRPr="00AC5568">
        <w:rPr>
          <w:color w:val="030303"/>
          <w:w w:val="105"/>
          <w:sz w:val="18"/>
        </w:rPr>
        <w:t>resources</w:t>
      </w:r>
      <w:r w:rsidRPr="00AC5568">
        <w:rPr>
          <w:color w:val="030303"/>
          <w:spacing w:val="9"/>
          <w:w w:val="105"/>
          <w:sz w:val="18"/>
        </w:rPr>
        <w:t xml:space="preserve"> </w:t>
      </w:r>
      <w:proofErr w:type="gramStart"/>
      <w:r w:rsidRPr="00AC5568">
        <w:rPr>
          <w:color w:val="030303"/>
          <w:spacing w:val="-2"/>
          <w:w w:val="105"/>
          <w:sz w:val="18"/>
        </w:rPr>
        <w:t>needed;</w:t>
      </w:r>
      <w:proofErr w:type="gramEnd"/>
    </w:p>
    <w:p w14:paraId="46F0B954" w14:textId="77777777" w:rsidR="00387406" w:rsidRPr="00AC5568" w:rsidRDefault="00387406">
      <w:pPr>
        <w:pStyle w:val="BodyText"/>
        <w:spacing w:before="62"/>
      </w:pPr>
    </w:p>
    <w:p w14:paraId="46F0B955" w14:textId="77777777" w:rsidR="00387406" w:rsidRPr="00AC5568" w:rsidRDefault="00DB7B9E">
      <w:pPr>
        <w:pStyle w:val="ListParagraph"/>
        <w:numPr>
          <w:ilvl w:val="2"/>
          <w:numId w:val="9"/>
        </w:numPr>
        <w:tabs>
          <w:tab w:val="left" w:pos="1765"/>
          <w:tab w:val="left" w:pos="1768"/>
        </w:tabs>
        <w:spacing w:line="295" w:lineRule="auto"/>
        <w:ind w:right="317" w:hanging="673"/>
        <w:jc w:val="both"/>
        <w:rPr>
          <w:color w:val="030303"/>
          <w:sz w:val="18"/>
        </w:rPr>
      </w:pPr>
      <w:r w:rsidRPr="00AC5568">
        <w:rPr>
          <w:color w:val="030303"/>
          <w:w w:val="105"/>
          <w:sz w:val="18"/>
        </w:rPr>
        <w:t>value for money, considering</w:t>
      </w:r>
      <w:r w:rsidRPr="00AC5568">
        <w:rPr>
          <w:color w:val="030303"/>
          <w:spacing w:val="-1"/>
          <w:w w:val="105"/>
          <w:sz w:val="18"/>
        </w:rPr>
        <w:t xml:space="preserve"> </w:t>
      </w:r>
      <w:r w:rsidRPr="00AC5568">
        <w:rPr>
          <w:color w:val="030303"/>
          <w:w w:val="105"/>
          <w:sz w:val="18"/>
        </w:rPr>
        <w:t>the whole of life</w:t>
      </w:r>
      <w:r w:rsidRPr="00AC5568">
        <w:rPr>
          <w:color w:val="030303"/>
          <w:spacing w:val="-6"/>
          <w:w w:val="105"/>
          <w:sz w:val="18"/>
        </w:rPr>
        <w:t xml:space="preserve"> </w:t>
      </w:r>
      <w:r w:rsidRPr="00AC5568">
        <w:rPr>
          <w:color w:val="030303"/>
          <w:w w:val="105"/>
          <w:sz w:val="18"/>
        </w:rPr>
        <w:t>costs</w:t>
      </w:r>
      <w:r w:rsidRPr="00AC5568">
        <w:rPr>
          <w:color w:val="030303"/>
          <w:spacing w:val="-4"/>
          <w:w w:val="105"/>
          <w:sz w:val="18"/>
        </w:rPr>
        <w:t xml:space="preserve"> </w:t>
      </w:r>
      <w:r w:rsidRPr="00AC5568">
        <w:rPr>
          <w:color w:val="030303"/>
          <w:w w:val="105"/>
          <w:sz w:val="18"/>
        </w:rPr>
        <w:t>(such</w:t>
      </w:r>
      <w:r w:rsidRPr="00AC5568">
        <w:rPr>
          <w:color w:val="030303"/>
          <w:spacing w:val="-2"/>
          <w:w w:val="105"/>
          <w:sz w:val="18"/>
        </w:rPr>
        <w:t xml:space="preserve"> </w:t>
      </w:r>
      <w:r w:rsidRPr="00AC5568">
        <w:rPr>
          <w:color w:val="030303"/>
          <w:w w:val="105"/>
          <w:sz w:val="18"/>
        </w:rPr>
        <w:t>as</w:t>
      </w:r>
      <w:r w:rsidRPr="00AC5568">
        <w:rPr>
          <w:color w:val="030303"/>
          <w:spacing w:val="-8"/>
          <w:w w:val="105"/>
          <w:sz w:val="18"/>
        </w:rPr>
        <w:t xml:space="preserve"> </w:t>
      </w:r>
      <w:r w:rsidRPr="00AC5568">
        <w:rPr>
          <w:color w:val="030303"/>
          <w:w w:val="105"/>
          <w:sz w:val="18"/>
        </w:rPr>
        <w:t>initial</w:t>
      </w:r>
      <w:r w:rsidRPr="00AC5568">
        <w:rPr>
          <w:color w:val="030303"/>
          <w:spacing w:val="-1"/>
          <w:w w:val="105"/>
          <w:sz w:val="18"/>
        </w:rPr>
        <w:t xml:space="preserve"> </w:t>
      </w:r>
      <w:r w:rsidRPr="00AC5568">
        <w:rPr>
          <w:color w:val="030303"/>
          <w:w w:val="105"/>
          <w:sz w:val="18"/>
        </w:rPr>
        <w:t xml:space="preserve">purchase price, operating costs, licensing costs, costs of additional features and transition out </w:t>
      </w:r>
      <w:r w:rsidRPr="00AC5568">
        <w:rPr>
          <w:color w:val="030303"/>
          <w:spacing w:val="-2"/>
          <w:w w:val="105"/>
          <w:sz w:val="18"/>
        </w:rPr>
        <w:t>costs</w:t>
      </w:r>
      <w:proofErr w:type="gramStart"/>
      <w:r w:rsidRPr="00AC5568">
        <w:rPr>
          <w:color w:val="030303"/>
          <w:spacing w:val="-2"/>
          <w:w w:val="105"/>
          <w:sz w:val="18"/>
        </w:rPr>
        <w:t>);</w:t>
      </w:r>
      <w:proofErr w:type="gramEnd"/>
    </w:p>
    <w:p w14:paraId="46F0B956" w14:textId="77777777" w:rsidR="00387406" w:rsidRPr="00AC5568" w:rsidRDefault="00387406">
      <w:pPr>
        <w:pStyle w:val="BodyText"/>
        <w:spacing w:before="19"/>
      </w:pPr>
    </w:p>
    <w:p w14:paraId="46F0B957" w14:textId="77777777" w:rsidR="00387406" w:rsidRPr="00AC5568" w:rsidRDefault="00DB7B9E">
      <w:pPr>
        <w:pStyle w:val="ListParagraph"/>
        <w:numPr>
          <w:ilvl w:val="2"/>
          <w:numId w:val="9"/>
        </w:numPr>
        <w:tabs>
          <w:tab w:val="left" w:pos="1768"/>
        </w:tabs>
        <w:spacing w:before="1"/>
        <w:rPr>
          <w:color w:val="030303"/>
          <w:sz w:val="18"/>
        </w:rPr>
      </w:pPr>
      <w:r w:rsidRPr="00AC5568">
        <w:rPr>
          <w:color w:val="030303"/>
          <w:w w:val="105"/>
          <w:sz w:val="18"/>
        </w:rPr>
        <w:t>technical,</w:t>
      </w:r>
      <w:r w:rsidRPr="00AC5568">
        <w:rPr>
          <w:color w:val="030303"/>
          <w:spacing w:val="3"/>
          <w:w w:val="105"/>
          <w:sz w:val="18"/>
        </w:rPr>
        <w:t xml:space="preserve"> </w:t>
      </w:r>
      <w:r w:rsidRPr="00AC5568">
        <w:rPr>
          <w:color w:val="030303"/>
          <w:w w:val="105"/>
          <w:sz w:val="18"/>
        </w:rPr>
        <w:t>commercial,</w:t>
      </w:r>
      <w:r w:rsidRPr="00AC5568">
        <w:rPr>
          <w:color w:val="030303"/>
          <w:spacing w:val="8"/>
          <w:w w:val="105"/>
          <w:sz w:val="18"/>
        </w:rPr>
        <w:t xml:space="preserve"> </w:t>
      </w:r>
      <w:r w:rsidRPr="00AC5568">
        <w:rPr>
          <w:color w:val="030303"/>
          <w:w w:val="105"/>
          <w:sz w:val="18"/>
        </w:rPr>
        <w:t>financial,</w:t>
      </w:r>
      <w:r w:rsidRPr="00AC5568">
        <w:rPr>
          <w:color w:val="030303"/>
          <w:spacing w:val="6"/>
          <w:w w:val="105"/>
          <w:sz w:val="18"/>
        </w:rPr>
        <w:t xml:space="preserve"> </w:t>
      </w:r>
      <w:r w:rsidRPr="00AC5568">
        <w:rPr>
          <w:color w:val="030303"/>
          <w:w w:val="105"/>
          <w:sz w:val="18"/>
        </w:rPr>
        <w:t>legal</w:t>
      </w:r>
      <w:r w:rsidRPr="00AC5568">
        <w:rPr>
          <w:color w:val="030303"/>
          <w:spacing w:val="-5"/>
          <w:w w:val="105"/>
          <w:sz w:val="18"/>
        </w:rPr>
        <w:t xml:space="preserve"> </w:t>
      </w:r>
      <w:r w:rsidRPr="00AC5568">
        <w:rPr>
          <w:color w:val="030303"/>
          <w:w w:val="105"/>
          <w:sz w:val="18"/>
        </w:rPr>
        <w:t>and</w:t>
      </w:r>
      <w:r w:rsidRPr="00AC5568">
        <w:rPr>
          <w:color w:val="030303"/>
          <w:spacing w:val="-1"/>
          <w:w w:val="105"/>
          <w:sz w:val="18"/>
        </w:rPr>
        <w:t xml:space="preserve"> </w:t>
      </w:r>
      <w:r w:rsidRPr="00AC5568">
        <w:rPr>
          <w:color w:val="030303"/>
          <w:w w:val="105"/>
          <w:sz w:val="18"/>
        </w:rPr>
        <w:t>other</w:t>
      </w:r>
      <w:r w:rsidRPr="00AC5568">
        <w:rPr>
          <w:color w:val="030303"/>
          <w:spacing w:val="1"/>
          <w:w w:val="105"/>
          <w:sz w:val="18"/>
        </w:rPr>
        <w:t xml:space="preserve"> </w:t>
      </w:r>
      <w:r w:rsidRPr="00AC5568">
        <w:rPr>
          <w:color w:val="030303"/>
          <w:w w:val="105"/>
          <w:sz w:val="18"/>
        </w:rPr>
        <w:t>risks</w:t>
      </w:r>
      <w:r w:rsidRPr="00AC5568">
        <w:rPr>
          <w:color w:val="030303"/>
          <w:spacing w:val="1"/>
          <w:w w:val="105"/>
          <w:sz w:val="18"/>
        </w:rPr>
        <w:t xml:space="preserve"> </w:t>
      </w:r>
      <w:r w:rsidRPr="00AC5568">
        <w:rPr>
          <w:color w:val="030303"/>
          <w:w w:val="105"/>
          <w:sz w:val="18"/>
        </w:rPr>
        <w:t>particular</w:t>
      </w:r>
      <w:r w:rsidRPr="00AC5568">
        <w:rPr>
          <w:color w:val="030303"/>
          <w:spacing w:val="7"/>
          <w:w w:val="105"/>
          <w:sz w:val="18"/>
        </w:rPr>
        <w:t xml:space="preserve"> </w:t>
      </w:r>
      <w:r w:rsidRPr="00AC5568">
        <w:rPr>
          <w:color w:val="030303"/>
          <w:w w:val="105"/>
          <w:sz w:val="18"/>
        </w:rPr>
        <w:t>to</w:t>
      </w:r>
      <w:r w:rsidRPr="00AC5568">
        <w:rPr>
          <w:color w:val="030303"/>
          <w:spacing w:val="9"/>
          <w:w w:val="105"/>
          <w:sz w:val="18"/>
        </w:rPr>
        <w:t xml:space="preserve"> </w:t>
      </w:r>
      <w:r w:rsidRPr="00AC5568">
        <w:rPr>
          <w:color w:val="030303"/>
          <w:w w:val="105"/>
          <w:sz w:val="18"/>
        </w:rPr>
        <w:t>a</w:t>
      </w:r>
      <w:r w:rsidRPr="00AC5568">
        <w:rPr>
          <w:color w:val="030303"/>
          <w:spacing w:val="-5"/>
          <w:w w:val="105"/>
          <w:sz w:val="18"/>
        </w:rPr>
        <w:t xml:space="preserve"> </w:t>
      </w:r>
      <w:proofErr w:type="gramStart"/>
      <w:r w:rsidRPr="00AC5568">
        <w:rPr>
          <w:color w:val="030303"/>
          <w:spacing w:val="-2"/>
          <w:w w:val="105"/>
          <w:sz w:val="18"/>
        </w:rPr>
        <w:t>tender;</w:t>
      </w:r>
      <w:proofErr w:type="gramEnd"/>
    </w:p>
    <w:p w14:paraId="46F0B958" w14:textId="77777777" w:rsidR="00387406" w:rsidRPr="00AC5568" w:rsidRDefault="00387406">
      <w:pPr>
        <w:pStyle w:val="BodyText"/>
        <w:spacing w:before="66"/>
      </w:pPr>
    </w:p>
    <w:p w14:paraId="46F0B959" w14:textId="77777777" w:rsidR="00387406" w:rsidRPr="00AC5568" w:rsidRDefault="00DB7B9E">
      <w:pPr>
        <w:pStyle w:val="ListParagraph"/>
        <w:numPr>
          <w:ilvl w:val="2"/>
          <w:numId w:val="9"/>
        </w:numPr>
        <w:tabs>
          <w:tab w:val="left" w:pos="1768"/>
        </w:tabs>
        <w:ind w:hanging="671"/>
        <w:rPr>
          <w:color w:val="030303"/>
          <w:sz w:val="17"/>
        </w:rPr>
      </w:pPr>
      <w:r w:rsidRPr="00AC5568">
        <w:rPr>
          <w:color w:val="030303"/>
          <w:w w:val="105"/>
          <w:sz w:val="18"/>
        </w:rPr>
        <w:t>the</w:t>
      </w:r>
      <w:r w:rsidRPr="00AC5568">
        <w:rPr>
          <w:color w:val="030303"/>
          <w:spacing w:val="5"/>
          <w:w w:val="105"/>
          <w:sz w:val="18"/>
        </w:rPr>
        <w:t xml:space="preserve"> </w:t>
      </w:r>
      <w:r w:rsidRPr="00AC5568">
        <w:rPr>
          <w:color w:val="030303"/>
          <w:w w:val="105"/>
          <w:sz w:val="18"/>
        </w:rPr>
        <w:t>use</w:t>
      </w:r>
      <w:r w:rsidRPr="00AC5568">
        <w:rPr>
          <w:color w:val="030303"/>
          <w:spacing w:val="-11"/>
          <w:w w:val="105"/>
          <w:sz w:val="18"/>
        </w:rPr>
        <w:t xml:space="preserve"> </w:t>
      </w:r>
      <w:r w:rsidRPr="00AC5568">
        <w:rPr>
          <w:color w:val="030303"/>
          <w:w w:val="105"/>
          <w:sz w:val="18"/>
        </w:rPr>
        <w:t>of</w:t>
      </w:r>
      <w:r w:rsidRPr="00AC5568">
        <w:rPr>
          <w:color w:val="030303"/>
          <w:spacing w:val="8"/>
          <w:w w:val="105"/>
          <w:sz w:val="18"/>
        </w:rPr>
        <w:t xml:space="preserve"> </w:t>
      </w:r>
      <w:r w:rsidRPr="00AC5568">
        <w:rPr>
          <w:color w:val="030303"/>
          <w:w w:val="105"/>
          <w:sz w:val="18"/>
        </w:rPr>
        <w:t>proposed</w:t>
      </w:r>
      <w:r w:rsidRPr="00AC5568">
        <w:rPr>
          <w:color w:val="030303"/>
          <w:spacing w:val="-4"/>
          <w:w w:val="105"/>
          <w:sz w:val="18"/>
        </w:rPr>
        <w:t xml:space="preserve"> </w:t>
      </w:r>
      <w:proofErr w:type="gramStart"/>
      <w:r w:rsidRPr="00AC5568">
        <w:rPr>
          <w:color w:val="030303"/>
          <w:spacing w:val="-2"/>
          <w:w w:val="105"/>
          <w:sz w:val="18"/>
        </w:rPr>
        <w:t>subcontractors;</w:t>
      </w:r>
      <w:proofErr w:type="gramEnd"/>
    </w:p>
    <w:p w14:paraId="46F0B95A" w14:textId="77777777" w:rsidR="00387406" w:rsidRPr="00AC5568" w:rsidRDefault="00387406">
      <w:pPr>
        <w:pStyle w:val="BodyText"/>
        <w:spacing w:before="62"/>
      </w:pPr>
    </w:p>
    <w:p w14:paraId="46F0B95B" w14:textId="77777777" w:rsidR="00387406" w:rsidRPr="00AC5568" w:rsidRDefault="00DB7B9E">
      <w:pPr>
        <w:pStyle w:val="ListParagraph"/>
        <w:numPr>
          <w:ilvl w:val="2"/>
          <w:numId w:val="9"/>
        </w:numPr>
        <w:tabs>
          <w:tab w:val="left" w:pos="1768"/>
        </w:tabs>
        <w:spacing w:line="295" w:lineRule="auto"/>
        <w:ind w:right="332"/>
        <w:jc w:val="both"/>
        <w:rPr>
          <w:color w:val="030303"/>
          <w:sz w:val="18"/>
        </w:rPr>
      </w:pPr>
      <w:r w:rsidRPr="00AC5568">
        <w:rPr>
          <w:color w:val="030303"/>
          <w:w w:val="105"/>
          <w:sz w:val="18"/>
        </w:rPr>
        <w:t>preparedness</w:t>
      </w:r>
      <w:r w:rsidRPr="00AC5568">
        <w:rPr>
          <w:color w:val="030303"/>
          <w:spacing w:val="-6"/>
          <w:w w:val="105"/>
          <w:sz w:val="18"/>
        </w:rPr>
        <w:t xml:space="preserve"> </w:t>
      </w:r>
      <w:r w:rsidRPr="00AC5568">
        <w:rPr>
          <w:color w:val="030303"/>
          <w:w w:val="105"/>
          <w:sz w:val="18"/>
        </w:rPr>
        <w:t>to agree</w:t>
      </w:r>
      <w:r w:rsidRPr="00AC5568">
        <w:rPr>
          <w:color w:val="030303"/>
          <w:spacing w:val="-14"/>
          <w:w w:val="105"/>
          <w:sz w:val="18"/>
        </w:rPr>
        <w:t xml:space="preserve"> </w:t>
      </w:r>
      <w:r w:rsidRPr="00AC5568">
        <w:rPr>
          <w:color w:val="030303"/>
          <w:w w:val="105"/>
          <w:sz w:val="18"/>
        </w:rPr>
        <w:t>to MLA's</w:t>
      </w:r>
      <w:r w:rsidRPr="00AC5568">
        <w:rPr>
          <w:color w:val="030303"/>
          <w:spacing w:val="-14"/>
          <w:w w:val="105"/>
          <w:sz w:val="18"/>
        </w:rPr>
        <w:t xml:space="preserve"> </w:t>
      </w:r>
      <w:r w:rsidRPr="00AC5568">
        <w:rPr>
          <w:color w:val="030303"/>
          <w:w w:val="105"/>
          <w:sz w:val="18"/>
        </w:rPr>
        <w:t>standard</w:t>
      </w:r>
      <w:r w:rsidRPr="00AC5568">
        <w:rPr>
          <w:color w:val="030303"/>
          <w:spacing w:val="-9"/>
          <w:w w:val="105"/>
          <w:sz w:val="18"/>
        </w:rPr>
        <w:t xml:space="preserve"> </w:t>
      </w:r>
      <w:r w:rsidRPr="00AC5568">
        <w:rPr>
          <w:color w:val="030303"/>
          <w:w w:val="105"/>
          <w:sz w:val="18"/>
        </w:rPr>
        <w:t>agreement or</w:t>
      </w:r>
      <w:r w:rsidRPr="00AC5568">
        <w:rPr>
          <w:color w:val="030303"/>
          <w:spacing w:val="-10"/>
          <w:w w:val="105"/>
          <w:sz w:val="18"/>
        </w:rPr>
        <w:t xml:space="preserve"> </w:t>
      </w:r>
      <w:r w:rsidRPr="00AC5568">
        <w:rPr>
          <w:color w:val="030303"/>
          <w:w w:val="105"/>
          <w:sz w:val="18"/>
        </w:rPr>
        <w:t>previously</w:t>
      </w:r>
      <w:r w:rsidRPr="00AC5568">
        <w:rPr>
          <w:color w:val="030303"/>
          <w:spacing w:val="-10"/>
          <w:w w:val="105"/>
          <w:sz w:val="18"/>
        </w:rPr>
        <w:t xml:space="preserve"> </w:t>
      </w:r>
      <w:r w:rsidRPr="00AC5568">
        <w:rPr>
          <w:color w:val="030303"/>
          <w:w w:val="105"/>
          <w:sz w:val="18"/>
        </w:rPr>
        <w:t>agreed</w:t>
      </w:r>
      <w:r w:rsidRPr="00AC5568">
        <w:rPr>
          <w:color w:val="030303"/>
          <w:spacing w:val="-14"/>
          <w:w w:val="105"/>
          <w:sz w:val="18"/>
        </w:rPr>
        <w:t xml:space="preserve"> </w:t>
      </w:r>
      <w:r w:rsidRPr="00AC5568">
        <w:rPr>
          <w:color w:val="030303"/>
          <w:w w:val="105"/>
          <w:sz w:val="18"/>
        </w:rPr>
        <w:t>umbrella terms; and</w:t>
      </w:r>
    </w:p>
    <w:p w14:paraId="46F0B95C" w14:textId="77777777" w:rsidR="00387406" w:rsidRPr="00AC5568" w:rsidRDefault="00387406">
      <w:pPr>
        <w:pStyle w:val="BodyText"/>
        <w:spacing w:before="19"/>
      </w:pPr>
    </w:p>
    <w:p w14:paraId="46F0B95D" w14:textId="77777777" w:rsidR="00387406" w:rsidRPr="00AC5568" w:rsidRDefault="00DB7B9E">
      <w:pPr>
        <w:pStyle w:val="ListParagraph"/>
        <w:numPr>
          <w:ilvl w:val="2"/>
          <w:numId w:val="9"/>
        </w:numPr>
        <w:tabs>
          <w:tab w:val="left" w:pos="1769"/>
        </w:tabs>
        <w:ind w:left="1769" w:hanging="673"/>
        <w:rPr>
          <w:color w:val="030303"/>
          <w:sz w:val="18"/>
        </w:rPr>
      </w:pPr>
      <w:r w:rsidRPr="00AC5568">
        <w:rPr>
          <w:color w:val="030303"/>
          <w:w w:val="105"/>
          <w:sz w:val="18"/>
        </w:rPr>
        <w:t>any</w:t>
      </w:r>
      <w:r w:rsidRPr="00AC5568">
        <w:rPr>
          <w:color w:val="030303"/>
          <w:spacing w:val="-1"/>
          <w:w w:val="105"/>
          <w:sz w:val="18"/>
        </w:rPr>
        <w:t xml:space="preserve"> </w:t>
      </w:r>
      <w:r w:rsidRPr="00AC5568">
        <w:rPr>
          <w:color w:val="030303"/>
          <w:w w:val="105"/>
          <w:sz w:val="18"/>
        </w:rPr>
        <w:t>other</w:t>
      </w:r>
      <w:r w:rsidRPr="00AC5568">
        <w:rPr>
          <w:color w:val="030303"/>
          <w:spacing w:val="7"/>
          <w:w w:val="105"/>
          <w:sz w:val="18"/>
        </w:rPr>
        <w:t xml:space="preserve"> </w:t>
      </w:r>
      <w:r w:rsidRPr="00AC5568">
        <w:rPr>
          <w:color w:val="030303"/>
          <w:w w:val="105"/>
          <w:sz w:val="18"/>
        </w:rPr>
        <w:t>criteria</w:t>
      </w:r>
      <w:r w:rsidRPr="00AC5568">
        <w:rPr>
          <w:color w:val="030303"/>
          <w:spacing w:val="9"/>
          <w:w w:val="105"/>
          <w:sz w:val="18"/>
        </w:rPr>
        <w:t xml:space="preserve"> </w:t>
      </w:r>
      <w:r w:rsidRPr="00AC5568">
        <w:rPr>
          <w:color w:val="030303"/>
          <w:w w:val="105"/>
          <w:sz w:val="18"/>
        </w:rPr>
        <w:t>appropriate</w:t>
      </w:r>
      <w:r w:rsidRPr="00AC5568">
        <w:rPr>
          <w:color w:val="030303"/>
          <w:spacing w:val="12"/>
          <w:w w:val="105"/>
          <w:sz w:val="18"/>
        </w:rPr>
        <w:t xml:space="preserve"> </w:t>
      </w:r>
      <w:r w:rsidRPr="00AC5568">
        <w:rPr>
          <w:color w:val="030303"/>
          <w:w w:val="105"/>
          <w:sz w:val="18"/>
        </w:rPr>
        <w:t>to</w:t>
      </w:r>
      <w:r w:rsidRPr="00AC5568">
        <w:rPr>
          <w:color w:val="030303"/>
          <w:spacing w:val="13"/>
          <w:w w:val="105"/>
          <w:sz w:val="18"/>
        </w:rPr>
        <w:t xml:space="preserve"> </w:t>
      </w:r>
      <w:r w:rsidRPr="00AC5568">
        <w:rPr>
          <w:color w:val="030303"/>
          <w:w w:val="105"/>
          <w:sz w:val="18"/>
        </w:rPr>
        <w:t>the</w:t>
      </w:r>
      <w:r w:rsidRPr="00AC5568">
        <w:rPr>
          <w:color w:val="030303"/>
          <w:spacing w:val="11"/>
          <w:w w:val="105"/>
          <w:sz w:val="18"/>
        </w:rPr>
        <w:t xml:space="preserve"> </w:t>
      </w:r>
      <w:r w:rsidRPr="00AC5568">
        <w:rPr>
          <w:color w:val="030303"/>
          <w:w w:val="105"/>
          <w:sz w:val="18"/>
        </w:rPr>
        <w:t>purpose</w:t>
      </w:r>
      <w:r w:rsidRPr="00AC5568">
        <w:rPr>
          <w:color w:val="030303"/>
          <w:spacing w:val="9"/>
          <w:w w:val="105"/>
          <w:sz w:val="18"/>
        </w:rPr>
        <w:t xml:space="preserve"> </w:t>
      </w:r>
      <w:r w:rsidRPr="00AC5568">
        <w:rPr>
          <w:color w:val="030303"/>
          <w:w w:val="105"/>
          <w:sz w:val="18"/>
        </w:rPr>
        <w:t>of</w:t>
      </w:r>
      <w:r w:rsidRPr="00AC5568">
        <w:rPr>
          <w:color w:val="030303"/>
          <w:spacing w:val="8"/>
          <w:w w:val="105"/>
          <w:sz w:val="18"/>
        </w:rPr>
        <w:t xml:space="preserve"> </w:t>
      </w:r>
      <w:r w:rsidRPr="00AC5568">
        <w:rPr>
          <w:color w:val="030303"/>
          <w:w w:val="105"/>
          <w:sz w:val="18"/>
        </w:rPr>
        <w:t>the</w:t>
      </w:r>
      <w:r w:rsidRPr="00AC5568">
        <w:rPr>
          <w:color w:val="030303"/>
          <w:spacing w:val="26"/>
          <w:w w:val="105"/>
          <w:sz w:val="18"/>
        </w:rPr>
        <w:t xml:space="preserve"> </w:t>
      </w:r>
      <w:r w:rsidRPr="00AC5568">
        <w:rPr>
          <w:color w:val="030303"/>
          <w:w w:val="105"/>
          <w:sz w:val="18"/>
        </w:rPr>
        <w:t>request</w:t>
      </w:r>
      <w:r w:rsidRPr="00AC5568">
        <w:rPr>
          <w:color w:val="030303"/>
          <w:spacing w:val="12"/>
          <w:w w:val="105"/>
          <w:sz w:val="18"/>
        </w:rPr>
        <w:t xml:space="preserve"> </w:t>
      </w:r>
      <w:r w:rsidRPr="00AC5568">
        <w:rPr>
          <w:color w:val="030303"/>
          <w:w w:val="105"/>
          <w:sz w:val="18"/>
        </w:rPr>
        <w:t>for</w:t>
      </w:r>
      <w:r w:rsidRPr="00AC5568">
        <w:rPr>
          <w:color w:val="030303"/>
          <w:spacing w:val="16"/>
          <w:w w:val="105"/>
          <w:sz w:val="18"/>
        </w:rPr>
        <w:t xml:space="preserve"> </w:t>
      </w:r>
      <w:r w:rsidRPr="00AC5568">
        <w:rPr>
          <w:color w:val="030303"/>
          <w:spacing w:val="-2"/>
          <w:w w:val="105"/>
          <w:sz w:val="18"/>
        </w:rPr>
        <w:t>tender.</w:t>
      </w:r>
    </w:p>
    <w:p w14:paraId="46F0B95E" w14:textId="77777777" w:rsidR="00387406" w:rsidRPr="00AC5568" w:rsidRDefault="00387406">
      <w:pPr>
        <w:pStyle w:val="BodyText"/>
        <w:spacing w:before="62"/>
      </w:pPr>
    </w:p>
    <w:p w14:paraId="46F0B95F" w14:textId="77777777" w:rsidR="00387406" w:rsidRPr="00AC5568" w:rsidRDefault="00DB7B9E">
      <w:pPr>
        <w:pStyle w:val="BodyText"/>
        <w:spacing w:line="295" w:lineRule="auto"/>
        <w:ind w:left="1095" w:right="509" w:firstLine="3"/>
      </w:pPr>
      <w:r w:rsidRPr="00AC5568">
        <w:rPr>
          <w:color w:val="030303"/>
          <w:w w:val="105"/>
        </w:rPr>
        <w:t>MLA may allocate any weighting</w:t>
      </w:r>
      <w:r w:rsidRPr="00AC5568">
        <w:rPr>
          <w:color w:val="030303"/>
          <w:spacing w:val="-1"/>
          <w:w w:val="105"/>
        </w:rPr>
        <w:t xml:space="preserve"> </w:t>
      </w:r>
      <w:r w:rsidRPr="00AC5568">
        <w:rPr>
          <w:color w:val="030303"/>
          <w:w w:val="105"/>
        </w:rPr>
        <w:t>to the evaluation criteria at</w:t>
      </w:r>
      <w:r w:rsidRPr="00AC5568">
        <w:rPr>
          <w:color w:val="030303"/>
          <w:spacing w:val="-1"/>
          <w:w w:val="105"/>
        </w:rPr>
        <w:t xml:space="preserve"> </w:t>
      </w:r>
      <w:r w:rsidRPr="00AC5568">
        <w:rPr>
          <w:color w:val="030303"/>
          <w:w w:val="105"/>
        </w:rPr>
        <w:t>its</w:t>
      </w:r>
      <w:r w:rsidRPr="00AC5568">
        <w:rPr>
          <w:color w:val="030303"/>
          <w:spacing w:val="-3"/>
          <w:w w:val="105"/>
        </w:rPr>
        <w:t xml:space="preserve"> </w:t>
      </w:r>
      <w:r w:rsidRPr="00AC5568">
        <w:rPr>
          <w:color w:val="030303"/>
          <w:w w:val="105"/>
        </w:rPr>
        <w:t>discretion and is</w:t>
      </w:r>
      <w:r w:rsidRPr="00AC5568">
        <w:rPr>
          <w:color w:val="030303"/>
          <w:spacing w:val="-6"/>
          <w:w w:val="105"/>
        </w:rPr>
        <w:t xml:space="preserve"> </w:t>
      </w:r>
      <w:r w:rsidRPr="00AC5568">
        <w:rPr>
          <w:color w:val="030303"/>
          <w:w w:val="105"/>
        </w:rPr>
        <w:t>not bound to accept the</w:t>
      </w:r>
      <w:r w:rsidRPr="00AC5568">
        <w:rPr>
          <w:color w:val="030303"/>
          <w:spacing w:val="40"/>
          <w:w w:val="105"/>
        </w:rPr>
        <w:t xml:space="preserve"> </w:t>
      </w:r>
      <w:r w:rsidRPr="00AC5568">
        <w:rPr>
          <w:color w:val="030303"/>
          <w:w w:val="105"/>
        </w:rPr>
        <w:t>lowest priced tender or any tender submitted.</w:t>
      </w:r>
    </w:p>
    <w:p w14:paraId="46F0B960" w14:textId="77777777" w:rsidR="00387406" w:rsidRPr="00AC5568" w:rsidRDefault="00387406">
      <w:pPr>
        <w:pStyle w:val="BodyText"/>
        <w:spacing w:before="24"/>
      </w:pPr>
    </w:p>
    <w:p w14:paraId="46F0B961" w14:textId="77777777" w:rsidR="00387406" w:rsidRPr="00AC5568" w:rsidRDefault="00DB7B9E">
      <w:pPr>
        <w:pStyle w:val="BodyText"/>
        <w:ind w:left="1095"/>
      </w:pPr>
      <w:r w:rsidRPr="00AC5568">
        <w:rPr>
          <w:color w:val="030303"/>
          <w:w w:val="105"/>
        </w:rPr>
        <w:t>In</w:t>
      </w:r>
      <w:r w:rsidRPr="00AC5568">
        <w:rPr>
          <w:color w:val="030303"/>
          <w:spacing w:val="-5"/>
          <w:w w:val="105"/>
        </w:rPr>
        <w:t xml:space="preserve"> </w:t>
      </w:r>
      <w:r w:rsidRPr="00AC5568">
        <w:rPr>
          <w:color w:val="030303"/>
          <w:w w:val="105"/>
        </w:rPr>
        <w:t>the</w:t>
      </w:r>
      <w:r w:rsidRPr="00AC5568">
        <w:rPr>
          <w:color w:val="030303"/>
          <w:spacing w:val="3"/>
          <w:w w:val="105"/>
        </w:rPr>
        <w:t xml:space="preserve"> </w:t>
      </w:r>
      <w:r w:rsidRPr="00AC5568">
        <w:rPr>
          <w:color w:val="030303"/>
          <w:w w:val="105"/>
        </w:rPr>
        <w:t>evaluation</w:t>
      </w:r>
      <w:r w:rsidRPr="00AC5568">
        <w:rPr>
          <w:color w:val="030303"/>
          <w:spacing w:val="17"/>
          <w:w w:val="105"/>
        </w:rPr>
        <w:t xml:space="preserve"> </w:t>
      </w:r>
      <w:r w:rsidRPr="00AC5568">
        <w:rPr>
          <w:color w:val="030303"/>
          <w:w w:val="105"/>
        </w:rPr>
        <w:t>of</w:t>
      </w:r>
      <w:r w:rsidRPr="00AC5568">
        <w:rPr>
          <w:color w:val="030303"/>
          <w:spacing w:val="-3"/>
          <w:w w:val="105"/>
        </w:rPr>
        <w:t xml:space="preserve"> </w:t>
      </w:r>
      <w:r w:rsidRPr="00AC5568">
        <w:rPr>
          <w:color w:val="030303"/>
          <w:w w:val="105"/>
        </w:rPr>
        <w:t>tenders,</w:t>
      </w:r>
      <w:r w:rsidRPr="00AC5568">
        <w:rPr>
          <w:color w:val="030303"/>
          <w:spacing w:val="3"/>
          <w:w w:val="105"/>
        </w:rPr>
        <w:t xml:space="preserve"> </w:t>
      </w:r>
      <w:r w:rsidRPr="00AC5568">
        <w:rPr>
          <w:color w:val="030303"/>
          <w:w w:val="105"/>
        </w:rPr>
        <w:t>MLA</w:t>
      </w:r>
      <w:r w:rsidRPr="00AC5568">
        <w:rPr>
          <w:color w:val="030303"/>
          <w:spacing w:val="1"/>
          <w:w w:val="105"/>
        </w:rPr>
        <w:t xml:space="preserve"> </w:t>
      </w:r>
      <w:r w:rsidRPr="00AC5568">
        <w:rPr>
          <w:color w:val="030303"/>
          <w:spacing w:val="-4"/>
          <w:w w:val="105"/>
        </w:rPr>
        <w:t>may:</w:t>
      </w:r>
    </w:p>
    <w:p w14:paraId="46F0B962" w14:textId="77777777" w:rsidR="00387406" w:rsidRPr="00AC5568" w:rsidRDefault="00387406">
      <w:pPr>
        <w:pStyle w:val="BodyText"/>
        <w:spacing w:before="66"/>
      </w:pPr>
    </w:p>
    <w:p w14:paraId="46F0B963" w14:textId="77777777" w:rsidR="00387406" w:rsidRPr="00AC5568" w:rsidRDefault="00DB7B9E">
      <w:pPr>
        <w:pStyle w:val="ListParagraph"/>
        <w:numPr>
          <w:ilvl w:val="0"/>
          <w:numId w:val="8"/>
        </w:numPr>
        <w:tabs>
          <w:tab w:val="left" w:pos="1768"/>
        </w:tabs>
        <w:ind w:hanging="672"/>
        <w:rPr>
          <w:sz w:val="18"/>
        </w:rPr>
      </w:pPr>
      <w:r w:rsidRPr="00AC5568">
        <w:rPr>
          <w:color w:val="030303"/>
          <w:w w:val="105"/>
          <w:sz w:val="18"/>
        </w:rPr>
        <w:t>have</w:t>
      </w:r>
      <w:r w:rsidRPr="00AC5568">
        <w:rPr>
          <w:color w:val="030303"/>
          <w:spacing w:val="-7"/>
          <w:w w:val="105"/>
          <w:sz w:val="18"/>
        </w:rPr>
        <w:t xml:space="preserve"> </w:t>
      </w:r>
      <w:r w:rsidRPr="00AC5568">
        <w:rPr>
          <w:color w:val="030303"/>
          <w:w w:val="105"/>
          <w:sz w:val="18"/>
        </w:rPr>
        <w:t>regard</w:t>
      </w:r>
      <w:r w:rsidRPr="00AC5568">
        <w:rPr>
          <w:color w:val="030303"/>
          <w:spacing w:val="-6"/>
          <w:w w:val="105"/>
          <w:sz w:val="18"/>
        </w:rPr>
        <w:t xml:space="preserve"> </w:t>
      </w:r>
      <w:r w:rsidRPr="00AC5568">
        <w:rPr>
          <w:color w:val="030303"/>
          <w:w w:val="105"/>
          <w:sz w:val="18"/>
        </w:rPr>
        <w:t>to</w:t>
      </w:r>
      <w:r w:rsidRPr="00AC5568">
        <w:rPr>
          <w:color w:val="030303"/>
          <w:spacing w:val="8"/>
          <w:w w:val="105"/>
          <w:sz w:val="18"/>
        </w:rPr>
        <w:t xml:space="preserve"> </w:t>
      </w:r>
      <w:r w:rsidRPr="00AC5568">
        <w:rPr>
          <w:color w:val="030303"/>
          <w:w w:val="105"/>
          <w:sz w:val="18"/>
        </w:rPr>
        <w:t>knowledge</w:t>
      </w:r>
      <w:r w:rsidRPr="00AC5568">
        <w:rPr>
          <w:color w:val="030303"/>
          <w:spacing w:val="2"/>
          <w:w w:val="105"/>
          <w:sz w:val="18"/>
        </w:rPr>
        <w:t xml:space="preserve"> </w:t>
      </w:r>
      <w:r w:rsidRPr="00AC5568">
        <w:rPr>
          <w:color w:val="030303"/>
          <w:w w:val="105"/>
          <w:sz w:val="18"/>
        </w:rPr>
        <w:t>and</w:t>
      </w:r>
      <w:r w:rsidRPr="00AC5568">
        <w:rPr>
          <w:color w:val="030303"/>
          <w:spacing w:val="-7"/>
          <w:w w:val="105"/>
          <w:sz w:val="18"/>
        </w:rPr>
        <w:t xml:space="preserve"> </w:t>
      </w:r>
      <w:r w:rsidRPr="00AC5568">
        <w:rPr>
          <w:color w:val="030303"/>
          <w:w w:val="105"/>
          <w:sz w:val="18"/>
        </w:rPr>
        <w:t>previous</w:t>
      </w:r>
      <w:r w:rsidRPr="00AC5568">
        <w:rPr>
          <w:color w:val="030303"/>
          <w:spacing w:val="-2"/>
          <w:w w:val="105"/>
          <w:sz w:val="18"/>
        </w:rPr>
        <w:t xml:space="preserve"> </w:t>
      </w:r>
      <w:r w:rsidRPr="00AC5568">
        <w:rPr>
          <w:color w:val="030303"/>
          <w:w w:val="105"/>
          <w:sz w:val="18"/>
        </w:rPr>
        <w:t>experience</w:t>
      </w:r>
      <w:r w:rsidRPr="00AC5568">
        <w:rPr>
          <w:color w:val="030303"/>
          <w:spacing w:val="6"/>
          <w:w w:val="105"/>
          <w:sz w:val="18"/>
        </w:rPr>
        <w:t xml:space="preserve"> </w:t>
      </w:r>
      <w:r w:rsidRPr="00AC5568">
        <w:rPr>
          <w:color w:val="030303"/>
          <w:w w:val="105"/>
          <w:sz w:val="18"/>
        </w:rPr>
        <w:t>and</w:t>
      </w:r>
      <w:r w:rsidRPr="00AC5568">
        <w:rPr>
          <w:color w:val="030303"/>
          <w:spacing w:val="-6"/>
          <w:w w:val="105"/>
          <w:sz w:val="18"/>
        </w:rPr>
        <w:t xml:space="preserve"> </w:t>
      </w:r>
      <w:r w:rsidRPr="00AC5568">
        <w:rPr>
          <w:color w:val="030303"/>
          <w:w w:val="105"/>
          <w:sz w:val="18"/>
        </w:rPr>
        <w:t>dealings with</w:t>
      </w:r>
      <w:r w:rsidRPr="00AC5568">
        <w:rPr>
          <w:color w:val="030303"/>
          <w:spacing w:val="-7"/>
          <w:w w:val="105"/>
          <w:sz w:val="18"/>
        </w:rPr>
        <w:t xml:space="preserve"> </w:t>
      </w:r>
      <w:r w:rsidRPr="00AC5568">
        <w:rPr>
          <w:color w:val="030303"/>
          <w:w w:val="105"/>
          <w:sz w:val="18"/>
        </w:rPr>
        <w:t>a</w:t>
      </w:r>
      <w:r w:rsidRPr="00AC5568">
        <w:rPr>
          <w:color w:val="030303"/>
          <w:spacing w:val="-5"/>
          <w:w w:val="105"/>
          <w:sz w:val="18"/>
        </w:rPr>
        <w:t xml:space="preserve"> </w:t>
      </w:r>
      <w:proofErr w:type="gramStart"/>
      <w:r w:rsidRPr="00AC5568">
        <w:rPr>
          <w:color w:val="030303"/>
          <w:spacing w:val="-2"/>
          <w:w w:val="105"/>
          <w:sz w:val="18"/>
        </w:rPr>
        <w:t>tenderer;</w:t>
      </w:r>
      <w:proofErr w:type="gramEnd"/>
    </w:p>
    <w:p w14:paraId="46F0B964" w14:textId="77777777" w:rsidR="00387406" w:rsidRPr="00AC5568" w:rsidRDefault="00387406">
      <w:pPr>
        <w:pStyle w:val="BodyText"/>
        <w:spacing w:before="62"/>
      </w:pPr>
    </w:p>
    <w:p w14:paraId="46F0B965" w14:textId="77777777" w:rsidR="00387406" w:rsidRPr="00AC5568" w:rsidRDefault="00DB7B9E">
      <w:pPr>
        <w:pStyle w:val="ListParagraph"/>
        <w:numPr>
          <w:ilvl w:val="0"/>
          <w:numId w:val="8"/>
        </w:numPr>
        <w:tabs>
          <w:tab w:val="left" w:pos="1765"/>
          <w:tab w:val="left" w:pos="1768"/>
        </w:tabs>
        <w:spacing w:line="295" w:lineRule="auto"/>
        <w:ind w:right="321"/>
        <w:jc w:val="both"/>
        <w:rPr>
          <w:sz w:val="18"/>
        </w:rPr>
      </w:pPr>
      <w:r w:rsidRPr="00AC5568">
        <w:rPr>
          <w:color w:val="030303"/>
          <w:w w:val="105"/>
          <w:sz w:val="18"/>
        </w:rPr>
        <w:t>have regard to information about past and current performance of a tenderer, including under any contract, arrangement</w:t>
      </w:r>
      <w:r w:rsidRPr="00AC5568">
        <w:rPr>
          <w:color w:val="030303"/>
          <w:spacing w:val="40"/>
          <w:w w:val="105"/>
          <w:sz w:val="18"/>
        </w:rPr>
        <w:t xml:space="preserve"> </w:t>
      </w:r>
      <w:r w:rsidRPr="00AC5568">
        <w:rPr>
          <w:color w:val="030303"/>
          <w:w w:val="105"/>
          <w:sz w:val="18"/>
        </w:rPr>
        <w:t>or dealing with the tenderer; and</w:t>
      </w:r>
    </w:p>
    <w:p w14:paraId="46F0B966" w14:textId="77777777" w:rsidR="00387406" w:rsidRPr="00AC5568" w:rsidRDefault="00387406">
      <w:pPr>
        <w:pStyle w:val="BodyText"/>
        <w:spacing w:before="14"/>
      </w:pPr>
    </w:p>
    <w:p w14:paraId="46F0B967" w14:textId="77777777" w:rsidR="00387406" w:rsidRPr="00AC5568" w:rsidRDefault="00DB7B9E">
      <w:pPr>
        <w:pStyle w:val="ListParagraph"/>
        <w:numPr>
          <w:ilvl w:val="0"/>
          <w:numId w:val="8"/>
        </w:numPr>
        <w:tabs>
          <w:tab w:val="left" w:pos="1769"/>
        </w:tabs>
        <w:spacing w:before="1" w:line="295" w:lineRule="auto"/>
        <w:ind w:left="1769" w:right="330" w:hanging="674"/>
        <w:jc w:val="both"/>
        <w:rPr>
          <w:sz w:val="18"/>
        </w:rPr>
      </w:pPr>
      <w:r w:rsidRPr="00AC5568">
        <w:rPr>
          <w:color w:val="030303"/>
          <w:w w:val="105"/>
          <w:sz w:val="18"/>
        </w:rPr>
        <w:t>obtain and rely upon advice</w:t>
      </w:r>
      <w:r w:rsidRPr="00AC5568">
        <w:rPr>
          <w:color w:val="030303"/>
          <w:spacing w:val="18"/>
          <w:w w:val="105"/>
          <w:sz w:val="18"/>
        </w:rPr>
        <w:t xml:space="preserve"> </w:t>
      </w:r>
      <w:r w:rsidRPr="00AC5568">
        <w:rPr>
          <w:color w:val="030303"/>
          <w:w w:val="105"/>
          <w:sz w:val="18"/>
        </w:rPr>
        <w:t>from any third party in respect</w:t>
      </w:r>
      <w:r w:rsidRPr="00AC5568">
        <w:rPr>
          <w:color w:val="030303"/>
          <w:spacing w:val="19"/>
          <w:w w:val="105"/>
          <w:sz w:val="18"/>
        </w:rPr>
        <w:t xml:space="preserve"> </w:t>
      </w:r>
      <w:r w:rsidRPr="00AC5568">
        <w:rPr>
          <w:color w:val="030303"/>
          <w:w w:val="105"/>
          <w:sz w:val="18"/>
        </w:rPr>
        <w:t>of</w:t>
      </w:r>
      <w:r w:rsidRPr="00AC5568">
        <w:rPr>
          <w:color w:val="030303"/>
          <w:spacing w:val="20"/>
          <w:w w:val="105"/>
          <w:sz w:val="18"/>
        </w:rPr>
        <w:t xml:space="preserve"> </w:t>
      </w:r>
      <w:r w:rsidRPr="00AC5568">
        <w:rPr>
          <w:color w:val="030303"/>
          <w:w w:val="105"/>
          <w:sz w:val="18"/>
        </w:rPr>
        <w:t>any legal, technical or financial matter.</w:t>
      </w:r>
    </w:p>
    <w:p w14:paraId="46F0B968" w14:textId="77777777" w:rsidR="00387406" w:rsidRPr="00AC5568" w:rsidRDefault="00387406">
      <w:pPr>
        <w:pStyle w:val="BodyText"/>
        <w:spacing w:before="19"/>
      </w:pPr>
    </w:p>
    <w:p w14:paraId="46F0B969" w14:textId="77777777" w:rsidR="00387406" w:rsidRPr="00AC5568" w:rsidRDefault="00DB7B9E">
      <w:pPr>
        <w:pStyle w:val="BodyText"/>
        <w:spacing w:line="295" w:lineRule="auto"/>
        <w:ind w:left="1096" w:right="401" w:firstLine="2"/>
      </w:pPr>
      <w:r w:rsidRPr="00AC5568">
        <w:rPr>
          <w:color w:val="030303"/>
          <w:w w:val="105"/>
        </w:rPr>
        <w:t>MLA may waive compliance with</w:t>
      </w:r>
      <w:r w:rsidRPr="00AC5568">
        <w:rPr>
          <w:color w:val="030303"/>
          <w:spacing w:val="-3"/>
          <w:w w:val="105"/>
        </w:rPr>
        <w:t xml:space="preserve"> </w:t>
      </w:r>
      <w:r w:rsidRPr="00AC5568">
        <w:rPr>
          <w:color w:val="030303"/>
          <w:w w:val="105"/>
        </w:rPr>
        <w:t>any of</w:t>
      </w:r>
      <w:r w:rsidRPr="00AC5568">
        <w:rPr>
          <w:color w:val="030303"/>
          <w:spacing w:val="-2"/>
          <w:w w:val="105"/>
        </w:rPr>
        <w:t xml:space="preserve"> </w:t>
      </w:r>
      <w:r w:rsidRPr="00AC5568">
        <w:rPr>
          <w:color w:val="030303"/>
          <w:w w:val="105"/>
        </w:rPr>
        <w:t>the terms of</w:t>
      </w:r>
      <w:r w:rsidRPr="00AC5568">
        <w:rPr>
          <w:color w:val="030303"/>
          <w:spacing w:val="-7"/>
          <w:w w:val="105"/>
        </w:rPr>
        <w:t xml:space="preserve"> </w:t>
      </w:r>
      <w:r w:rsidRPr="00AC5568">
        <w:rPr>
          <w:color w:val="030303"/>
          <w:w w:val="105"/>
        </w:rPr>
        <w:t>this request for tender and</w:t>
      </w:r>
      <w:r w:rsidRPr="00AC5568">
        <w:rPr>
          <w:color w:val="030303"/>
          <w:spacing w:val="-1"/>
          <w:w w:val="105"/>
        </w:rPr>
        <w:t xml:space="preserve"> </w:t>
      </w:r>
      <w:r w:rsidRPr="00AC5568">
        <w:rPr>
          <w:color w:val="030303"/>
          <w:w w:val="105"/>
        </w:rPr>
        <w:t>consider and accept any tender which does not</w:t>
      </w:r>
      <w:r w:rsidRPr="00AC5568">
        <w:rPr>
          <w:color w:val="030303"/>
          <w:spacing w:val="40"/>
          <w:w w:val="105"/>
        </w:rPr>
        <w:t xml:space="preserve"> </w:t>
      </w:r>
      <w:r w:rsidRPr="00AC5568">
        <w:rPr>
          <w:color w:val="030303"/>
          <w:w w:val="105"/>
        </w:rPr>
        <w:t>conform with these terms.</w:t>
      </w:r>
    </w:p>
    <w:p w14:paraId="46F0B96A" w14:textId="77777777" w:rsidR="00387406" w:rsidRPr="00AC5568" w:rsidRDefault="00387406">
      <w:pPr>
        <w:pStyle w:val="BodyText"/>
        <w:spacing w:before="14"/>
      </w:pPr>
    </w:p>
    <w:p w14:paraId="46F0B96B" w14:textId="77777777" w:rsidR="00387406" w:rsidRPr="00AC5568" w:rsidRDefault="00DB7B9E">
      <w:pPr>
        <w:pStyle w:val="BodyText"/>
        <w:spacing w:line="295" w:lineRule="auto"/>
        <w:ind w:left="1095" w:right="399" w:firstLine="3"/>
        <w:jc w:val="both"/>
      </w:pPr>
      <w:r w:rsidRPr="00AC5568">
        <w:rPr>
          <w:color w:val="030303"/>
          <w:w w:val="105"/>
        </w:rPr>
        <w:t>MLA may require a tenderer to provide such further information as</w:t>
      </w:r>
      <w:r w:rsidRPr="00AC5568">
        <w:rPr>
          <w:color w:val="030303"/>
          <w:spacing w:val="-6"/>
          <w:w w:val="105"/>
        </w:rPr>
        <w:t xml:space="preserve"> </w:t>
      </w:r>
      <w:r w:rsidRPr="00AC5568">
        <w:rPr>
          <w:color w:val="030303"/>
          <w:w w:val="105"/>
        </w:rPr>
        <w:t xml:space="preserve">MLA requires </w:t>
      </w:r>
      <w:proofErr w:type="gramStart"/>
      <w:r w:rsidRPr="00AC5568">
        <w:rPr>
          <w:color w:val="030303"/>
          <w:w w:val="105"/>
        </w:rPr>
        <w:t>in order to</w:t>
      </w:r>
      <w:proofErr w:type="gramEnd"/>
      <w:r w:rsidRPr="00AC5568">
        <w:rPr>
          <w:color w:val="030303"/>
          <w:w w:val="105"/>
        </w:rPr>
        <w:t xml:space="preserve"> consider the tenderer's tender and,</w:t>
      </w:r>
      <w:r w:rsidRPr="00AC5568">
        <w:rPr>
          <w:color w:val="030303"/>
          <w:spacing w:val="-4"/>
          <w:w w:val="105"/>
        </w:rPr>
        <w:t xml:space="preserve"> </w:t>
      </w:r>
      <w:r w:rsidRPr="00AC5568">
        <w:rPr>
          <w:color w:val="030303"/>
          <w:w w:val="105"/>
        </w:rPr>
        <w:t>if so</w:t>
      </w:r>
      <w:r w:rsidRPr="00AC5568">
        <w:rPr>
          <w:color w:val="030303"/>
          <w:spacing w:val="-1"/>
          <w:w w:val="105"/>
        </w:rPr>
        <w:t xml:space="preserve"> </w:t>
      </w:r>
      <w:r w:rsidRPr="00AC5568">
        <w:rPr>
          <w:color w:val="030303"/>
          <w:w w:val="105"/>
        </w:rPr>
        <w:t>required, the tenderer must promptly provide such information.</w:t>
      </w:r>
    </w:p>
    <w:p w14:paraId="46F0B96C" w14:textId="77777777" w:rsidR="00387406" w:rsidRPr="00AC5568" w:rsidRDefault="00387406">
      <w:pPr>
        <w:spacing w:line="295" w:lineRule="auto"/>
        <w:jc w:val="both"/>
        <w:sectPr w:rsidR="00387406" w:rsidRPr="00AC5568">
          <w:headerReference w:type="default" r:id="rId25"/>
          <w:pgSz w:w="12240" w:h="15840"/>
          <w:pgMar w:top="1540" w:right="1500" w:bottom="860" w:left="1700" w:header="0" w:footer="662" w:gutter="0"/>
          <w:cols w:space="720"/>
        </w:sectPr>
      </w:pPr>
    </w:p>
    <w:p w14:paraId="46F0B96D" w14:textId="77777777" w:rsidR="00387406" w:rsidRPr="00AC5568" w:rsidRDefault="00DB7B9E">
      <w:pPr>
        <w:pStyle w:val="Heading1"/>
        <w:numPr>
          <w:ilvl w:val="1"/>
          <w:numId w:val="9"/>
        </w:numPr>
        <w:tabs>
          <w:tab w:val="left" w:pos="1093"/>
        </w:tabs>
        <w:spacing w:before="75"/>
        <w:ind w:left="1093" w:hanging="933"/>
        <w:rPr>
          <w:b w:val="0"/>
          <w:color w:val="030303"/>
          <w:sz w:val="18"/>
        </w:rPr>
      </w:pPr>
      <w:r w:rsidRPr="00AC5568">
        <w:rPr>
          <w:color w:val="030303"/>
          <w:spacing w:val="-4"/>
          <w:w w:val="95"/>
        </w:rPr>
        <w:lastRenderedPageBreak/>
        <w:t>Costs</w:t>
      </w:r>
    </w:p>
    <w:p w14:paraId="46F0B96E" w14:textId="77777777" w:rsidR="00387406" w:rsidRPr="00AC5568" w:rsidRDefault="00387406">
      <w:pPr>
        <w:pStyle w:val="BodyText"/>
        <w:spacing w:before="48"/>
        <w:rPr>
          <w:b/>
          <w:sz w:val="19"/>
        </w:rPr>
      </w:pPr>
    </w:p>
    <w:p w14:paraId="46F0B96F" w14:textId="77777777" w:rsidR="00387406" w:rsidRPr="00AC5568" w:rsidRDefault="00DB7B9E">
      <w:pPr>
        <w:pStyle w:val="BodyText"/>
        <w:spacing w:line="292" w:lineRule="auto"/>
        <w:ind w:left="1095" w:right="401" w:firstLine="3"/>
      </w:pPr>
      <w:r w:rsidRPr="00AC5568">
        <w:rPr>
          <w:color w:val="030303"/>
          <w:w w:val="105"/>
        </w:rPr>
        <w:t>MLA will</w:t>
      </w:r>
      <w:r w:rsidRPr="00AC5568">
        <w:rPr>
          <w:color w:val="030303"/>
          <w:spacing w:val="-5"/>
          <w:w w:val="105"/>
        </w:rPr>
        <w:t xml:space="preserve"> </w:t>
      </w:r>
      <w:r w:rsidRPr="00AC5568">
        <w:rPr>
          <w:color w:val="030303"/>
          <w:w w:val="105"/>
        </w:rPr>
        <w:t>not</w:t>
      </w:r>
      <w:r w:rsidRPr="00AC5568">
        <w:rPr>
          <w:color w:val="030303"/>
          <w:spacing w:val="-8"/>
          <w:w w:val="105"/>
        </w:rPr>
        <w:t xml:space="preserve"> </w:t>
      </w:r>
      <w:r w:rsidRPr="00AC5568">
        <w:rPr>
          <w:color w:val="030303"/>
          <w:w w:val="105"/>
        </w:rPr>
        <w:t>be</w:t>
      </w:r>
      <w:r w:rsidRPr="00AC5568">
        <w:rPr>
          <w:color w:val="030303"/>
          <w:spacing w:val="-3"/>
          <w:w w:val="105"/>
        </w:rPr>
        <w:t xml:space="preserve"> </w:t>
      </w:r>
      <w:r w:rsidRPr="00AC5568">
        <w:rPr>
          <w:color w:val="030303"/>
          <w:w w:val="105"/>
        </w:rPr>
        <w:t>responsible for any</w:t>
      </w:r>
      <w:r w:rsidRPr="00AC5568">
        <w:rPr>
          <w:color w:val="030303"/>
          <w:spacing w:val="-2"/>
          <w:w w:val="105"/>
        </w:rPr>
        <w:t xml:space="preserve"> </w:t>
      </w:r>
      <w:r w:rsidRPr="00AC5568">
        <w:rPr>
          <w:color w:val="030303"/>
          <w:w w:val="105"/>
        </w:rPr>
        <w:t>costs</w:t>
      </w:r>
      <w:r w:rsidRPr="00AC5568">
        <w:rPr>
          <w:color w:val="030303"/>
          <w:spacing w:val="-7"/>
          <w:w w:val="105"/>
        </w:rPr>
        <w:t xml:space="preserve"> </w:t>
      </w:r>
      <w:r w:rsidRPr="00AC5568">
        <w:rPr>
          <w:color w:val="030303"/>
          <w:w w:val="105"/>
        </w:rPr>
        <w:t>or expenses incurred by</w:t>
      </w:r>
      <w:r w:rsidRPr="00AC5568">
        <w:rPr>
          <w:color w:val="030303"/>
          <w:spacing w:val="-8"/>
          <w:w w:val="105"/>
        </w:rPr>
        <w:t xml:space="preserve"> </w:t>
      </w:r>
      <w:r w:rsidRPr="00AC5568">
        <w:rPr>
          <w:color w:val="030303"/>
          <w:w w:val="105"/>
        </w:rPr>
        <w:t>the tenderer arising</w:t>
      </w:r>
      <w:r w:rsidRPr="00AC5568">
        <w:rPr>
          <w:color w:val="030303"/>
          <w:spacing w:val="-7"/>
          <w:w w:val="105"/>
        </w:rPr>
        <w:t xml:space="preserve"> </w:t>
      </w:r>
      <w:r w:rsidRPr="00AC5568">
        <w:rPr>
          <w:color w:val="030303"/>
          <w:w w:val="105"/>
        </w:rPr>
        <w:t>in any way from the preparation of tenders, including if the procurement process is terminated or amended by MLA.</w:t>
      </w:r>
    </w:p>
    <w:p w14:paraId="46F0B970" w14:textId="77777777" w:rsidR="00387406" w:rsidRPr="00AC5568" w:rsidRDefault="00387406">
      <w:pPr>
        <w:pStyle w:val="BodyText"/>
        <w:spacing w:before="11"/>
      </w:pPr>
    </w:p>
    <w:p w14:paraId="46F0B971" w14:textId="77777777" w:rsidR="00387406" w:rsidRPr="00AC5568" w:rsidRDefault="00DB7B9E">
      <w:pPr>
        <w:pStyle w:val="Heading1"/>
        <w:numPr>
          <w:ilvl w:val="1"/>
          <w:numId w:val="9"/>
        </w:numPr>
        <w:tabs>
          <w:tab w:val="left" w:pos="1093"/>
        </w:tabs>
        <w:ind w:left="1093" w:hanging="933"/>
        <w:rPr>
          <w:b w:val="0"/>
          <w:color w:val="030303"/>
          <w:sz w:val="18"/>
        </w:rPr>
      </w:pPr>
      <w:r w:rsidRPr="00AC5568">
        <w:rPr>
          <w:color w:val="030303"/>
          <w:w w:val="90"/>
        </w:rPr>
        <w:t>Binding</w:t>
      </w:r>
      <w:r w:rsidRPr="00AC5568">
        <w:rPr>
          <w:color w:val="030303"/>
          <w:spacing w:val="8"/>
        </w:rPr>
        <w:t xml:space="preserve"> </w:t>
      </w:r>
      <w:r w:rsidRPr="00AC5568">
        <w:rPr>
          <w:color w:val="030303"/>
          <w:spacing w:val="-2"/>
        </w:rPr>
        <w:t>agreement</w:t>
      </w:r>
    </w:p>
    <w:p w14:paraId="46F0B972" w14:textId="77777777" w:rsidR="00387406" w:rsidRPr="00AC5568" w:rsidRDefault="00387406">
      <w:pPr>
        <w:pStyle w:val="BodyText"/>
        <w:spacing w:before="53"/>
        <w:rPr>
          <w:b/>
          <w:sz w:val="19"/>
        </w:rPr>
      </w:pPr>
    </w:p>
    <w:p w14:paraId="46F0B973" w14:textId="77777777" w:rsidR="00387406" w:rsidRPr="00AC5568" w:rsidRDefault="00DB7B9E">
      <w:pPr>
        <w:pStyle w:val="BodyText"/>
        <w:spacing w:line="295" w:lineRule="auto"/>
        <w:ind w:left="1095" w:right="509" w:firstLine="3"/>
      </w:pPr>
      <w:r w:rsidRPr="00AC5568">
        <w:rPr>
          <w:color w:val="030303"/>
          <w:w w:val="105"/>
        </w:rPr>
        <w:t>A tender will</w:t>
      </w:r>
      <w:r w:rsidRPr="00AC5568">
        <w:rPr>
          <w:color w:val="030303"/>
          <w:spacing w:val="-2"/>
          <w:w w:val="105"/>
        </w:rPr>
        <w:t xml:space="preserve"> </w:t>
      </w:r>
      <w:r w:rsidRPr="00AC5568">
        <w:rPr>
          <w:color w:val="030303"/>
          <w:w w:val="105"/>
        </w:rPr>
        <w:t>not be deemed to have been accepted by MLA, nor any agreement arise between a tenderer and MLA, until</w:t>
      </w:r>
      <w:r w:rsidRPr="00AC5568">
        <w:rPr>
          <w:color w:val="030303"/>
          <w:spacing w:val="-5"/>
          <w:w w:val="105"/>
        </w:rPr>
        <w:t xml:space="preserve"> </w:t>
      </w:r>
      <w:r w:rsidRPr="00AC5568">
        <w:rPr>
          <w:color w:val="030303"/>
          <w:w w:val="105"/>
        </w:rPr>
        <w:t>the</w:t>
      </w:r>
      <w:r w:rsidRPr="00AC5568">
        <w:rPr>
          <w:color w:val="030303"/>
          <w:spacing w:val="-2"/>
          <w:w w:val="105"/>
        </w:rPr>
        <w:t xml:space="preserve"> </w:t>
      </w:r>
      <w:r w:rsidRPr="00AC5568">
        <w:rPr>
          <w:color w:val="030303"/>
          <w:w w:val="105"/>
        </w:rPr>
        <w:t>successful tenderer and MLA enter into a formal written agreement for the provision of the goods and services contemplated by this request for tender. This request for tender does not</w:t>
      </w:r>
      <w:r w:rsidRPr="00AC5568">
        <w:rPr>
          <w:color w:val="030303"/>
          <w:spacing w:val="32"/>
          <w:w w:val="105"/>
        </w:rPr>
        <w:t xml:space="preserve"> </w:t>
      </w:r>
      <w:r w:rsidRPr="00AC5568">
        <w:rPr>
          <w:color w:val="030303"/>
          <w:w w:val="105"/>
        </w:rPr>
        <w:t>form a contract between MLA and the tenderer.</w:t>
      </w:r>
    </w:p>
    <w:p w14:paraId="46F0B974" w14:textId="77777777" w:rsidR="00387406" w:rsidRPr="00AC5568" w:rsidRDefault="00387406">
      <w:pPr>
        <w:pStyle w:val="BodyText"/>
        <w:spacing w:before="5"/>
      </w:pPr>
    </w:p>
    <w:p w14:paraId="46F0B975" w14:textId="77777777" w:rsidR="00387406" w:rsidRPr="00AC5568" w:rsidRDefault="00DB7B9E">
      <w:pPr>
        <w:pStyle w:val="Heading1"/>
        <w:numPr>
          <w:ilvl w:val="1"/>
          <w:numId w:val="9"/>
        </w:numPr>
        <w:tabs>
          <w:tab w:val="left" w:pos="1096"/>
        </w:tabs>
        <w:spacing w:before="1"/>
        <w:ind w:left="1096"/>
        <w:rPr>
          <w:b w:val="0"/>
          <w:color w:val="030303"/>
          <w:sz w:val="18"/>
        </w:rPr>
      </w:pPr>
      <w:r w:rsidRPr="00AC5568">
        <w:rPr>
          <w:color w:val="030303"/>
          <w:w w:val="90"/>
        </w:rPr>
        <w:t>Selection</w:t>
      </w:r>
      <w:r w:rsidRPr="00AC5568">
        <w:rPr>
          <w:color w:val="030303"/>
          <w:spacing w:val="13"/>
        </w:rPr>
        <w:t xml:space="preserve"> </w:t>
      </w:r>
      <w:r w:rsidRPr="00AC5568">
        <w:rPr>
          <w:color w:val="030303"/>
          <w:spacing w:val="-2"/>
        </w:rPr>
        <w:t>process</w:t>
      </w:r>
    </w:p>
    <w:p w14:paraId="46F0B976" w14:textId="77777777" w:rsidR="00387406" w:rsidRPr="00AC5568" w:rsidRDefault="00387406">
      <w:pPr>
        <w:pStyle w:val="BodyText"/>
        <w:spacing w:before="52"/>
        <w:rPr>
          <w:b/>
          <w:sz w:val="19"/>
        </w:rPr>
      </w:pPr>
    </w:p>
    <w:p w14:paraId="46F0B977" w14:textId="77777777" w:rsidR="00387406" w:rsidRPr="00AC5568" w:rsidRDefault="00DB7B9E">
      <w:pPr>
        <w:pStyle w:val="BodyText"/>
        <w:spacing w:before="1" w:line="292" w:lineRule="auto"/>
        <w:ind w:left="1095" w:right="337" w:firstLine="3"/>
      </w:pPr>
      <w:r w:rsidRPr="00AC5568">
        <w:rPr>
          <w:color w:val="030303"/>
          <w:w w:val="105"/>
        </w:rPr>
        <w:t>MLA will</w:t>
      </w:r>
      <w:r w:rsidRPr="00AC5568">
        <w:rPr>
          <w:color w:val="030303"/>
          <w:spacing w:val="-6"/>
          <w:w w:val="105"/>
        </w:rPr>
        <w:t xml:space="preserve"> </w:t>
      </w:r>
      <w:r w:rsidRPr="00AC5568">
        <w:rPr>
          <w:color w:val="030303"/>
          <w:w w:val="105"/>
        </w:rPr>
        <w:t>review each tender</w:t>
      </w:r>
      <w:r w:rsidRPr="00AC5568">
        <w:rPr>
          <w:color w:val="030303"/>
          <w:spacing w:val="-1"/>
          <w:w w:val="105"/>
        </w:rPr>
        <w:t xml:space="preserve"> </w:t>
      </w:r>
      <w:r w:rsidRPr="00AC5568">
        <w:rPr>
          <w:color w:val="030303"/>
          <w:w w:val="105"/>
        </w:rPr>
        <w:t>and</w:t>
      </w:r>
      <w:r w:rsidRPr="00AC5568">
        <w:rPr>
          <w:color w:val="030303"/>
          <w:spacing w:val="-5"/>
          <w:w w:val="105"/>
        </w:rPr>
        <w:t xml:space="preserve"> </w:t>
      </w:r>
      <w:r w:rsidRPr="00AC5568">
        <w:rPr>
          <w:color w:val="030303"/>
          <w:w w:val="105"/>
        </w:rPr>
        <w:t>may</w:t>
      </w:r>
      <w:r w:rsidRPr="00AC5568">
        <w:rPr>
          <w:color w:val="030303"/>
          <w:spacing w:val="-2"/>
          <w:w w:val="105"/>
        </w:rPr>
        <w:t xml:space="preserve"> </w:t>
      </w:r>
      <w:r w:rsidRPr="00AC5568">
        <w:rPr>
          <w:color w:val="030303"/>
          <w:w w:val="105"/>
        </w:rPr>
        <w:t>select a short list</w:t>
      </w:r>
      <w:r w:rsidRPr="00AC5568">
        <w:rPr>
          <w:color w:val="030303"/>
          <w:spacing w:val="-1"/>
          <w:w w:val="105"/>
        </w:rPr>
        <w:t xml:space="preserve"> </w:t>
      </w:r>
      <w:r w:rsidRPr="00AC5568">
        <w:rPr>
          <w:color w:val="030303"/>
          <w:w w:val="105"/>
        </w:rPr>
        <w:t xml:space="preserve">of tenderers. Any such </w:t>
      </w:r>
      <w:proofErr w:type="gramStart"/>
      <w:r w:rsidRPr="00AC5568">
        <w:rPr>
          <w:color w:val="030303"/>
          <w:w w:val="105"/>
        </w:rPr>
        <w:t>short listed</w:t>
      </w:r>
      <w:proofErr w:type="gramEnd"/>
      <w:r w:rsidRPr="00AC5568">
        <w:rPr>
          <w:color w:val="030303"/>
          <w:w w:val="105"/>
        </w:rPr>
        <w:t xml:space="preserve"> tenderers</w:t>
      </w:r>
      <w:r w:rsidRPr="00AC5568">
        <w:rPr>
          <w:color w:val="030303"/>
          <w:spacing w:val="19"/>
          <w:w w:val="105"/>
        </w:rPr>
        <w:t xml:space="preserve"> </w:t>
      </w:r>
      <w:r w:rsidRPr="00AC5568">
        <w:rPr>
          <w:color w:val="030303"/>
          <w:w w:val="105"/>
        </w:rPr>
        <w:t>may be required to</w:t>
      </w:r>
      <w:r w:rsidRPr="00AC5568">
        <w:rPr>
          <w:color w:val="030303"/>
          <w:spacing w:val="37"/>
          <w:w w:val="105"/>
        </w:rPr>
        <w:t xml:space="preserve"> </w:t>
      </w:r>
      <w:r w:rsidRPr="00AC5568">
        <w:rPr>
          <w:color w:val="030303"/>
          <w:w w:val="105"/>
        </w:rPr>
        <w:t>present</w:t>
      </w:r>
      <w:r w:rsidRPr="00AC5568">
        <w:rPr>
          <w:color w:val="030303"/>
          <w:spacing w:val="19"/>
          <w:w w:val="105"/>
        </w:rPr>
        <w:t xml:space="preserve"> </w:t>
      </w:r>
      <w:r w:rsidRPr="00AC5568">
        <w:rPr>
          <w:color w:val="030303"/>
          <w:w w:val="105"/>
        </w:rPr>
        <w:t>to</w:t>
      </w:r>
      <w:r w:rsidRPr="00AC5568">
        <w:rPr>
          <w:color w:val="030303"/>
          <w:spacing w:val="38"/>
          <w:w w:val="105"/>
        </w:rPr>
        <w:t xml:space="preserve"> </w:t>
      </w:r>
      <w:r w:rsidRPr="00AC5568">
        <w:rPr>
          <w:color w:val="030303"/>
          <w:w w:val="105"/>
        </w:rPr>
        <w:t>MLA</w:t>
      </w:r>
      <w:r w:rsidRPr="00AC5568">
        <w:rPr>
          <w:color w:val="030303"/>
          <w:spacing w:val="23"/>
          <w:w w:val="105"/>
        </w:rPr>
        <w:t xml:space="preserve"> </w:t>
      </w:r>
      <w:r w:rsidRPr="00AC5568">
        <w:rPr>
          <w:color w:val="030303"/>
          <w:w w:val="105"/>
        </w:rPr>
        <w:t>or workshop</w:t>
      </w:r>
      <w:r w:rsidRPr="00AC5568">
        <w:rPr>
          <w:color w:val="030303"/>
          <w:spacing w:val="33"/>
          <w:w w:val="105"/>
        </w:rPr>
        <w:t xml:space="preserve"> </w:t>
      </w:r>
      <w:r w:rsidRPr="00AC5568">
        <w:rPr>
          <w:color w:val="030303"/>
          <w:w w:val="105"/>
        </w:rPr>
        <w:t>or negotiate</w:t>
      </w:r>
      <w:r w:rsidRPr="00AC5568">
        <w:rPr>
          <w:color w:val="030303"/>
          <w:spacing w:val="27"/>
          <w:w w:val="105"/>
        </w:rPr>
        <w:t xml:space="preserve"> </w:t>
      </w:r>
      <w:r w:rsidRPr="00AC5568">
        <w:rPr>
          <w:color w:val="030303"/>
          <w:w w:val="105"/>
        </w:rPr>
        <w:t>their</w:t>
      </w:r>
      <w:r w:rsidRPr="00AC5568">
        <w:rPr>
          <w:color w:val="030303"/>
          <w:spacing w:val="24"/>
          <w:w w:val="105"/>
        </w:rPr>
        <w:t xml:space="preserve"> </w:t>
      </w:r>
      <w:r w:rsidRPr="00AC5568">
        <w:rPr>
          <w:color w:val="030303"/>
          <w:w w:val="105"/>
        </w:rPr>
        <w:t>proposal with MLA. A successful tenderer may be selected from such a list.</w:t>
      </w:r>
    </w:p>
    <w:p w14:paraId="46F0B978" w14:textId="77777777" w:rsidR="00387406" w:rsidRPr="00AC5568" w:rsidRDefault="00387406">
      <w:pPr>
        <w:spacing w:line="292" w:lineRule="auto"/>
        <w:sectPr w:rsidR="00387406" w:rsidRPr="00AC5568">
          <w:headerReference w:type="default" r:id="rId26"/>
          <w:pgSz w:w="12240" w:h="15840"/>
          <w:pgMar w:top="1520" w:right="1500" w:bottom="860" w:left="1700" w:header="0" w:footer="662" w:gutter="0"/>
          <w:cols w:space="720"/>
        </w:sectPr>
      </w:pPr>
    </w:p>
    <w:p w14:paraId="46F0B979" w14:textId="2A6D7003" w:rsidR="00387406" w:rsidRPr="00AC5568" w:rsidRDefault="00DB7B9E">
      <w:pPr>
        <w:spacing w:before="74"/>
        <w:ind w:left="33" w:right="196"/>
        <w:jc w:val="center"/>
        <w:rPr>
          <w:b/>
          <w:sz w:val="17"/>
        </w:rPr>
      </w:pPr>
      <w:r w:rsidRPr="00AC5568">
        <w:rPr>
          <w:b/>
          <w:color w:val="030303"/>
          <w:spacing w:val="-2"/>
          <w:sz w:val="17"/>
        </w:rPr>
        <w:lastRenderedPageBreak/>
        <w:t>SECTION</w:t>
      </w:r>
      <w:r w:rsidRPr="00AC5568">
        <w:rPr>
          <w:b/>
          <w:color w:val="030303"/>
          <w:spacing w:val="3"/>
          <w:sz w:val="17"/>
        </w:rPr>
        <w:t xml:space="preserve"> </w:t>
      </w:r>
      <w:r w:rsidRPr="00AC5568">
        <w:rPr>
          <w:b/>
          <w:color w:val="030303"/>
          <w:spacing w:val="-10"/>
          <w:sz w:val="17"/>
        </w:rPr>
        <w:t>2</w:t>
      </w:r>
      <w:r w:rsidR="00F81158" w:rsidRPr="00AC5568">
        <w:rPr>
          <w:b/>
          <w:color w:val="030303"/>
          <w:spacing w:val="-10"/>
          <w:sz w:val="17"/>
        </w:rPr>
        <w:t xml:space="preserve"> – TENDERER INFORMATION</w:t>
      </w:r>
    </w:p>
    <w:p w14:paraId="46F0B97A" w14:textId="77777777" w:rsidR="00387406" w:rsidRPr="00AC5568" w:rsidRDefault="00387406">
      <w:pPr>
        <w:pStyle w:val="BodyText"/>
        <w:spacing w:before="107"/>
        <w:rPr>
          <w:b/>
        </w:rPr>
      </w:pPr>
    </w:p>
    <w:sdt>
      <w:sdtPr>
        <w:rPr>
          <w:b/>
          <w:bCs/>
          <w:i/>
          <w:iCs/>
          <w:color w:val="030303"/>
          <w:sz w:val="18"/>
          <w:szCs w:val="18"/>
          <w:highlight w:val="cyan"/>
        </w:rPr>
        <w:id w:val="1654172079"/>
        <w:placeholder>
          <w:docPart w:val="09C7F3C9CF26468CA8651B540B7CB3B5"/>
        </w:placeholder>
        <w:text/>
      </w:sdtPr>
      <w:sdtContent>
        <w:p w14:paraId="46F0B97B" w14:textId="5B5D9C91" w:rsidR="00387406" w:rsidRPr="00AC5568" w:rsidRDefault="00DB7B9E">
          <w:pPr>
            <w:ind w:left="166"/>
            <w:rPr>
              <w:b/>
              <w:i/>
              <w:sz w:val="18"/>
            </w:rPr>
          </w:pPr>
          <w:r w:rsidRPr="00AC5568">
            <w:rPr>
              <w:b/>
              <w:i/>
              <w:color w:val="030303"/>
              <w:sz w:val="18"/>
              <w:highlight w:val="cyan"/>
            </w:rPr>
            <w:t>[Tenderer to complete]</w:t>
          </w:r>
        </w:p>
      </w:sdtContent>
    </w:sdt>
    <w:p w14:paraId="46F0B97C" w14:textId="77777777" w:rsidR="00387406" w:rsidRPr="00AC5568" w:rsidRDefault="00387406">
      <w:pPr>
        <w:pStyle w:val="BodyText"/>
        <w:spacing w:before="100"/>
        <w:rPr>
          <w:b/>
          <w:i/>
        </w:rPr>
      </w:pPr>
    </w:p>
    <w:p w14:paraId="46F0B97D" w14:textId="77777777" w:rsidR="00387406" w:rsidRPr="00AC5568" w:rsidRDefault="00DB7B9E">
      <w:pPr>
        <w:pStyle w:val="ListParagraph"/>
        <w:numPr>
          <w:ilvl w:val="1"/>
          <w:numId w:val="7"/>
        </w:numPr>
        <w:tabs>
          <w:tab w:val="left" w:pos="1095"/>
        </w:tabs>
        <w:rPr>
          <w:color w:val="030303"/>
          <w:sz w:val="18"/>
        </w:rPr>
      </w:pPr>
      <w:r w:rsidRPr="00AC5568">
        <w:rPr>
          <w:b/>
          <w:color w:val="030303"/>
          <w:sz w:val="17"/>
        </w:rPr>
        <w:t>Details</w:t>
      </w:r>
      <w:r w:rsidRPr="00AC5568">
        <w:rPr>
          <w:b/>
          <w:color w:val="030303"/>
          <w:spacing w:val="30"/>
          <w:sz w:val="17"/>
        </w:rPr>
        <w:t xml:space="preserve"> </w:t>
      </w:r>
      <w:r w:rsidRPr="00AC5568">
        <w:rPr>
          <w:b/>
          <w:color w:val="030303"/>
          <w:sz w:val="17"/>
        </w:rPr>
        <w:t>of</w:t>
      </w:r>
      <w:r w:rsidRPr="00AC5568">
        <w:rPr>
          <w:b/>
          <w:color w:val="030303"/>
          <w:spacing w:val="15"/>
          <w:sz w:val="17"/>
        </w:rPr>
        <w:t xml:space="preserve"> </w:t>
      </w:r>
      <w:r w:rsidRPr="00AC5568">
        <w:rPr>
          <w:b/>
          <w:color w:val="030303"/>
          <w:spacing w:val="-2"/>
          <w:sz w:val="17"/>
        </w:rPr>
        <w:t>tenderer</w:t>
      </w:r>
    </w:p>
    <w:p w14:paraId="46F0B97E" w14:textId="77777777" w:rsidR="00387406" w:rsidRPr="00AC5568" w:rsidRDefault="00387406">
      <w:pPr>
        <w:pStyle w:val="BodyText"/>
        <w:spacing w:before="73"/>
        <w:rPr>
          <w:b/>
          <w:sz w:val="17"/>
        </w:rPr>
      </w:pPr>
    </w:p>
    <w:p w14:paraId="46F0B97F" w14:textId="3778288B" w:rsidR="00387406" w:rsidRPr="00AC5568" w:rsidRDefault="00DB7B9E">
      <w:pPr>
        <w:pStyle w:val="BodyText"/>
        <w:spacing w:line="556" w:lineRule="auto"/>
        <w:ind w:left="1098" w:right="912"/>
      </w:pPr>
      <w:r w:rsidRPr="00AC5568">
        <w:rPr>
          <w:color w:val="030303"/>
          <w:w w:val="105"/>
        </w:rPr>
        <w:t xml:space="preserve">Name: </w:t>
      </w:r>
      <w:sdt>
        <w:sdtPr>
          <w:rPr>
            <w:color w:val="030303"/>
            <w:w w:val="105"/>
            <w:highlight w:val="cyan"/>
          </w:rPr>
          <w:id w:val="1175153086"/>
          <w:placeholder>
            <w:docPart w:val="09C7F3C9CF26468CA8651B540B7CB3B5"/>
          </w:placeholder>
          <w:text/>
        </w:sdtPr>
        <w:sdtContent>
          <w:r w:rsidRPr="00AC5568">
            <w:rPr>
              <w:color w:val="030303"/>
              <w:w w:val="105"/>
              <w:highlight w:val="cyan"/>
            </w:rPr>
            <w:t>[insert name of the company or individual responding to the tender]</w:t>
          </w:r>
        </w:sdtContent>
      </w:sdt>
      <w:r w:rsidRPr="00AC5568">
        <w:rPr>
          <w:color w:val="030303"/>
          <w:w w:val="105"/>
        </w:rPr>
        <w:t xml:space="preserve"> Australian Business Number (ABN): </w:t>
      </w:r>
      <w:sdt>
        <w:sdtPr>
          <w:rPr>
            <w:color w:val="030303"/>
            <w:w w:val="105"/>
            <w:highlight w:val="cyan"/>
          </w:rPr>
          <w:id w:val="795876055"/>
          <w:placeholder>
            <w:docPart w:val="09C7F3C9CF26468CA8651B540B7CB3B5"/>
          </w:placeholder>
          <w:text/>
        </w:sdtPr>
        <w:sdtContent>
          <w:r w:rsidRPr="00AC5568">
            <w:rPr>
              <w:color w:val="030303"/>
              <w:w w:val="105"/>
              <w:highlight w:val="cyan"/>
            </w:rPr>
            <w:t>[insert]</w:t>
          </w:r>
        </w:sdtContent>
      </w:sdt>
    </w:p>
    <w:p w14:paraId="46F0B980" w14:textId="621E99FD" w:rsidR="00387406" w:rsidRPr="00AC5568" w:rsidRDefault="00DB7B9E">
      <w:pPr>
        <w:pStyle w:val="BodyText"/>
        <w:spacing w:before="1"/>
        <w:ind w:left="1098"/>
      </w:pPr>
      <w:r w:rsidRPr="00AC5568">
        <w:rPr>
          <w:color w:val="030303"/>
          <w:w w:val="105"/>
        </w:rPr>
        <w:t>Address</w:t>
      </w:r>
      <w:r w:rsidRPr="00AC5568">
        <w:rPr>
          <w:color w:val="030303"/>
          <w:spacing w:val="9"/>
          <w:w w:val="105"/>
        </w:rPr>
        <w:t xml:space="preserve"> </w:t>
      </w:r>
      <w:sdt>
        <w:sdtPr>
          <w:rPr>
            <w:color w:val="030303"/>
            <w:w w:val="105"/>
            <w:highlight w:val="cyan"/>
          </w:rPr>
          <w:id w:val="-1777558195"/>
          <w:placeholder>
            <w:docPart w:val="09C7F3C9CF26468CA8651B540B7CB3B5"/>
          </w:placeholder>
          <w:text/>
        </w:sdtPr>
        <w:sdtContent>
          <w:r w:rsidRPr="00AC5568">
            <w:rPr>
              <w:color w:val="030303"/>
              <w:w w:val="105"/>
              <w:highlight w:val="cyan"/>
            </w:rPr>
            <w:t>[insert address of the company or individual responding to the tender]</w:t>
          </w:r>
        </w:sdtContent>
      </w:sdt>
    </w:p>
    <w:p w14:paraId="46F0B981" w14:textId="77777777" w:rsidR="00387406" w:rsidRPr="00AC5568" w:rsidRDefault="00387406">
      <w:pPr>
        <w:pStyle w:val="BodyText"/>
        <w:spacing w:before="62"/>
      </w:pPr>
    </w:p>
    <w:p w14:paraId="46F0B982" w14:textId="68FE0135" w:rsidR="00387406" w:rsidRPr="00AC5568" w:rsidRDefault="00DB7B9E">
      <w:pPr>
        <w:pStyle w:val="BodyText"/>
        <w:spacing w:line="564" w:lineRule="auto"/>
        <w:ind w:left="1093" w:hanging="1"/>
      </w:pPr>
      <w:r w:rsidRPr="00AC5568">
        <w:rPr>
          <w:color w:val="030303"/>
          <w:w w:val="105"/>
        </w:rPr>
        <w:t xml:space="preserve">Contact name </w:t>
      </w:r>
      <w:sdt>
        <w:sdtPr>
          <w:rPr>
            <w:color w:val="030303"/>
            <w:w w:val="105"/>
            <w:highlight w:val="cyan"/>
          </w:rPr>
          <w:id w:val="-99112011"/>
          <w:placeholder>
            <w:docPart w:val="09C7F3C9CF26468CA8651B540B7CB3B5"/>
          </w:placeholder>
          <w:text/>
        </w:sdtPr>
        <w:sdtContent>
          <w:r w:rsidRPr="00AC5568">
            <w:rPr>
              <w:color w:val="030303"/>
              <w:w w:val="105"/>
              <w:highlight w:val="cyan"/>
            </w:rPr>
            <w:t>[insert name of the person who may be contacted for further information]</w:t>
          </w:r>
        </w:sdtContent>
      </w:sdt>
      <w:r w:rsidRPr="00AC5568">
        <w:rPr>
          <w:color w:val="030303"/>
          <w:w w:val="105"/>
        </w:rPr>
        <w:t xml:space="preserve"> Telephone number: </w:t>
      </w:r>
      <w:sdt>
        <w:sdtPr>
          <w:rPr>
            <w:color w:val="030303"/>
            <w:w w:val="105"/>
            <w:highlight w:val="cyan"/>
          </w:rPr>
          <w:id w:val="-419333317"/>
          <w:placeholder>
            <w:docPart w:val="09C7F3C9CF26468CA8651B540B7CB3B5"/>
          </w:placeholder>
          <w:text/>
        </w:sdtPr>
        <w:sdtContent>
          <w:r w:rsidRPr="00AC5568">
            <w:rPr>
              <w:color w:val="030303"/>
              <w:w w:val="105"/>
              <w:highlight w:val="cyan"/>
            </w:rPr>
            <w:t>[insert]</w:t>
          </w:r>
        </w:sdtContent>
      </w:sdt>
    </w:p>
    <w:p w14:paraId="46F0B983" w14:textId="774930A3" w:rsidR="00387406" w:rsidRPr="00AC5568" w:rsidRDefault="00DB7B9E">
      <w:pPr>
        <w:pStyle w:val="BodyText"/>
        <w:spacing w:line="200" w:lineRule="exact"/>
        <w:ind w:left="1098"/>
      </w:pPr>
      <w:r w:rsidRPr="00AC5568">
        <w:rPr>
          <w:color w:val="030303"/>
        </w:rPr>
        <w:t>Email</w:t>
      </w:r>
      <w:r w:rsidRPr="00AC5568">
        <w:rPr>
          <w:color w:val="030303"/>
          <w:spacing w:val="3"/>
        </w:rPr>
        <w:t xml:space="preserve"> </w:t>
      </w:r>
      <w:r w:rsidRPr="00AC5568">
        <w:rPr>
          <w:color w:val="030303"/>
        </w:rPr>
        <w:t>address:</w:t>
      </w:r>
      <w:r w:rsidRPr="00AC5568">
        <w:rPr>
          <w:color w:val="030303"/>
          <w:spacing w:val="10"/>
        </w:rPr>
        <w:t xml:space="preserve"> </w:t>
      </w:r>
      <w:sdt>
        <w:sdtPr>
          <w:rPr>
            <w:color w:val="030303"/>
            <w:spacing w:val="-2"/>
            <w:highlight w:val="cyan"/>
          </w:rPr>
          <w:id w:val="-1682502413"/>
          <w:placeholder>
            <w:docPart w:val="09C7F3C9CF26468CA8651B540B7CB3B5"/>
          </w:placeholder>
          <w:text/>
        </w:sdtPr>
        <w:sdtContent>
          <w:r w:rsidRPr="00AC5568">
            <w:rPr>
              <w:color w:val="030303"/>
              <w:spacing w:val="-2"/>
              <w:highlight w:val="cyan"/>
            </w:rPr>
            <w:t>[insert]</w:t>
          </w:r>
        </w:sdtContent>
      </w:sdt>
    </w:p>
    <w:p w14:paraId="46F0B98C" w14:textId="77777777" w:rsidR="00387406" w:rsidRPr="00AC5568" w:rsidRDefault="00387406">
      <w:pPr>
        <w:pStyle w:val="BodyText"/>
        <w:spacing w:before="67"/>
      </w:pPr>
    </w:p>
    <w:p w14:paraId="46F0B98D" w14:textId="77777777" w:rsidR="00387406" w:rsidRPr="00AC5568" w:rsidRDefault="00DB7B9E">
      <w:pPr>
        <w:pStyle w:val="ListParagraph"/>
        <w:numPr>
          <w:ilvl w:val="1"/>
          <w:numId w:val="7"/>
        </w:numPr>
        <w:tabs>
          <w:tab w:val="left" w:pos="1095"/>
        </w:tabs>
        <w:rPr>
          <w:color w:val="030303"/>
          <w:sz w:val="18"/>
        </w:rPr>
      </w:pPr>
      <w:r w:rsidRPr="00AC5568">
        <w:rPr>
          <w:b/>
          <w:color w:val="030303"/>
          <w:spacing w:val="-2"/>
          <w:sz w:val="17"/>
        </w:rPr>
        <w:t>Pricing</w:t>
      </w:r>
    </w:p>
    <w:p w14:paraId="46F0B98E" w14:textId="77777777" w:rsidR="00387406" w:rsidRPr="00AC5568" w:rsidRDefault="00387406">
      <w:pPr>
        <w:pStyle w:val="BodyText"/>
        <w:spacing w:before="78"/>
        <w:rPr>
          <w:b/>
          <w:sz w:val="17"/>
        </w:rPr>
      </w:pPr>
    </w:p>
    <w:p w14:paraId="46F0B98F" w14:textId="77777777" w:rsidR="00387406" w:rsidRPr="00AC5568" w:rsidRDefault="00DB7B9E">
      <w:pPr>
        <w:pStyle w:val="BodyText"/>
        <w:spacing w:line="295" w:lineRule="auto"/>
        <w:ind w:left="1095" w:right="548" w:hanging="2"/>
        <w:jc w:val="both"/>
      </w:pPr>
      <w:r w:rsidRPr="00AC5568">
        <w:rPr>
          <w:color w:val="030303"/>
          <w:w w:val="105"/>
        </w:rPr>
        <w:t>Tenderers</w:t>
      </w:r>
      <w:r w:rsidRPr="00AC5568">
        <w:rPr>
          <w:color w:val="030303"/>
          <w:spacing w:val="-6"/>
          <w:w w:val="105"/>
        </w:rPr>
        <w:t xml:space="preserve"> </w:t>
      </w:r>
      <w:r w:rsidRPr="00AC5568">
        <w:rPr>
          <w:color w:val="030303"/>
          <w:w w:val="105"/>
        </w:rPr>
        <w:t>are</w:t>
      </w:r>
      <w:r w:rsidRPr="00AC5568">
        <w:rPr>
          <w:color w:val="030303"/>
          <w:spacing w:val="-12"/>
          <w:w w:val="105"/>
        </w:rPr>
        <w:t xml:space="preserve"> </w:t>
      </w:r>
      <w:r w:rsidRPr="00AC5568">
        <w:rPr>
          <w:color w:val="030303"/>
          <w:w w:val="105"/>
        </w:rPr>
        <w:t>to provide</w:t>
      </w:r>
      <w:r w:rsidRPr="00AC5568">
        <w:rPr>
          <w:color w:val="030303"/>
          <w:spacing w:val="-4"/>
          <w:w w:val="105"/>
        </w:rPr>
        <w:t xml:space="preserve"> </w:t>
      </w:r>
      <w:r w:rsidRPr="00AC5568">
        <w:rPr>
          <w:color w:val="030303"/>
          <w:w w:val="105"/>
        </w:rPr>
        <w:t>quotes</w:t>
      </w:r>
      <w:r w:rsidRPr="00AC5568">
        <w:rPr>
          <w:color w:val="030303"/>
          <w:spacing w:val="-4"/>
          <w:w w:val="105"/>
        </w:rPr>
        <w:t xml:space="preserve"> </w:t>
      </w:r>
      <w:r w:rsidRPr="00AC5568">
        <w:rPr>
          <w:color w:val="030303"/>
          <w:w w:val="105"/>
        </w:rPr>
        <w:t>for all</w:t>
      </w:r>
      <w:r w:rsidRPr="00AC5568">
        <w:rPr>
          <w:color w:val="030303"/>
          <w:spacing w:val="-13"/>
          <w:w w:val="105"/>
        </w:rPr>
        <w:t xml:space="preserve"> </w:t>
      </w:r>
      <w:r w:rsidRPr="00AC5568">
        <w:rPr>
          <w:color w:val="030303"/>
          <w:w w:val="105"/>
        </w:rPr>
        <w:t>fees,</w:t>
      </w:r>
      <w:r w:rsidRPr="00AC5568">
        <w:rPr>
          <w:color w:val="030303"/>
          <w:spacing w:val="-14"/>
          <w:w w:val="105"/>
        </w:rPr>
        <w:t xml:space="preserve"> </w:t>
      </w:r>
      <w:r w:rsidRPr="00AC5568">
        <w:rPr>
          <w:color w:val="030303"/>
          <w:w w:val="105"/>
        </w:rPr>
        <w:t>charges</w:t>
      </w:r>
      <w:r w:rsidRPr="00AC5568">
        <w:rPr>
          <w:color w:val="030303"/>
          <w:spacing w:val="-3"/>
          <w:w w:val="105"/>
        </w:rPr>
        <w:t xml:space="preserve"> </w:t>
      </w:r>
      <w:r w:rsidRPr="00AC5568">
        <w:rPr>
          <w:color w:val="030303"/>
          <w:w w:val="105"/>
        </w:rPr>
        <w:t>and</w:t>
      </w:r>
      <w:r w:rsidRPr="00AC5568">
        <w:rPr>
          <w:color w:val="030303"/>
          <w:spacing w:val="-7"/>
          <w:w w:val="105"/>
        </w:rPr>
        <w:t xml:space="preserve"> </w:t>
      </w:r>
      <w:r w:rsidRPr="00AC5568">
        <w:rPr>
          <w:color w:val="030303"/>
          <w:w w:val="105"/>
        </w:rPr>
        <w:t>expenses.</w:t>
      </w:r>
      <w:r w:rsidRPr="00AC5568">
        <w:rPr>
          <w:color w:val="030303"/>
          <w:spacing w:val="-8"/>
          <w:w w:val="105"/>
        </w:rPr>
        <w:t xml:space="preserve"> </w:t>
      </w:r>
      <w:r w:rsidRPr="00AC5568">
        <w:rPr>
          <w:color w:val="030303"/>
          <w:w w:val="105"/>
        </w:rPr>
        <w:t>Prices</w:t>
      </w:r>
      <w:r w:rsidRPr="00AC5568">
        <w:rPr>
          <w:color w:val="030303"/>
          <w:spacing w:val="-10"/>
          <w:w w:val="105"/>
        </w:rPr>
        <w:t xml:space="preserve"> </w:t>
      </w:r>
      <w:r w:rsidRPr="00AC5568">
        <w:rPr>
          <w:color w:val="030303"/>
          <w:w w:val="105"/>
        </w:rPr>
        <w:t>are</w:t>
      </w:r>
      <w:r w:rsidRPr="00AC5568">
        <w:rPr>
          <w:color w:val="030303"/>
          <w:spacing w:val="-14"/>
          <w:w w:val="105"/>
        </w:rPr>
        <w:t xml:space="preserve"> </w:t>
      </w:r>
      <w:r w:rsidRPr="00AC5568">
        <w:rPr>
          <w:color w:val="030303"/>
          <w:w w:val="105"/>
        </w:rPr>
        <w:t>to include all work related to the provision of goods and</w:t>
      </w:r>
      <w:r w:rsidRPr="00AC5568">
        <w:rPr>
          <w:color w:val="030303"/>
          <w:spacing w:val="-2"/>
          <w:w w:val="105"/>
        </w:rPr>
        <w:t xml:space="preserve"> </w:t>
      </w:r>
      <w:r w:rsidRPr="00AC5568">
        <w:rPr>
          <w:color w:val="030303"/>
          <w:w w:val="105"/>
        </w:rPr>
        <w:t>services contemplated by</w:t>
      </w:r>
      <w:r w:rsidRPr="00AC5568">
        <w:rPr>
          <w:color w:val="030303"/>
          <w:spacing w:val="-3"/>
          <w:w w:val="105"/>
        </w:rPr>
        <w:t xml:space="preserve"> </w:t>
      </w:r>
      <w:r w:rsidRPr="00AC5568">
        <w:rPr>
          <w:color w:val="030303"/>
          <w:w w:val="105"/>
        </w:rPr>
        <w:t>this</w:t>
      </w:r>
      <w:r w:rsidRPr="00AC5568">
        <w:rPr>
          <w:color w:val="030303"/>
          <w:spacing w:val="-2"/>
          <w:w w:val="105"/>
        </w:rPr>
        <w:t xml:space="preserve"> </w:t>
      </w:r>
      <w:r w:rsidRPr="00AC5568">
        <w:rPr>
          <w:color w:val="030303"/>
          <w:w w:val="105"/>
        </w:rPr>
        <w:t>request for tender and</w:t>
      </w:r>
      <w:r w:rsidRPr="00AC5568">
        <w:rPr>
          <w:color w:val="030303"/>
          <w:spacing w:val="-1"/>
          <w:w w:val="105"/>
        </w:rPr>
        <w:t xml:space="preserve"> </w:t>
      </w:r>
      <w:r w:rsidRPr="00AC5568">
        <w:rPr>
          <w:color w:val="030303"/>
          <w:w w:val="105"/>
        </w:rPr>
        <w:t>are</w:t>
      </w:r>
      <w:r w:rsidRPr="00AC5568">
        <w:rPr>
          <w:color w:val="030303"/>
          <w:spacing w:val="-1"/>
          <w:w w:val="105"/>
        </w:rPr>
        <w:t xml:space="preserve"> </w:t>
      </w:r>
      <w:r w:rsidRPr="00AC5568">
        <w:rPr>
          <w:color w:val="030303"/>
          <w:w w:val="105"/>
        </w:rPr>
        <w:t>to</w:t>
      </w:r>
      <w:r w:rsidRPr="00AC5568">
        <w:rPr>
          <w:color w:val="030303"/>
          <w:spacing w:val="27"/>
          <w:w w:val="105"/>
        </w:rPr>
        <w:t xml:space="preserve"> </w:t>
      </w:r>
      <w:r w:rsidRPr="00AC5568">
        <w:rPr>
          <w:color w:val="030303"/>
          <w:w w:val="105"/>
        </w:rPr>
        <w:t>be</w:t>
      </w:r>
      <w:r w:rsidRPr="00AC5568">
        <w:rPr>
          <w:color w:val="030303"/>
          <w:spacing w:val="-2"/>
          <w:w w:val="105"/>
        </w:rPr>
        <w:t xml:space="preserve"> </w:t>
      </w:r>
      <w:r w:rsidRPr="00AC5568">
        <w:rPr>
          <w:color w:val="030303"/>
          <w:w w:val="105"/>
        </w:rPr>
        <w:t>inclusive of GST and</w:t>
      </w:r>
      <w:r w:rsidRPr="00AC5568">
        <w:rPr>
          <w:color w:val="030303"/>
          <w:spacing w:val="-1"/>
          <w:w w:val="105"/>
        </w:rPr>
        <w:t xml:space="preserve"> </w:t>
      </w:r>
      <w:r w:rsidRPr="00AC5568">
        <w:rPr>
          <w:color w:val="030303"/>
          <w:w w:val="105"/>
        </w:rPr>
        <w:t>other applicable duties and taxes.</w:t>
      </w:r>
    </w:p>
    <w:p w14:paraId="46F0B990" w14:textId="77777777" w:rsidR="00387406" w:rsidRPr="00AC5568" w:rsidRDefault="00387406">
      <w:pPr>
        <w:pStyle w:val="BodyText"/>
        <w:spacing w:before="14"/>
      </w:pPr>
    </w:p>
    <w:p w14:paraId="46F0B991" w14:textId="77777777" w:rsidR="00387406" w:rsidRPr="00AC5568" w:rsidRDefault="00DB7B9E">
      <w:pPr>
        <w:pStyle w:val="ListParagraph"/>
        <w:numPr>
          <w:ilvl w:val="1"/>
          <w:numId w:val="7"/>
        </w:numPr>
        <w:tabs>
          <w:tab w:val="left" w:pos="1095"/>
        </w:tabs>
        <w:spacing w:before="1"/>
        <w:rPr>
          <w:color w:val="030303"/>
          <w:sz w:val="18"/>
        </w:rPr>
      </w:pPr>
      <w:r w:rsidRPr="00AC5568">
        <w:rPr>
          <w:b/>
          <w:color w:val="030303"/>
          <w:w w:val="105"/>
          <w:sz w:val="17"/>
        </w:rPr>
        <w:t>Proposed</w:t>
      </w:r>
      <w:r w:rsidRPr="00AC5568">
        <w:rPr>
          <w:b/>
          <w:color w:val="030303"/>
          <w:spacing w:val="-10"/>
          <w:w w:val="105"/>
          <w:sz w:val="17"/>
        </w:rPr>
        <w:t xml:space="preserve"> </w:t>
      </w:r>
      <w:r w:rsidRPr="00AC5568">
        <w:rPr>
          <w:b/>
          <w:color w:val="030303"/>
          <w:w w:val="105"/>
          <w:sz w:val="17"/>
        </w:rPr>
        <w:t>subcontractors</w:t>
      </w:r>
      <w:r w:rsidRPr="00AC5568">
        <w:rPr>
          <w:b/>
          <w:color w:val="030303"/>
          <w:spacing w:val="-16"/>
          <w:w w:val="105"/>
          <w:sz w:val="17"/>
        </w:rPr>
        <w:t xml:space="preserve"> </w:t>
      </w:r>
      <w:r w:rsidRPr="00AC5568">
        <w:rPr>
          <w:b/>
          <w:color w:val="030303"/>
          <w:w w:val="105"/>
          <w:sz w:val="17"/>
        </w:rPr>
        <w:t>and</w:t>
      </w:r>
      <w:r w:rsidRPr="00AC5568">
        <w:rPr>
          <w:b/>
          <w:color w:val="030303"/>
          <w:spacing w:val="-12"/>
          <w:w w:val="105"/>
          <w:sz w:val="17"/>
        </w:rPr>
        <w:t xml:space="preserve"> </w:t>
      </w:r>
      <w:r w:rsidRPr="00AC5568">
        <w:rPr>
          <w:b/>
          <w:color w:val="030303"/>
          <w:spacing w:val="-2"/>
          <w:w w:val="105"/>
          <w:sz w:val="17"/>
        </w:rPr>
        <w:t>suppliers</w:t>
      </w:r>
    </w:p>
    <w:p w14:paraId="46F0B992" w14:textId="77777777" w:rsidR="00387406" w:rsidRPr="00AC5568" w:rsidRDefault="00387406">
      <w:pPr>
        <w:pStyle w:val="BodyText"/>
        <w:spacing w:before="77"/>
        <w:rPr>
          <w:b/>
          <w:sz w:val="17"/>
        </w:rPr>
      </w:pPr>
    </w:p>
    <w:p w14:paraId="46F0B993" w14:textId="77777777" w:rsidR="00387406" w:rsidRPr="00AC5568" w:rsidRDefault="00DB7B9E">
      <w:pPr>
        <w:pStyle w:val="BodyText"/>
        <w:spacing w:before="1" w:line="295" w:lineRule="auto"/>
        <w:ind w:left="1095" w:right="912" w:hanging="2"/>
      </w:pPr>
      <w:r w:rsidRPr="00AC5568">
        <w:rPr>
          <w:color w:val="030303"/>
          <w:w w:val="105"/>
        </w:rPr>
        <w:t>The tenderer must list all proposed subcontractors</w:t>
      </w:r>
      <w:r w:rsidRPr="00AC5568">
        <w:rPr>
          <w:color w:val="030303"/>
          <w:spacing w:val="-1"/>
          <w:w w:val="105"/>
        </w:rPr>
        <w:t xml:space="preserve"> </w:t>
      </w:r>
      <w:r w:rsidRPr="00AC5568">
        <w:rPr>
          <w:color w:val="030303"/>
          <w:w w:val="105"/>
        </w:rPr>
        <w:t>and suppliers that the</w:t>
      </w:r>
      <w:r w:rsidRPr="00AC5568">
        <w:rPr>
          <w:color w:val="030303"/>
          <w:spacing w:val="-4"/>
          <w:w w:val="105"/>
        </w:rPr>
        <w:t xml:space="preserve"> </w:t>
      </w:r>
      <w:r w:rsidRPr="00AC5568">
        <w:rPr>
          <w:color w:val="030303"/>
          <w:w w:val="105"/>
        </w:rPr>
        <w:t>tenderer intends to engage in providing goods or services to</w:t>
      </w:r>
      <w:r w:rsidRPr="00AC5568">
        <w:rPr>
          <w:color w:val="030303"/>
          <w:spacing w:val="38"/>
          <w:w w:val="105"/>
        </w:rPr>
        <w:t xml:space="preserve"> </w:t>
      </w:r>
      <w:r w:rsidRPr="00AC5568">
        <w:rPr>
          <w:color w:val="030303"/>
          <w:w w:val="105"/>
        </w:rPr>
        <w:t>MLA:</w:t>
      </w:r>
    </w:p>
    <w:p w14:paraId="46F0B994" w14:textId="77777777" w:rsidR="00387406" w:rsidRPr="00AC5568" w:rsidRDefault="00387406">
      <w:pPr>
        <w:pStyle w:val="BodyText"/>
        <w:spacing w:before="3" w:after="1"/>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6"/>
      </w:tblGrid>
      <w:tr w:rsidR="00387406" w:rsidRPr="00AC5568" w14:paraId="46F0B997" w14:textId="77777777">
        <w:trPr>
          <w:trHeight w:val="249"/>
        </w:trPr>
        <w:tc>
          <w:tcPr>
            <w:tcW w:w="3750" w:type="dxa"/>
            <w:tcBorders>
              <w:left w:val="single" w:sz="2" w:space="0" w:color="000000"/>
              <w:right w:val="single" w:sz="2" w:space="0" w:color="000000"/>
            </w:tcBorders>
          </w:tcPr>
          <w:p w14:paraId="46F0B995" w14:textId="77777777" w:rsidR="00387406" w:rsidRPr="00AC5568" w:rsidRDefault="00DB7B9E">
            <w:pPr>
              <w:pStyle w:val="TableParagraph"/>
              <w:spacing w:before="19"/>
              <w:ind w:left="110"/>
              <w:rPr>
                <w:b/>
                <w:sz w:val="17"/>
              </w:rPr>
            </w:pPr>
            <w:r w:rsidRPr="00AC5568">
              <w:rPr>
                <w:b/>
                <w:color w:val="030303"/>
                <w:w w:val="105"/>
                <w:sz w:val="17"/>
              </w:rPr>
              <w:t>Description</w:t>
            </w:r>
            <w:r w:rsidRPr="00AC5568">
              <w:rPr>
                <w:b/>
                <w:color w:val="030303"/>
                <w:spacing w:val="-4"/>
                <w:w w:val="105"/>
                <w:sz w:val="17"/>
              </w:rPr>
              <w:t xml:space="preserve"> </w:t>
            </w:r>
            <w:r w:rsidRPr="00AC5568">
              <w:rPr>
                <w:b/>
                <w:color w:val="030303"/>
                <w:w w:val="105"/>
                <w:sz w:val="17"/>
              </w:rPr>
              <w:t>of</w:t>
            </w:r>
            <w:r w:rsidRPr="00AC5568">
              <w:rPr>
                <w:b/>
                <w:color w:val="030303"/>
                <w:spacing w:val="-12"/>
                <w:w w:val="105"/>
                <w:sz w:val="17"/>
              </w:rPr>
              <w:t xml:space="preserve"> </w:t>
            </w:r>
            <w:r w:rsidRPr="00AC5568">
              <w:rPr>
                <w:b/>
                <w:color w:val="030303"/>
                <w:w w:val="105"/>
                <w:sz w:val="17"/>
              </w:rPr>
              <w:t>goods</w:t>
            </w:r>
            <w:r w:rsidRPr="00AC5568">
              <w:rPr>
                <w:b/>
                <w:color w:val="030303"/>
                <w:spacing w:val="-9"/>
                <w:w w:val="105"/>
                <w:sz w:val="17"/>
              </w:rPr>
              <w:t xml:space="preserve"> </w:t>
            </w:r>
            <w:r w:rsidRPr="00AC5568">
              <w:rPr>
                <w:b/>
                <w:color w:val="030303"/>
                <w:w w:val="105"/>
                <w:sz w:val="17"/>
              </w:rPr>
              <w:t>or</w:t>
            </w:r>
            <w:r w:rsidRPr="00AC5568">
              <w:rPr>
                <w:b/>
                <w:color w:val="030303"/>
                <w:spacing w:val="-6"/>
                <w:w w:val="105"/>
                <w:sz w:val="17"/>
              </w:rPr>
              <w:t xml:space="preserve"> </w:t>
            </w:r>
            <w:r w:rsidRPr="00AC5568">
              <w:rPr>
                <w:b/>
                <w:color w:val="030303"/>
                <w:spacing w:val="-2"/>
                <w:w w:val="105"/>
                <w:sz w:val="17"/>
              </w:rPr>
              <w:t>services</w:t>
            </w:r>
          </w:p>
        </w:tc>
        <w:tc>
          <w:tcPr>
            <w:tcW w:w="3986" w:type="dxa"/>
            <w:tcBorders>
              <w:left w:val="single" w:sz="2" w:space="0" w:color="000000"/>
            </w:tcBorders>
          </w:tcPr>
          <w:p w14:paraId="46F0B996" w14:textId="77777777" w:rsidR="00387406" w:rsidRPr="00AC5568" w:rsidRDefault="00DB7B9E">
            <w:pPr>
              <w:pStyle w:val="TableParagraph"/>
              <w:spacing w:before="19"/>
              <w:ind w:left="106"/>
              <w:rPr>
                <w:b/>
                <w:sz w:val="17"/>
              </w:rPr>
            </w:pPr>
            <w:r w:rsidRPr="00AC5568">
              <w:rPr>
                <w:b/>
                <w:color w:val="030303"/>
                <w:w w:val="105"/>
                <w:sz w:val="17"/>
              </w:rPr>
              <w:t>Subcontractor</w:t>
            </w:r>
            <w:r w:rsidRPr="00AC5568">
              <w:rPr>
                <w:b/>
                <w:color w:val="030303"/>
                <w:spacing w:val="2"/>
                <w:w w:val="105"/>
                <w:sz w:val="17"/>
              </w:rPr>
              <w:t xml:space="preserve"> </w:t>
            </w:r>
            <w:r w:rsidRPr="00AC5568">
              <w:rPr>
                <w:b/>
                <w:color w:val="030303"/>
                <w:w w:val="105"/>
                <w:sz w:val="17"/>
              </w:rPr>
              <w:t>or</w:t>
            </w:r>
            <w:r w:rsidRPr="00AC5568">
              <w:rPr>
                <w:b/>
                <w:color w:val="030303"/>
                <w:spacing w:val="-12"/>
                <w:w w:val="105"/>
                <w:sz w:val="17"/>
              </w:rPr>
              <w:t xml:space="preserve"> </w:t>
            </w:r>
            <w:r w:rsidRPr="00AC5568">
              <w:rPr>
                <w:b/>
                <w:color w:val="030303"/>
                <w:w w:val="105"/>
                <w:sz w:val="17"/>
              </w:rPr>
              <w:t>supplier</w:t>
            </w:r>
            <w:r w:rsidRPr="00AC5568">
              <w:rPr>
                <w:b/>
                <w:color w:val="030303"/>
                <w:spacing w:val="-3"/>
                <w:w w:val="105"/>
                <w:sz w:val="17"/>
              </w:rPr>
              <w:t xml:space="preserve"> </w:t>
            </w:r>
            <w:r w:rsidRPr="00AC5568">
              <w:rPr>
                <w:b/>
                <w:color w:val="030303"/>
                <w:spacing w:val="-4"/>
                <w:w w:val="105"/>
                <w:sz w:val="17"/>
              </w:rPr>
              <w:t>name</w:t>
            </w:r>
          </w:p>
        </w:tc>
      </w:tr>
      <w:tr w:rsidR="00387406" w:rsidRPr="00AC5568" w14:paraId="46F0B99A" w14:textId="77777777">
        <w:trPr>
          <w:trHeight w:val="369"/>
        </w:trPr>
        <w:tc>
          <w:tcPr>
            <w:tcW w:w="3750" w:type="dxa"/>
            <w:tcBorders>
              <w:left w:val="single" w:sz="2" w:space="0" w:color="000000"/>
              <w:right w:val="single" w:sz="2" w:space="0" w:color="000000"/>
            </w:tcBorders>
          </w:tcPr>
          <w:sdt>
            <w:sdtPr>
              <w:rPr>
                <w:color w:val="030303"/>
                <w:spacing w:val="-2"/>
                <w:w w:val="110"/>
                <w:sz w:val="18"/>
                <w:highlight w:val="cyan"/>
              </w:rPr>
              <w:id w:val="-295307710"/>
              <w:placeholder>
                <w:docPart w:val="9606A8AC8C814568909EA59968891374"/>
              </w:placeholder>
              <w:text/>
            </w:sdtPr>
            <w:sdtContent>
              <w:p w14:paraId="46F0B998" w14:textId="201C4295" w:rsidR="00387406" w:rsidRPr="00AC5568" w:rsidRDefault="00DB7B9E">
                <w:pPr>
                  <w:pStyle w:val="TableParagraph"/>
                  <w:spacing w:before="15"/>
                  <w:ind w:left="110"/>
                  <w:rPr>
                    <w:sz w:val="18"/>
                  </w:rPr>
                </w:pPr>
                <w:r w:rsidRPr="00AC5568">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30891100"/>
              <w:placeholder>
                <w:docPart w:val="9C52A6989F754ABEA54564B624F000D6"/>
              </w:placeholder>
              <w:text/>
            </w:sdtPr>
            <w:sdtContent>
              <w:p w14:paraId="46F0B999" w14:textId="13971F7D" w:rsidR="00387406" w:rsidRPr="00AC5568" w:rsidRDefault="001A471D">
                <w:pPr>
                  <w:pStyle w:val="TableParagraph"/>
                  <w:spacing w:before="15"/>
                  <w:ind w:left="114"/>
                  <w:rPr>
                    <w:sz w:val="18"/>
                  </w:rPr>
                </w:pPr>
                <w:r w:rsidRPr="00AC5568">
                  <w:rPr>
                    <w:color w:val="030303"/>
                    <w:spacing w:val="-2"/>
                    <w:w w:val="110"/>
                    <w:sz w:val="18"/>
                    <w:highlight w:val="cyan"/>
                  </w:rPr>
                  <w:t>[insert]</w:t>
                </w:r>
              </w:p>
            </w:sdtContent>
          </w:sdt>
        </w:tc>
      </w:tr>
      <w:tr w:rsidR="00387406" w:rsidRPr="00AC5568" w14:paraId="46F0B99D"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1283538862"/>
              <w:placeholder>
                <w:docPart w:val="694A275AE97446419A5A758884E7AEE9"/>
              </w:placeholder>
              <w:text/>
            </w:sdtPr>
            <w:sdtContent>
              <w:p w14:paraId="24BC6552" w14:textId="77777777" w:rsidR="001A471D" w:rsidRPr="00AC5568" w:rsidRDefault="00DB7B9E" w:rsidP="001A471D">
                <w:pPr>
                  <w:pStyle w:val="TableParagraph"/>
                  <w:spacing w:before="15"/>
                  <w:ind w:left="110"/>
                  <w:rPr>
                    <w:color w:val="030303"/>
                    <w:spacing w:val="-2"/>
                    <w:w w:val="110"/>
                    <w:sz w:val="18"/>
                  </w:rPr>
                </w:pPr>
                <w:r w:rsidRPr="00AC5568">
                  <w:rPr>
                    <w:color w:val="030303"/>
                    <w:spacing w:val="-2"/>
                    <w:w w:val="110"/>
                    <w:sz w:val="18"/>
                    <w:highlight w:val="cyan"/>
                  </w:rPr>
                  <w:t>[insert]</w:t>
                </w:r>
              </w:p>
            </w:sdtContent>
          </w:sdt>
          <w:p w14:paraId="46F0B99B" w14:textId="04BEC965" w:rsidR="00387406" w:rsidRPr="00AC5568" w:rsidRDefault="00387406">
            <w:pPr>
              <w:pStyle w:val="TableParagraph"/>
              <w:spacing w:before="11"/>
              <w:ind w:left="110"/>
              <w:rPr>
                <w:sz w:val="18"/>
              </w:rPr>
            </w:pPr>
          </w:p>
        </w:tc>
        <w:tc>
          <w:tcPr>
            <w:tcW w:w="3986" w:type="dxa"/>
            <w:tcBorders>
              <w:left w:val="single" w:sz="2" w:space="0" w:color="000000"/>
            </w:tcBorders>
          </w:tcPr>
          <w:sdt>
            <w:sdtPr>
              <w:rPr>
                <w:color w:val="030303"/>
                <w:spacing w:val="-2"/>
                <w:w w:val="110"/>
                <w:sz w:val="18"/>
                <w:highlight w:val="cyan"/>
              </w:rPr>
              <w:id w:val="523987749"/>
              <w:placeholder>
                <w:docPart w:val="DBDC257344834717B16D5337D617A95F"/>
              </w:placeholder>
              <w:text/>
            </w:sdtPr>
            <w:sdtContent>
              <w:p w14:paraId="46F0B99C" w14:textId="5E4B5DF1" w:rsidR="00387406" w:rsidRPr="00AC5568" w:rsidRDefault="00DB7B9E">
                <w:pPr>
                  <w:pStyle w:val="TableParagraph"/>
                  <w:spacing w:before="11"/>
                  <w:ind w:left="114"/>
                  <w:rPr>
                    <w:sz w:val="18"/>
                  </w:rPr>
                </w:pPr>
                <w:r w:rsidRPr="00AC5568">
                  <w:rPr>
                    <w:color w:val="030303"/>
                    <w:spacing w:val="-2"/>
                    <w:w w:val="110"/>
                    <w:sz w:val="18"/>
                    <w:highlight w:val="cyan"/>
                  </w:rPr>
                  <w:t>[insert]</w:t>
                </w:r>
              </w:p>
            </w:sdtContent>
          </w:sdt>
        </w:tc>
      </w:tr>
      <w:tr w:rsidR="00387406" w:rsidRPr="00AC5568" w14:paraId="46F0B9A0" w14:textId="77777777">
        <w:trPr>
          <w:trHeight w:val="359"/>
        </w:trPr>
        <w:tc>
          <w:tcPr>
            <w:tcW w:w="3750" w:type="dxa"/>
            <w:tcBorders>
              <w:left w:val="single" w:sz="2" w:space="0" w:color="000000"/>
              <w:right w:val="single" w:sz="2" w:space="0" w:color="000000"/>
            </w:tcBorders>
          </w:tcPr>
          <w:sdt>
            <w:sdtPr>
              <w:rPr>
                <w:color w:val="030303"/>
                <w:spacing w:val="-2"/>
                <w:w w:val="110"/>
                <w:sz w:val="18"/>
                <w:highlight w:val="cyan"/>
              </w:rPr>
              <w:id w:val="-587621315"/>
              <w:placeholder>
                <w:docPart w:val="C61F7B6A66DF45EFBE268AF9D30E3055"/>
              </w:placeholder>
              <w:text/>
            </w:sdtPr>
            <w:sdtContent>
              <w:p w14:paraId="46F0B99E" w14:textId="4B9DFCA9" w:rsidR="00387406" w:rsidRPr="00AC5568" w:rsidRDefault="00DB7B9E">
                <w:pPr>
                  <w:pStyle w:val="TableParagraph"/>
                  <w:spacing w:before="14"/>
                  <w:ind w:left="110"/>
                  <w:rPr>
                    <w:sz w:val="18"/>
                  </w:rPr>
                </w:pPr>
                <w:r w:rsidRPr="00AC5568">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97613704"/>
              <w:placeholder>
                <w:docPart w:val="DDA050BDCFC240ACB63C50E35F200F6D"/>
              </w:placeholder>
              <w:text/>
            </w:sdtPr>
            <w:sdtContent>
              <w:p w14:paraId="46F0B99F" w14:textId="7512AEB5" w:rsidR="00387406" w:rsidRPr="00AC5568" w:rsidRDefault="00DB7B9E">
                <w:pPr>
                  <w:pStyle w:val="TableParagraph"/>
                  <w:spacing w:before="14"/>
                  <w:ind w:left="110"/>
                  <w:rPr>
                    <w:sz w:val="18"/>
                  </w:rPr>
                </w:pPr>
                <w:r w:rsidRPr="00AC5568">
                  <w:rPr>
                    <w:color w:val="030303"/>
                    <w:spacing w:val="-2"/>
                    <w:w w:val="110"/>
                    <w:sz w:val="18"/>
                    <w:highlight w:val="cyan"/>
                  </w:rPr>
                  <w:t>[insert]</w:t>
                </w:r>
              </w:p>
            </w:sdtContent>
          </w:sdt>
        </w:tc>
      </w:tr>
      <w:tr w:rsidR="00387406" w:rsidRPr="00AC5568" w14:paraId="46F0B9A3"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966188912"/>
              <w:placeholder>
                <w:docPart w:val="C9EC29BC4C9044058948BEF6445F6252"/>
              </w:placeholder>
              <w:text/>
            </w:sdtPr>
            <w:sdtContent>
              <w:p w14:paraId="46F0B9A1" w14:textId="495AB335" w:rsidR="00387406" w:rsidRPr="00AC5568" w:rsidRDefault="00DB7B9E">
                <w:pPr>
                  <w:pStyle w:val="TableParagraph"/>
                  <w:spacing w:before="14"/>
                  <w:ind w:left="110"/>
                  <w:rPr>
                    <w:sz w:val="18"/>
                  </w:rPr>
                </w:pPr>
                <w:r w:rsidRPr="00AC5568">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2032683079"/>
              <w:placeholder>
                <w:docPart w:val="4A2ED6279ECB4520B6B1CBBDDEF4CBD1"/>
              </w:placeholder>
              <w:text/>
            </w:sdtPr>
            <w:sdtContent>
              <w:p w14:paraId="46F0B9A2" w14:textId="109EB0F1" w:rsidR="00387406" w:rsidRPr="00AC5568" w:rsidRDefault="00DB7B9E">
                <w:pPr>
                  <w:pStyle w:val="TableParagraph"/>
                  <w:spacing w:before="14"/>
                  <w:ind w:left="114"/>
                  <w:rPr>
                    <w:sz w:val="18"/>
                  </w:rPr>
                </w:pPr>
                <w:r w:rsidRPr="00AC5568">
                  <w:rPr>
                    <w:color w:val="030303"/>
                    <w:spacing w:val="-2"/>
                    <w:w w:val="110"/>
                    <w:sz w:val="18"/>
                    <w:highlight w:val="cyan"/>
                  </w:rPr>
                  <w:t>[insert]</w:t>
                </w:r>
              </w:p>
            </w:sdtContent>
          </w:sdt>
        </w:tc>
      </w:tr>
    </w:tbl>
    <w:p w14:paraId="46F0B9A4" w14:textId="77777777" w:rsidR="00387406" w:rsidRPr="00AC5568" w:rsidRDefault="00DB7B9E">
      <w:pPr>
        <w:pStyle w:val="ListParagraph"/>
        <w:numPr>
          <w:ilvl w:val="1"/>
          <w:numId w:val="7"/>
        </w:numPr>
        <w:tabs>
          <w:tab w:val="left" w:pos="1095"/>
        </w:tabs>
        <w:spacing w:before="135"/>
        <w:rPr>
          <w:color w:val="030303"/>
          <w:sz w:val="18"/>
        </w:rPr>
      </w:pPr>
      <w:r w:rsidRPr="00AC5568">
        <w:rPr>
          <w:b/>
          <w:color w:val="030303"/>
          <w:spacing w:val="-2"/>
          <w:w w:val="105"/>
          <w:sz w:val="17"/>
        </w:rPr>
        <w:t>Insurance</w:t>
      </w:r>
    </w:p>
    <w:p w14:paraId="46F0B9A5" w14:textId="77777777" w:rsidR="00387406" w:rsidRPr="00AC5568" w:rsidRDefault="00387406">
      <w:pPr>
        <w:pStyle w:val="BodyText"/>
        <w:spacing w:before="73"/>
        <w:rPr>
          <w:b/>
          <w:sz w:val="17"/>
        </w:rPr>
      </w:pPr>
    </w:p>
    <w:p w14:paraId="46F0B9A6" w14:textId="77777777" w:rsidR="00387406" w:rsidRPr="00AC5568" w:rsidRDefault="00DB7B9E">
      <w:pPr>
        <w:pStyle w:val="BodyText"/>
        <w:spacing w:line="300" w:lineRule="auto"/>
        <w:ind w:left="1095" w:right="337" w:hanging="2"/>
      </w:pPr>
      <w:r w:rsidRPr="00AC5568">
        <w:rPr>
          <w:color w:val="030303"/>
          <w:w w:val="105"/>
        </w:rPr>
        <w:t>The tenderer must provide details</w:t>
      </w:r>
      <w:r w:rsidRPr="00AC5568">
        <w:rPr>
          <w:color w:val="030303"/>
          <w:spacing w:val="-1"/>
          <w:w w:val="105"/>
        </w:rPr>
        <w:t xml:space="preserve"> </w:t>
      </w:r>
      <w:r w:rsidRPr="00AC5568">
        <w:rPr>
          <w:color w:val="030303"/>
          <w:w w:val="105"/>
        </w:rPr>
        <w:t>of</w:t>
      </w:r>
      <w:r w:rsidRPr="00AC5568">
        <w:rPr>
          <w:color w:val="030303"/>
          <w:spacing w:val="-5"/>
          <w:w w:val="105"/>
        </w:rPr>
        <w:t xml:space="preserve"> </w:t>
      </w:r>
      <w:r w:rsidRPr="00AC5568">
        <w:rPr>
          <w:color w:val="030303"/>
          <w:w w:val="105"/>
        </w:rPr>
        <w:t>current insurance policies held</w:t>
      </w:r>
      <w:r w:rsidRPr="00AC5568">
        <w:rPr>
          <w:color w:val="030303"/>
          <w:spacing w:val="-2"/>
          <w:w w:val="105"/>
        </w:rPr>
        <w:t xml:space="preserve"> </w:t>
      </w:r>
      <w:r w:rsidRPr="00AC5568">
        <w:rPr>
          <w:color w:val="030303"/>
          <w:w w:val="105"/>
        </w:rPr>
        <w:t>by</w:t>
      </w:r>
      <w:r w:rsidRPr="00AC5568">
        <w:rPr>
          <w:color w:val="030303"/>
          <w:spacing w:val="-7"/>
          <w:w w:val="105"/>
        </w:rPr>
        <w:t xml:space="preserve"> </w:t>
      </w:r>
      <w:r w:rsidRPr="00AC5568">
        <w:rPr>
          <w:color w:val="030303"/>
          <w:w w:val="105"/>
        </w:rPr>
        <w:t>it</w:t>
      </w:r>
      <w:r w:rsidRPr="00AC5568">
        <w:rPr>
          <w:color w:val="030303"/>
          <w:spacing w:val="21"/>
          <w:w w:val="105"/>
        </w:rPr>
        <w:t xml:space="preserve"> </w:t>
      </w:r>
      <w:r w:rsidRPr="00AC5568">
        <w:rPr>
          <w:color w:val="030303"/>
          <w:w w:val="105"/>
        </w:rPr>
        <w:t>and</w:t>
      </w:r>
      <w:r w:rsidRPr="00AC5568">
        <w:rPr>
          <w:color w:val="030303"/>
          <w:spacing w:val="-2"/>
          <w:w w:val="105"/>
        </w:rPr>
        <w:t xml:space="preserve"> </w:t>
      </w:r>
      <w:r w:rsidRPr="00AC5568">
        <w:rPr>
          <w:color w:val="030303"/>
          <w:w w:val="105"/>
        </w:rPr>
        <w:t>each proposed subcontractor and supplier:</w:t>
      </w:r>
    </w:p>
    <w:p w14:paraId="46F0B9A7" w14:textId="77777777" w:rsidR="00387406" w:rsidRPr="00AC5568" w:rsidRDefault="00387406">
      <w:pPr>
        <w:pStyle w:val="BodyText"/>
        <w:spacing w:before="20"/>
      </w:pPr>
    </w:p>
    <w:p w14:paraId="46F0B9A8" w14:textId="77777777" w:rsidR="00387406" w:rsidRPr="00AC5568" w:rsidRDefault="00DB7B9E">
      <w:pPr>
        <w:ind w:left="1094"/>
        <w:rPr>
          <w:b/>
          <w:sz w:val="17"/>
        </w:rPr>
      </w:pPr>
      <w:r w:rsidRPr="00AC5568">
        <w:rPr>
          <w:b/>
          <w:color w:val="030303"/>
          <w:w w:val="105"/>
          <w:sz w:val="17"/>
        </w:rPr>
        <w:t>Tenderer's</w:t>
      </w:r>
      <w:r w:rsidRPr="00AC5568">
        <w:rPr>
          <w:b/>
          <w:color w:val="030303"/>
          <w:spacing w:val="7"/>
          <w:w w:val="105"/>
          <w:sz w:val="17"/>
        </w:rPr>
        <w:t xml:space="preserve"> </w:t>
      </w:r>
      <w:r w:rsidRPr="00AC5568">
        <w:rPr>
          <w:b/>
          <w:color w:val="030303"/>
          <w:spacing w:val="-2"/>
          <w:w w:val="105"/>
          <w:sz w:val="17"/>
        </w:rPr>
        <w:t>Insurance</w:t>
      </w:r>
    </w:p>
    <w:p w14:paraId="46F0B9A9" w14:textId="77777777" w:rsidR="00387406" w:rsidRPr="00AC5568" w:rsidRDefault="00387406">
      <w:pPr>
        <w:rPr>
          <w:sz w:val="17"/>
        </w:rPr>
        <w:sectPr w:rsidR="00387406" w:rsidRPr="00AC5568">
          <w:headerReference w:type="default" r:id="rId27"/>
          <w:pgSz w:w="12240" w:h="15840"/>
          <w:pgMar w:top="1540" w:right="1500" w:bottom="860" w:left="1700" w:header="0" w:footer="662" w:gutter="0"/>
          <w:cols w:space="720"/>
        </w:sect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rsidRPr="00AC5568" w14:paraId="46F0B9AF" w14:textId="77777777">
        <w:trPr>
          <w:trHeight w:val="1098"/>
        </w:trPr>
        <w:tc>
          <w:tcPr>
            <w:tcW w:w="1630" w:type="dxa"/>
            <w:tcBorders>
              <w:left w:val="single" w:sz="2" w:space="0" w:color="000000"/>
              <w:right w:val="single" w:sz="6" w:space="0" w:color="000000"/>
            </w:tcBorders>
          </w:tcPr>
          <w:p w14:paraId="46F0B9AA" w14:textId="77777777" w:rsidR="00387406" w:rsidRPr="00AC5568" w:rsidRDefault="00DB7B9E">
            <w:pPr>
              <w:pStyle w:val="TableParagraph"/>
              <w:spacing w:before="116"/>
              <w:ind w:left="110"/>
              <w:rPr>
                <w:b/>
                <w:sz w:val="18"/>
              </w:rPr>
            </w:pPr>
            <w:r w:rsidRPr="00AC5568">
              <w:rPr>
                <w:b/>
                <w:color w:val="030301"/>
                <w:spacing w:val="-4"/>
                <w:sz w:val="18"/>
              </w:rPr>
              <w:lastRenderedPageBreak/>
              <w:t>Insurance</w:t>
            </w:r>
            <w:r w:rsidRPr="00AC5568">
              <w:rPr>
                <w:b/>
                <w:color w:val="030301"/>
                <w:spacing w:val="5"/>
                <w:sz w:val="18"/>
              </w:rPr>
              <w:t xml:space="preserve"> </w:t>
            </w:r>
            <w:r w:rsidRPr="00AC5568">
              <w:rPr>
                <w:b/>
                <w:color w:val="030301"/>
                <w:spacing w:val="-4"/>
                <w:sz w:val="18"/>
              </w:rPr>
              <w:t>type</w:t>
            </w:r>
          </w:p>
        </w:tc>
        <w:tc>
          <w:tcPr>
            <w:tcW w:w="1529" w:type="dxa"/>
            <w:tcBorders>
              <w:left w:val="single" w:sz="6" w:space="0" w:color="000000"/>
              <w:right w:val="single" w:sz="6" w:space="0" w:color="000000"/>
            </w:tcBorders>
          </w:tcPr>
          <w:p w14:paraId="46F0B9AB" w14:textId="77777777" w:rsidR="00387406" w:rsidRPr="00AC5568" w:rsidRDefault="00DB7B9E">
            <w:pPr>
              <w:pStyle w:val="TableParagraph"/>
              <w:spacing w:before="116"/>
              <w:ind w:left="108"/>
              <w:rPr>
                <w:b/>
                <w:sz w:val="18"/>
              </w:rPr>
            </w:pPr>
            <w:r w:rsidRPr="00AC5568">
              <w:rPr>
                <w:b/>
                <w:color w:val="030301"/>
                <w:spacing w:val="-5"/>
                <w:sz w:val="18"/>
              </w:rPr>
              <w:t>Policy</w:t>
            </w:r>
            <w:r w:rsidRPr="00AC5568">
              <w:rPr>
                <w:b/>
                <w:color w:val="030301"/>
                <w:spacing w:val="-3"/>
                <w:sz w:val="18"/>
              </w:rPr>
              <w:t xml:space="preserve"> </w:t>
            </w:r>
            <w:r w:rsidRPr="00AC5568">
              <w:rPr>
                <w:b/>
                <w:color w:val="030301"/>
                <w:spacing w:val="-2"/>
                <w:sz w:val="18"/>
              </w:rPr>
              <w:t>number</w:t>
            </w:r>
          </w:p>
        </w:tc>
        <w:tc>
          <w:tcPr>
            <w:tcW w:w="1519" w:type="dxa"/>
            <w:tcBorders>
              <w:left w:val="single" w:sz="6" w:space="0" w:color="000000"/>
              <w:right w:val="single" w:sz="6" w:space="0" w:color="000000"/>
            </w:tcBorders>
          </w:tcPr>
          <w:p w14:paraId="46F0B9AC" w14:textId="77777777" w:rsidR="00387406" w:rsidRPr="00AC5568" w:rsidRDefault="00DB7B9E">
            <w:pPr>
              <w:pStyle w:val="TableParagraph"/>
              <w:spacing w:before="116" w:line="295" w:lineRule="auto"/>
              <w:ind w:left="99" w:right="527" w:firstLine="4"/>
              <w:rPr>
                <w:b/>
                <w:sz w:val="18"/>
              </w:rPr>
            </w:pPr>
            <w:r w:rsidRPr="00AC5568">
              <w:rPr>
                <w:b/>
                <w:color w:val="030301"/>
                <w:sz w:val="18"/>
              </w:rPr>
              <w:t>Extent of cover:</w:t>
            </w:r>
            <w:r w:rsidRPr="00AC5568">
              <w:rPr>
                <w:b/>
                <w:color w:val="030301"/>
                <w:spacing w:val="-13"/>
                <w:sz w:val="18"/>
              </w:rPr>
              <w:t xml:space="preserve"> </w:t>
            </w:r>
            <w:r w:rsidRPr="00AC5568">
              <w:rPr>
                <w:b/>
                <w:color w:val="030301"/>
                <w:sz w:val="18"/>
              </w:rPr>
              <w:t xml:space="preserve">per </w:t>
            </w:r>
            <w:r w:rsidRPr="00AC5568">
              <w:rPr>
                <w:b/>
                <w:color w:val="030301"/>
                <w:spacing w:val="-2"/>
                <w:sz w:val="18"/>
              </w:rPr>
              <w:t>incident</w:t>
            </w:r>
          </w:p>
        </w:tc>
        <w:tc>
          <w:tcPr>
            <w:tcW w:w="1526" w:type="dxa"/>
            <w:tcBorders>
              <w:left w:val="single" w:sz="6" w:space="0" w:color="000000"/>
              <w:right w:val="single" w:sz="6" w:space="0" w:color="000000"/>
            </w:tcBorders>
          </w:tcPr>
          <w:p w14:paraId="46F0B9AD" w14:textId="77777777" w:rsidR="00387406" w:rsidRPr="00AC5568" w:rsidRDefault="00DB7B9E">
            <w:pPr>
              <w:pStyle w:val="TableParagraph"/>
              <w:spacing w:before="116" w:line="295" w:lineRule="auto"/>
              <w:ind w:left="104" w:right="558" w:firstLine="4"/>
              <w:jc w:val="both"/>
              <w:rPr>
                <w:b/>
                <w:sz w:val="18"/>
              </w:rPr>
            </w:pPr>
            <w:r w:rsidRPr="00AC5568">
              <w:rPr>
                <w:b/>
                <w:color w:val="030301"/>
                <w:sz w:val="18"/>
              </w:rPr>
              <w:t>Extent of cover:</w:t>
            </w:r>
            <w:r w:rsidRPr="00AC5568">
              <w:rPr>
                <w:b/>
                <w:color w:val="030301"/>
                <w:spacing w:val="-1"/>
                <w:sz w:val="18"/>
              </w:rPr>
              <w:t xml:space="preserve"> </w:t>
            </w:r>
            <w:r w:rsidRPr="00AC5568">
              <w:rPr>
                <w:b/>
                <w:color w:val="030301"/>
                <w:sz w:val="18"/>
              </w:rPr>
              <w:t xml:space="preserve">in </w:t>
            </w:r>
            <w:r w:rsidRPr="00AC5568">
              <w:rPr>
                <w:b/>
                <w:color w:val="030301"/>
                <w:spacing w:val="-4"/>
                <w:sz w:val="18"/>
              </w:rPr>
              <w:t>aggregate</w:t>
            </w:r>
          </w:p>
        </w:tc>
        <w:tc>
          <w:tcPr>
            <w:tcW w:w="1516" w:type="dxa"/>
            <w:tcBorders>
              <w:left w:val="single" w:sz="6" w:space="0" w:color="000000"/>
            </w:tcBorders>
          </w:tcPr>
          <w:p w14:paraId="46F0B9AE" w14:textId="77777777" w:rsidR="00387406" w:rsidRPr="00AC5568" w:rsidRDefault="00DB7B9E">
            <w:pPr>
              <w:pStyle w:val="TableParagraph"/>
              <w:spacing w:before="116"/>
              <w:ind w:left="106"/>
              <w:rPr>
                <w:b/>
                <w:sz w:val="18"/>
              </w:rPr>
            </w:pPr>
            <w:r w:rsidRPr="00AC5568">
              <w:rPr>
                <w:b/>
                <w:color w:val="030301"/>
                <w:spacing w:val="-4"/>
                <w:sz w:val="18"/>
              </w:rPr>
              <w:t>Expiry</w:t>
            </w:r>
            <w:r w:rsidRPr="00AC5568">
              <w:rPr>
                <w:b/>
                <w:color w:val="030301"/>
                <w:spacing w:val="-6"/>
                <w:sz w:val="18"/>
              </w:rPr>
              <w:t xml:space="preserve"> </w:t>
            </w:r>
            <w:r w:rsidRPr="00AC5568">
              <w:rPr>
                <w:b/>
                <w:color w:val="030301"/>
                <w:spacing w:val="-4"/>
                <w:sz w:val="18"/>
              </w:rPr>
              <w:t>date</w:t>
            </w:r>
          </w:p>
        </w:tc>
      </w:tr>
      <w:tr w:rsidR="00387406" w:rsidRPr="00AC5568" w14:paraId="46F0B9B5" w14:textId="77777777" w:rsidTr="001A471D">
        <w:trPr>
          <w:trHeight w:val="846"/>
        </w:trPr>
        <w:tc>
          <w:tcPr>
            <w:tcW w:w="1630" w:type="dxa"/>
            <w:tcBorders>
              <w:left w:val="single" w:sz="2" w:space="0" w:color="000000"/>
              <w:right w:val="single" w:sz="6" w:space="0" w:color="000000"/>
            </w:tcBorders>
          </w:tcPr>
          <w:p w14:paraId="46F0B9B0" w14:textId="77777777" w:rsidR="00387406" w:rsidRPr="00AC5568" w:rsidRDefault="00DB7B9E">
            <w:pPr>
              <w:pStyle w:val="TableParagraph"/>
              <w:spacing w:before="118" w:line="290" w:lineRule="auto"/>
              <w:ind w:left="110" w:hanging="2"/>
              <w:rPr>
                <w:sz w:val="18"/>
              </w:rPr>
            </w:pPr>
            <w:r w:rsidRPr="00AC5568">
              <w:rPr>
                <w:color w:val="030301"/>
                <w:spacing w:val="-2"/>
                <w:sz w:val="18"/>
              </w:rPr>
              <w:t xml:space="preserve">Professional </w:t>
            </w:r>
            <w:r w:rsidRPr="00AC5568">
              <w:rPr>
                <w:color w:val="030301"/>
                <w:spacing w:val="-2"/>
                <w:w w:val="105"/>
                <w:sz w:val="18"/>
              </w:rPr>
              <w:t>indemnity</w:t>
            </w:r>
          </w:p>
        </w:tc>
        <w:tc>
          <w:tcPr>
            <w:tcW w:w="1529" w:type="dxa"/>
            <w:tcBorders>
              <w:left w:val="single" w:sz="6" w:space="0" w:color="000000"/>
              <w:right w:val="single" w:sz="6" w:space="0" w:color="000000"/>
            </w:tcBorders>
          </w:tcPr>
          <w:sdt>
            <w:sdtPr>
              <w:rPr>
                <w:color w:val="030303"/>
                <w:spacing w:val="-2"/>
                <w:w w:val="110"/>
                <w:sz w:val="18"/>
                <w:highlight w:val="cyan"/>
              </w:rPr>
              <w:id w:val="141630508"/>
              <w:placeholder>
                <w:docPart w:val="737F180A8CBE4F30A07E2F87C3076594"/>
              </w:placeholder>
              <w:text/>
            </w:sdtPr>
            <w:sdtContent>
              <w:p w14:paraId="46F0B9B1" w14:textId="4F4A73C0" w:rsidR="00387406" w:rsidRPr="00AC5568" w:rsidRDefault="001A471D" w:rsidP="001A471D">
                <w:pPr>
                  <w:pStyle w:val="TableParagraph"/>
                  <w:spacing w:before="15"/>
                  <w:ind w:left="110"/>
                  <w:rPr>
                    <w:color w:val="030303"/>
                    <w:spacing w:val="-2"/>
                    <w:w w:val="110"/>
                    <w:sz w:val="18"/>
                  </w:rPr>
                </w:pPr>
                <w:r w:rsidRPr="00AC5568">
                  <w:rPr>
                    <w:color w:val="030303"/>
                    <w:spacing w:val="-2"/>
                    <w:w w:val="110"/>
                    <w:sz w:val="18"/>
                    <w:highlight w:val="cyan"/>
                  </w:rPr>
                  <w:t>[insert]</w:t>
                </w:r>
              </w:p>
            </w:sdtContent>
          </w:sdt>
        </w:tc>
        <w:tc>
          <w:tcPr>
            <w:tcW w:w="1519" w:type="dxa"/>
            <w:tcBorders>
              <w:left w:val="single" w:sz="6" w:space="0" w:color="000000"/>
              <w:right w:val="single" w:sz="6" w:space="0" w:color="000000"/>
            </w:tcBorders>
          </w:tcPr>
          <w:sdt>
            <w:sdtPr>
              <w:rPr>
                <w:color w:val="030303"/>
                <w:spacing w:val="-2"/>
                <w:w w:val="110"/>
                <w:sz w:val="18"/>
                <w:highlight w:val="cyan"/>
              </w:rPr>
              <w:id w:val="1737202470"/>
              <w:placeholder>
                <w:docPart w:val="3D0690A746CF43B7AC0B63BB34D28DC2"/>
              </w:placeholder>
              <w:text/>
            </w:sdtPr>
            <w:sdtContent>
              <w:p w14:paraId="46F0B9B2" w14:textId="29BF792A" w:rsidR="00387406" w:rsidRPr="00AC5568" w:rsidRDefault="001A471D">
                <w:pPr>
                  <w:pStyle w:val="TableParagraph"/>
                  <w:spacing w:before="113"/>
                  <w:ind w:left="109"/>
                  <w:rPr>
                    <w:sz w:val="18"/>
                  </w:rPr>
                </w:pPr>
                <w:r w:rsidRPr="00AC5568">
                  <w:rPr>
                    <w:color w:val="030303"/>
                    <w:spacing w:val="-2"/>
                    <w:w w:val="110"/>
                    <w:sz w:val="18"/>
                    <w:highlight w:val="cyan"/>
                  </w:rPr>
                  <w:t>[insert]</w:t>
                </w:r>
              </w:p>
            </w:sdtContent>
          </w:sdt>
        </w:tc>
        <w:tc>
          <w:tcPr>
            <w:tcW w:w="1526" w:type="dxa"/>
            <w:tcBorders>
              <w:left w:val="single" w:sz="6" w:space="0" w:color="000000"/>
              <w:right w:val="single" w:sz="6" w:space="0" w:color="000000"/>
            </w:tcBorders>
          </w:tcPr>
          <w:sdt>
            <w:sdtPr>
              <w:rPr>
                <w:color w:val="030303"/>
                <w:spacing w:val="-2"/>
                <w:w w:val="110"/>
                <w:sz w:val="18"/>
                <w:highlight w:val="cyan"/>
              </w:rPr>
              <w:id w:val="44493500"/>
              <w:placeholder>
                <w:docPart w:val="4769684F660B4BF39743E0337A499E5A"/>
              </w:placeholder>
              <w:text/>
            </w:sdtPr>
            <w:sdtContent>
              <w:p w14:paraId="46F0B9B3" w14:textId="442B933E" w:rsidR="00387406" w:rsidRPr="00AC5568" w:rsidRDefault="00DB7B9E">
                <w:pPr>
                  <w:pStyle w:val="TableParagraph"/>
                  <w:spacing w:before="113"/>
                  <w:ind w:left="114"/>
                  <w:rPr>
                    <w:sz w:val="18"/>
                  </w:rPr>
                </w:pPr>
                <w:r w:rsidRPr="00AC5568">
                  <w:rPr>
                    <w:color w:val="030303"/>
                    <w:spacing w:val="-2"/>
                    <w:w w:val="110"/>
                    <w:sz w:val="18"/>
                    <w:highlight w:val="cyan"/>
                  </w:rPr>
                  <w:t>[insert]</w:t>
                </w:r>
              </w:p>
            </w:sdtContent>
          </w:sdt>
        </w:tc>
        <w:tc>
          <w:tcPr>
            <w:tcW w:w="1516" w:type="dxa"/>
            <w:tcBorders>
              <w:left w:val="single" w:sz="6" w:space="0" w:color="000000"/>
              <w:bottom w:val="single" w:sz="4" w:space="0" w:color="auto"/>
            </w:tcBorders>
          </w:tcPr>
          <w:sdt>
            <w:sdtPr>
              <w:rPr>
                <w:color w:val="030303"/>
                <w:spacing w:val="-2"/>
                <w:w w:val="110"/>
                <w:sz w:val="18"/>
                <w:highlight w:val="cyan"/>
              </w:rPr>
              <w:id w:val="-593398004"/>
              <w:placeholder>
                <w:docPart w:val="6A46B493032F469A90853476DA93F52C"/>
              </w:placeholder>
              <w:text/>
            </w:sdtPr>
            <w:sdtContent>
              <w:p w14:paraId="46F0B9B4" w14:textId="3A536D16" w:rsidR="00387406" w:rsidRPr="00AC5568" w:rsidRDefault="001A471D">
                <w:pPr>
                  <w:pStyle w:val="TableParagraph"/>
                  <w:spacing w:before="113"/>
                  <w:ind w:left="112"/>
                  <w:rPr>
                    <w:sz w:val="18"/>
                  </w:rPr>
                </w:pPr>
                <w:r w:rsidRPr="00AC5568">
                  <w:rPr>
                    <w:color w:val="030303"/>
                    <w:spacing w:val="-2"/>
                    <w:w w:val="110"/>
                    <w:sz w:val="18"/>
                    <w:highlight w:val="cyan"/>
                  </w:rPr>
                  <w:t>[insert]</w:t>
                </w:r>
              </w:p>
            </w:sdtContent>
          </w:sdt>
        </w:tc>
      </w:tr>
      <w:tr w:rsidR="00387406" w:rsidRPr="00AC5568" w14:paraId="46F0B9BB" w14:textId="77777777" w:rsidTr="001A471D">
        <w:trPr>
          <w:trHeight w:val="590"/>
        </w:trPr>
        <w:tc>
          <w:tcPr>
            <w:tcW w:w="1630" w:type="dxa"/>
          </w:tcPr>
          <w:p w14:paraId="46F0B9B6" w14:textId="77777777" w:rsidR="00387406" w:rsidRPr="00AC5568" w:rsidRDefault="00DB7B9E">
            <w:pPr>
              <w:pStyle w:val="TableParagraph"/>
              <w:spacing w:before="116"/>
              <w:ind w:left="106"/>
              <w:rPr>
                <w:sz w:val="18"/>
              </w:rPr>
            </w:pPr>
            <w:r w:rsidRPr="00AC5568">
              <w:rPr>
                <w:color w:val="030301"/>
                <w:w w:val="105"/>
                <w:sz w:val="18"/>
              </w:rPr>
              <w:t>Public</w:t>
            </w:r>
            <w:r w:rsidRPr="00AC5568">
              <w:rPr>
                <w:color w:val="030301"/>
                <w:spacing w:val="-9"/>
                <w:w w:val="105"/>
                <w:sz w:val="18"/>
              </w:rPr>
              <w:t xml:space="preserve"> </w:t>
            </w:r>
            <w:r w:rsidRPr="00AC5568">
              <w:rPr>
                <w:color w:val="030301"/>
                <w:spacing w:val="-2"/>
                <w:w w:val="105"/>
                <w:sz w:val="18"/>
              </w:rPr>
              <w:t>liability</w:t>
            </w:r>
          </w:p>
        </w:tc>
        <w:tc>
          <w:tcPr>
            <w:tcW w:w="1529" w:type="dxa"/>
          </w:tcPr>
          <w:sdt>
            <w:sdtPr>
              <w:rPr>
                <w:color w:val="030303"/>
                <w:spacing w:val="-2"/>
                <w:w w:val="110"/>
                <w:sz w:val="18"/>
                <w:highlight w:val="cyan"/>
              </w:rPr>
              <w:id w:val="-193234910"/>
              <w:placeholder>
                <w:docPart w:val="873B78BBD51B475293F067F6A087FFB0"/>
              </w:placeholder>
              <w:text/>
            </w:sdtPr>
            <w:sdtContent>
              <w:p w14:paraId="46F0B9B7" w14:textId="019FD223" w:rsidR="00387406" w:rsidRPr="00AC5568" w:rsidRDefault="00DB7B9E">
                <w:pPr>
                  <w:pStyle w:val="TableParagraph"/>
                  <w:spacing w:before="116"/>
                  <w:ind w:left="117"/>
                  <w:rPr>
                    <w:sz w:val="18"/>
                  </w:rPr>
                </w:pPr>
                <w:r w:rsidRPr="00AC5568">
                  <w:rPr>
                    <w:color w:val="030303"/>
                    <w:spacing w:val="-2"/>
                    <w:w w:val="110"/>
                    <w:sz w:val="18"/>
                    <w:highlight w:val="cyan"/>
                  </w:rPr>
                  <w:t>[insert]</w:t>
                </w:r>
              </w:p>
            </w:sdtContent>
          </w:sdt>
        </w:tc>
        <w:tc>
          <w:tcPr>
            <w:tcW w:w="1519" w:type="dxa"/>
          </w:tcPr>
          <w:sdt>
            <w:sdtPr>
              <w:rPr>
                <w:color w:val="030303"/>
                <w:spacing w:val="-2"/>
                <w:w w:val="110"/>
                <w:sz w:val="18"/>
                <w:highlight w:val="cyan"/>
              </w:rPr>
              <w:id w:val="-184055190"/>
              <w:placeholder>
                <w:docPart w:val="CB3263DA212E45EDAA321B99FB59CD8E"/>
              </w:placeholder>
              <w:text/>
            </w:sdtPr>
            <w:sdtContent>
              <w:p w14:paraId="46F0B9B8" w14:textId="2EF5E3EA" w:rsidR="00387406" w:rsidRPr="00AC5568" w:rsidRDefault="00DB7B9E">
                <w:pPr>
                  <w:pStyle w:val="TableParagraph"/>
                  <w:spacing w:before="116"/>
                  <w:ind w:left="112"/>
                  <w:rPr>
                    <w:sz w:val="18"/>
                  </w:rPr>
                </w:pPr>
                <w:r w:rsidRPr="00AC5568">
                  <w:rPr>
                    <w:color w:val="030303"/>
                    <w:spacing w:val="-2"/>
                    <w:w w:val="110"/>
                    <w:sz w:val="18"/>
                    <w:highlight w:val="cyan"/>
                  </w:rPr>
                  <w:t>[insert]</w:t>
                </w:r>
              </w:p>
            </w:sdtContent>
          </w:sdt>
        </w:tc>
        <w:tc>
          <w:tcPr>
            <w:tcW w:w="1526" w:type="dxa"/>
            <w:tcBorders>
              <w:right w:val="single" w:sz="4" w:space="0" w:color="auto"/>
            </w:tcBorders>
          </w:tcPr>
          <w:sdt>
            <w:sdtPr>
              <w:rPr>
                <w:color w:val="030303"/>
                <w:spacing w:val="-2"/>
                <w:w w:val="110"/>
                <w:sz w:val="18"/>
                <w:highlight w:val="cyan"/>
              </w:rPr>
              <w:id w:val="-297837150"/>
              <w:placeholder>
                <w:docPart w:val="3E14CE7FDF5846B08E1D1730ED871567"/>
              </w:placeholder>
              <w:text/>
            </w:sdtPr>
            <w:sdtContent>
              <w:p w14:paraId="46F0B9B9" w14:textId="2CA80E04" w:rsidR="00387406" w:rsidRPr="00AC5568" w:rsidRDefault="00DB7B9E">
                <w:pPr>
                  <w:pStyle w:val="TableParagraph"/>
                  <w:spacing w:before="116"/>
                  <w:ind w:left="117"/>
                  <w:rPr>
                    <w:sz w:val="18"/>
                  </w:rPr>
                </w:pPr>
                <w:r w:rsidRPr="00AC5568">
                  <w:rPr>
                    <w:color w:val="030303"/>
                    <w:spacing w:val="-2"/>
                    <w:w w:val="110"/>
                    <w:sz w:val="18"/>
                    <w:highlight w:val="cyan"/>
                  </w:rPr>
                  <w:t>[insert]</w:t>
                </w:r>
              </w:p>
            </w:sdtContent>
          </w:sdt>
        </w:tc>
        <w:tc>
          <w:tcPr>
            <w:tcW w:w="1516" w:type="dxa"/>
            <w:tcBorders>
              <w:top w:val="single" w:sz="4" w:space="0" w:color="auto"/>
              <w:left w:val="single" w:sz="4" w:space="0" w:color="auto"/>
              <w:bottom w:val="single" w:sz="4" w:space="0" w:color="auto"/>
              <w:right w:val="single" w:sz="4" w:space="0" w:color="auto"/>
            </w:tcBorders>
          </w:tcPr>
          <w:sdt>
            <w:sdtPr>
              <w:rPr>
                <w:color w:val="030303"/>
                <w:spacing w:val="-2"/>
                <w:w w:val="110"/>
                <w:sz w:val="18"/>
                <w:highlight w:val="cyan"/>
              </w:rPr>
              <w:id w:val="726345238"/>
              <w:placeholder>
                <w:docPart w:val="358957ECD7064F0C9820CF4D4C8EAB43"/>
              </w:placeholder>
              <w:text/>
            </w:sdtPr>
            <w:sdtContent>
              <w:p w14:paraId="46F0B9BA" w14:textId="35376B12" w:rsidR="00387406" w:rsidRPr="00AC5568" w:rsidRDefault="00DB7B9E">
                <w:pPr>
                  <w:pStyle w:val="TableParagraph"/>
                  <w:spacing w:before="116"/>
                  <w:ind w:left="115"/>
                  <w:rPr>
                    <w:sz w:val="18"/>
                  </w:rPr>
                </w:pPr>
                <w:r w:rsidRPr="00AC5568">
                  <w:rPr>
                    <w:color w:val="030303"/>
                    <w:spacing w:val="-2"/>
                    <w:w w:val="110"/>
                    <w:sz w:val="18"/>
                    <w:highlight w:val="cyan"/>
                  </w:rPr>
                  <w:t>[insert]</w:t>
                </w:r>
              </w:p>
            </w:sdtContent>
          </w:sdt>
        </w:tc>
      </w:tr>
      <w:tr w:rsidR="00387406" w:rsidRPr="00AC5568" w14:paraId="46F0B9C1" w14:textId="77777777" w:rsidTr="001A471D">
        <w:trPr>
          <w:trHeight w:val="846"/>
        </w:trPr>
        <w:tc>
          <w:tcPr>
            <w:tcW w:w="1630" w:type="dxa"/>
          </w:tcPr>
          <w:p w14:paraId="46F0B9BC" w14:textId="77777777" w:rsidR="00387406" w:rsidRPr="00AC5568" w:rsidRDefault="00DB7B9E">
            <w:pPr>
              <w:pStyle w:val="TableParagraph"/>
              <w:spacing w:before="112" w:line="300" w:lineRule="auto"/>
              <w:ind w:left="107"/>
              <w:rPr>
                <w:sz w:val="18"/>
              </w:rPr>
            </w:pPr>
            <w:r w:rsidRPr="00AC5568">
              <w:rPr>
                <w:color w:val="030301"/>
                <w:spacing w:val="-2"/>
                <w:w w:val="105"/>
                <w:sz w:val="18"/>
              </w:rPr>
              <w:t>Workers' compensation</w:t>
            </w:r>
          </w:p>
        </w:tc>
        <w:tc>
          <w:tcPr>
            <w:tcW w:w="1529" w:type="dxa"/>
          </w:tcPr>
          <w:sdt>
            <w:sdtPr>
              <w:rPr>
                <w:color w:val="030303"/>
                <w:spacing w:val="-2"/>
                <w:w w:val="110"/>
                <w:sz w:val="18"/>
                <w:highlight w:val="cyan"/>
              </w:rPr>
              <w:id w:val="-329526910"/>
              <w:placeholder>
                <w:docPart w:val="AE81A0DE5D6A4CF282C433F72BFEDE5A"/>
              </w:placeholder>
              <w:text/>
            </w:sdtPr>
            <w:sdtContent>
              <w:p w14:paraId="46F0B9BD" w14:textId="705EAB1E" w:rsidR="00387406" w:rsidRPr="00AC5568" w:rsidRDefault="00DB7B9E">
                <w:pPr>
                  <w:pStyle w:val="TableParagraph"/>
                  <w:spacing w:before="117"/>
                  <w:ind w:left="117"/>
                  <w:rPr>
                    <w:sz w:val="18"/>
                  </w:rPr>
                </w:pPr>
                <w:r w:rsidRPr="00AC5568">
                  <w:rPr>
                    <w:color w:val="030303"/>
                    <w:spacing w:val="-2"/>
                    <w:w w:val="110"/>
                    <w:sz w:val="18"/>
                    <w:highlight w:val="cyan"/>
                  </w:rPr>
                  <w:t>[insert]</w:t>
                </w:r>
              </w:p>
            </w:sdtContent>
          </w:sdt>
        </w:tc>
        <w:tc>
          <w:tcPr>
            <w:tcW w:w="1519" w:type="dxa"/>
          </w:tcPr>
          <w:sdt>
            <w:sdtPr>
              <w:rPr>
                <w:color w:val="030303"/>
                <w:spacing w:val="-2"/>
                <w:w w:val="110"/>
                <w:sz w:val="18"/>
                <w:highlight w:val="cyan"/>
              </w:rPr>
              <w:id w:val="789867519"/>
              <w:placeholder>
                <w:docPart w:val="1251D575A48341F1B03250C3EBC2CA29"/>
              </w:placeholder>
              <w:text/>
            </w:sdtPr>
            <w:sdtContent>
              <w:p w14:paraId="46F0B9BE" w14:textId="366517C0" w:rsidR="00387406" w:rsidRPr="00AC5568" w:rsidRDefault="00DB7B9E">
                <w:pPr>
                  <w:pStyle w:val="TableParagraph"/>
                  <w:spacing w:before="117"/>
                  <w:ind w:left="112"/>
                  <w:rPr>
                    <w:sz w:val="18"/>
                  </w:rPr>
                </w:pPr>
                <w:r w:rsidRPr="00AC5568">
                  <w:rPr>
                    <w:color w:val="030303"/>
                    <w:spacing w:val="-2"/>
                    <w:w w:val="110"/>
                    <w:sz w:val="18"/>
                    <w:highlight w:val="cyan"/>
                  </w:rPr>
                  <w:t>[insert]</w:t>
                </w:r>
              </w:p>
            </w:sdtContent>
          </w:sdt>
        </w:tc>
        <w:tc>
          <w:tcPr>
            <w:tcW w:w="1526" w:type="dxa"/>
          </w:tcPr>
          <w:sdt>
            <w:sdtPr>
              <w:rPr>
                <w:color w:val="030303"/>
                <w:spacing w:val="-2"/>
                <w:w w:val="110"/>
                <w:sz w:val="18"/>
                <w:highlight w:val="cyan"/>
              </w:rPr>
              <w:id w:val="-1775392029"/>
              <w:placeholder>
                <w:docPart w:val="92513253EF564D1D92AB11AB27E9A4F3"/>
              </w:placeholder>
              <w:text/>
            </w:sdtPr>
            <w:sdtContent>
              <w:p w14:paraId="46F0B9BF" w14:textId="77777777" w:rsidR="00387406" w:rsidRPr="00AC5568" w:rsidRDefault="00DB7B9E">
                <w:pPr>
                  <w:pStyle w:val="TableParagraph"/>
                  <w:spacing w:before="117"/>
                  <w:ind w:left="117"/>
                  <w:rPr>
                    <w:sz w:val="18"/>
                  </w:rPr>
                </w:pPr>
                <w:r w:rsidRPr="00AC5568">
                  <w:rPr>
                    <w:color w:val="030303"/>
                    <w:spacing w:val="-2"/>
                    <w:w w:val="110"/>
                    <w:sz w:val="18"/>
                    <w:highlight w:val="cyan"/>
                  </w:rPr>
                  <w:t>[insert]</w:t>
                </w:r>
              </w:p>
            </w:sdtContent>
          </w:sdt>
        </w:tc>
        <w:tc>
          <w:tcPr>
            <w:tcW w:w="1516" w:type="dxa"/>
            <w:tcBorders>
              <w:top w:val="single" w:sz="4" w:space="0" w:color="auto"/>
            </w:tcBorders>
          </w:tcPr>
          <w:sdt>
            <w:sdtPr>
              <w:rPr>
                <w:color w:val="030303"/>
                <w:spacing w:val="-2"/>
                <w:w w:val="110"/>
                <w:sz w:val="18"/>
                <w:highlight w:val="cyan"/>
              </w:rPr>
              <w:id w:val="2061899750"/>
              <w:placeholder>
                <w:docPart w:val="CE734828DB114414BCDA6D2395CF99F8"/>
              </w:placeholder>
              <w:text/>
            </w:sdtPr>
            <w:sdtContent>
              <w:p w14:paraId="46F0B9C0" w14:textId="08BD06AA" w:rsidR="00387406" w:rsidRPr="00AC5568" w:rsidRDefault="00DB7B9E">
                <w:pPr>
                  <w:pStyle w:val="TableParagraph"/>
                  <w:spacing w:before="117"/>
                  <w:ind w:left="115"/>
                  <w:rPr>
                    <w:sz w:val="18"/>
                  </w:rPr>
                </w:pPr>
                <w:r w:rsidRPr="00AC5568">
                  <w:rPr>
                    <w:color w:val="030303"/>
                    <w:spacing w:val="-2"/>
                    <w:w w:val="110"/>
                    <w:sz w:val="18"/>
                    <w:highlight w:val="cyan"/>
                  </w:rPr>
                  <w:t>[insert]</w:t>
                </w:r>
              </w:p>
            </w:sdtContent>
          </w:sdt>
        </w:tc>
      </w:tr>
    </w:tbl>
    <w:p w14:paraId="46F0B9C2" w14:textId="77777777" w:rsidR="00387406" w:rsidRPr="00AC5568" w:rsidRDefault="00387406">
      <w:pPr>
        <w:pStyle w:val="BodyText"/>
        <w:rPr>
          <w:b/>
        </w:rPr>
      </w:pPr>
    </w:p>
    <w:p w14:paraId="46F0B9C3" w14:textId="77777777" w:rsidR="00387406" w:rsidRPr="00AC5568" w:rsidRDefault="00387406">
      <w:pPr>
        <w:pStyle w:val="BodyText"/>
        <w:spacing w:before="87"/>
        <w:rPr>
          <w:b/>
        </w:rPr>
      </w:pPr>
    </w:p>
    <w:sdt>
      <w:sdtPr>
        <w:rPr>
          <w:color w:val="030301"/>
          <w:w w:val="105"/>
          <w:highlight w:val="cyan"/>
        </w:rPr>
        <w:id w:val="-668407225"/>
        <w:placeholder>
          <w:docPart w:val="09C7F3C9CF26468CA8651B540B7CB3B5"/>
        </w:placeholder>
        <w:text/>
      </w:sdtPr>
      <w:sdtContent>
        <w:p w14:paraId="46F0B9C4" w14:textId="63C08756" w:rsidR="00387406" w:rsidRPr="00AC5568" w:rsidRDefault="00DB7B9E">
          <w:pPr>
            <w:pStyle w:val="BodyText"/>
            <w:spacing w:line="295" w:lineRule="auto"/>
            <w:ind w:left="1096" w:right="337" w:firstLine="4"/>
          </w:pPr>
          <w:r w:rsidRPr="00AC5568">
            <w:rPr>
              <w:color w:val="030301"/>
              <w:w w:val="105"/>
              <w:highlight w:val="cyan"/>
            </w:rPr>
            <w:t>[If subcontractors or suppliers are involved, duplicate the above table and complete for each subcontractor or supplier]</w:t>
          </w:r>
        </w:p>
      </w:sdtContent>
    </w:sdt>
    <w:p w14:paraId="46F0B9C5" w14:textId="77777777" w:rsidR="00387406" w:rsidRPr="00AC5568" w:rsidRDefault="00387406">
      <w:pPr>
        <w:pStyle w:val="BodyText"/>
        <w:spacing w:before="19"/>
      </w:pPr>
    </w:p>
    <w:p w14:paraId="46F0B9C6" w14:textId="77777777" w:rsidR="00387406" w:rsidRPr="00AC5568" w:rsidRDefault="00DB7B9E">
      <w:pPr>
        <w:pStyle w:val="Heading2"/>
        <w:numPr>
          <w:ilvl w:val="1"/>
          <w:numId w:val="7"/>
        </w:numPr>
        <w:tabs>
          <w:tab w:val="left" w:pos="1094"/>
        </w:tabs>
        <w:spacing w:before="1" w:line="556" w:lineRule="auto"/>
        <w:ind w:left="1094" w:right="6004"/>
        <w:rPr>
          <w:b w:val="0"/>
          <w:color w:val="030301"/>
        </w:rPr>
      </w:pPr>
      <w:r w:rsidRPr="00AC5568">
        <w:rPr>
          <w:color w:val="030301"/>
          <w:spacing w:val="-2"/>
        </w:rPr>
        <w:t>Corporate</w:t>
      </w:r>
      <w:r w:rsidRPr="00AC5568">
        <w:rPr>
          <w:color w:val="030301"/>
          <w:spacing w:val="-11"/>
        </w:rPr>
        <w:t xml:space="preserve"> </w:t>
      </w:r>
      <w:r w:rsidRPr="00AC5568">
        <w:rPr>
          <w:color w:val="030301"/>
          <w:spacing w:val="-2"/>
        </w:rPr>
        <w:t xml:space="preserve">Governance </w:t>
      </w:r>
      <w:r w:rsidRPr="00AC5568">
        <w:rPr>
          <w:color w:val="030301"/>
        </w:rPr>
        <w:t>Modern slavery:</w:t>
      </w:r>
    </w:p>
    <w:p w14:paraId="46F0B9C7" w14:textId="77777777" w:rsidR="00387406" w:rsidRPr="00AC5568" w:rsidRDefault="00DB7B9E">
      <w:pPr>
        <w:pStyle w:val="BodyText"/>
        <w:spacing w:line="295" w:lineRule="auto"/>
        <w:ind w:left="1096" w:right="337" w:firstLine="2"/>
      </w:pPr>
      <w:r w:rsidRPr="00AC5568">
        <w:rPr>
          <w:color w:val="030301"/>
          <w:w w:val="105"/>
        </w:rPr>
        <w:t>Please</w:t>
      </w:r>
      <w:r w:rsidRPr="00AC5568">
        <w:rPr>
          <w:color w:val="030301"/>
          <w:spacing w:val="-3"/>
          <w:w w:val="105"/>
        </w:rPr>
        <w:t xml:space="preserve"> </w:t>
      </w:r>
      <w:r w:rsidRPr="00AC5568">
        <w:rPr>
          <w:color w:val="030301"/>
          <w:w w:val="105"/>
        </w:rPr>
        <w:t>see</w:t>
      </w:r>
      <w:r w:rsidRPr="00AC5568">
        <w:rPr>
          <w:color w:val="030301"/>
          <w:spacing w:val="-6"/>
          <w:w w:val="105"/>
        </w:rPr>
        <w:t xml:space="preserve"> </w:t>
      </w:r>
      <w:r w:rsidRPr="00AC5568">
        <w:rPr>
          <w:color w:val="030301"/>
          <w:w w:val="105"/>
        </w:rPr>
        <w:t>MLA's</w:t>
      </w:r>
      <w:r w:rsidRPr="00AC5568">
        <w:rPr>
          <w:color w:val="030301"/>
          <w:spacing w:val="-6"/>
          <w:w w:val="105"/>
        </w:rPr>
        <w:t xml:space="preserve"> </w:t>
      </w:r>
      <w:r w:rsidRPr="00AC5568">
        <w:rPr>
          <w:color w:val="030301"/>
          <w:w w:val="105"/>
        </w:rPr>
        <w:t>Modern</w:t>
      </w:r>
      <w:r w:rsidRPr="00AC5568">
        <w:rPr>
          <w:color w:val="030301"/>
          <w:spacing w:val="-7"/>
          <w:w w:val="105"/>
        </w:rPr>
        <w:t xml:space="preserve"> </w:t>
      </w:r>
      <w:r w:rsidRPr="00AC5568">
        <w:rPr>
          <w:color w:val="030301"/>
          <w:w w:val="105"/>
        </w:rPr>
        <w:t>Slavery</w:t>
      </w:r>
      <w:r w:rsidRPr="00AC5568">
        <w:rPr>
          <w:color w:val="030301"/>
          <w:spacing w:val="-3"/>
          <w:w w:val="105"/>
        </w:rPr>
        <w:t xml:space="preserve"> </w:t>
      </w:r>
      <w:r w:rsidRPr="00AC5568">
        <w:rPr>
          <w:color w:val="030301"/>
          <w:w w:val="105"/>
        </w:rPr>
        <w:t>questionnaire at</w:t>
      </w:r>
      <w:r w:rsidRPr="00AC5568">
        <w:rPr>
          <w:color w:val="030301"/>
          <w:spacing w:val="-11"/>
          <w:w w:val="105"/>
        </w:rPr>
        <w:t xml:space="preserve"> </w:t>
      </w:r>
      <w:r w:rsidRPr="00AC5568">
        <w:rPr>
          <w:b/>
          <w:color w:val="030301"/>
          <w:w w:val="105"/>
        </w:rPr>
        <w:t>Section</w:t>
      </w:r>
      <w:r w:rsidRPr="00AC5568">
        <w:rPr>
          <w:b/>
          <w:color w:val="030301"/>
          <w:spacing w:val="-7"/>
          <w:w w:val="105"/>
        </w:rPr>
        <w:t xml:space="preserve"> </w:t>
      </w:r>
      <w:r w:rsidRPr="00AC5568">
        <w:rPr>
          <w:b/>
          <w:color w:val="030301"/>
          <w:w w:val="105"/>
        </w:rPr>
        <w:t>7</w:t>
      </w:r>
      <w:r w:rsidRPr="00AC5568">
        <w:rPr>
          <w:b/>
          <w:color w:val="030301"/>
          <w:spacing w:val="-5"/>
          <w:w w:val="105"/>
        </w:rPr>
        <w:t xml:space="preserve"> </w:t>
      </w:r>
      <w:r w:rsidRPr="00AC5568">
        <w:rPr>
          <w:color w:val="030301"/>
          <w:w w:val="105"/>
        </w:rPr>
        <w:t>which</w:t>
      </w:r>
      <w:r w:rsidRPr="00AC5568">
        <w:rPr>
          <w:color w:val="030301"/>
          <w:spacing w:val="-6"/>
          <w:w w:val="105"/>
        </w:rPr>
        <w:t xml:space="preserve"> </w:t>
      </w:r>
      <w:r w:rsidRPr="00AC5568">
        <w:rPr>
          <w:color w:val="030301"/>
          <w:w w:val="105"/>
        </w:rPr>
        <w:t>must</w:t>
      </w:r>
      <w:r w:rsidRPr="00AC5568">
        <w:rPr>
          <w:color w:val="030301"/>
          <w:spacing w:val="-6"/>
          <w:w w:val="105"/>
        </w:rPr>
        <w:t xml:space="preserve"> </w:t>
      </w:r>
      <w:r w:rsidRPr="00AC5568">
        <w:rPr>
          <w:color w:val="030301"/>
          <w:w w:val="105"/>
        </w:rPr>
        <w:t>be</w:t>
      </w:r>
      <w:r w:rsidRPr="00AC5568">
        <w:rPr>
          <w:color w:val="030301"/>
          <w:spacing w:val="-11"/>
          <w:w w:val="105"/>
        </w:rPr>
        <w:t xml:space="preserve"> </w:t>
      </w:r>
      <w:r w:rsidRPr="00AC5568">
        <w:rPr>
          <w:color w:val="030301"/>
          <w:w w:val="105"/>
        </w:rPr>
        <w:t>completed</w:t>
      </w:r>
      <w:r w:rsidRPr="00AC5568">
        <w:rPr>
          <w:color w:val="030301"/>
          <w:spacing w:val="-8"/>
          <w:w w:val="105"/>
        </w:rPr>
        <w:t xml:space="preserve"> </w:t>
      </w:r>
      <w:r w:rsidRPr="00AC5568">
        <w:rPr>
          <w:color w:val="030301"/>
          <w:w w:val="105"/>
        </w:rPr>
        <w:t>by all MLA vendors</w:t>
      </w:r>
      <w:r w:rsidRPr="00AC5568">
        <w:rPr>
          <w:color w:val="1F1F1F"/>
          <w:w w:val="105"/>
        </w:rPr>
        <w:t>.</w:t>
      </w:r>
    </w:p>
    <w:p w14:paraId="46F0B9C8" w14:textId="77777777" w:rsidR="00387406" w:rsidRPr="00AC5568" w:rsidRDefault="00387406">
      <w:pPr>
        <w:pStyle w:val="BodyText"/>
        <w:spacing w:before="14"/>
      </w:pPr>
    </w:p>
    <w:p w14:paraId="46F0B9C9" w14:textId="77777777" w:rsidR="00387406" w:rsidRPr="00AC5568" w:rsidRDefault="00DB7B9E">
      <w:pPr>
        <w:pStyle w:val="Heading2"/>
        <w:spacing w:before="1"/>
      </w:pPr>
      <w:r w:rsidRPr="00AC5568">
        <w:rPr>
          <w:color w:val="030301"/>
          <w:spacing w:val="-2"/>
        </w:rPr>
        <w:t>Conflicts</w:t>
      </w:r>
      <w:r w:rsidRPr="00AC5568">
        <w:rPr>
          <w:color w:val="030301"/>
          <w:spacing w:val="-4"/>
        </w:rPr>
        <w:t xml:space="preserve"> </w:t>
      </w:r>
      <w:r w:rsidRPr="00AC5568">
        <w:rPr>
          <w:color w:val="030301"/>
          <w:spacing w:val="-2"/>
        </w:rPr>
        <w:t>of</w:t>
      </w:r>
      <w:r w:rsidRPr="00AC5568">
        <w:rPr>
          <w:color w:val="030301"/>
          <w:spacing w:val="-6"/>
        </w:rPr>
        <w:t xml:space="preserve"> </w:t>
      </w:r>
      <w:r w:rsidRPr="00AC5568">
        <w:rPr>
          <w:color w:val="030301"/>
          <w:spacing w:val="-2"/>
        </w:rPr>
        <w:t>interest:</w:t>
      </w:r>
    </w:p>
    <w:p w14:paraId="46F0B9CA" w14:textId="77777777" w:rsidR="00387406" w:rsidRPr="00AC5568" w:rsidRDefault="00387406">
      <w:pPr>
        <w:pStyle w:val="BodyText"/>
        <w:spacing w:before="76"/>
        <w:rPr>
          <w:b/>
        </w:rPr>
      </w:pPr>
    </w:p>
    <w:p w14:paraId="46F0B9CB" w14:textId="0998AA70" w:rsidR="00387406" w:rsidRPr="00AC5568" w:rsidRDefault="00000000">
      <w:pPr>
        <w:pStyle w:val="BodyText"/>
        <w:spacing w:line="307" w:lineRule="auto"/>
        <w:ind w:left="1095" w:right="337" w:firstLine="12"/>
      </w:pPr>
      <w:sdt>
        <w:sdtPr>
          <w:rPr>
            <w:color w:val="030301"/>
            <w:spacing w:val="40"/>
            <w:w w:val="105"/>
          </w:rPr>
          <w:id w:val="873043237"/>
          <w14:checkbox>
            <w14:checked w14:val="0"/>
            <w14:checkedState w14:val="2612" w14:font="MS Gothic"/>
            <w14:uncheckedState w14:val="2610" w14:font="MS Gothic"/>
          </w14:checkbox>
        </w:sdtPr>
        <w:sdtContent>
          <w:r w:rsidR="001A471D" w:rsidRPr="00AC5568">
            <w:rPr>
              <w:rFonts w:ascii="MS Gothic" w:eastAsia="MS Gothic" w:hAnsi="MS Gothic" w:hint="eastAsia"/>
              <w:color w:val="030301"/>
              <w:spacing w:val="40"/>
              <w:w w:val="105"/>
            </w:rPr>
            <w:t>☐</w:t>
          </w:r>
        </w:sdtContent>
      </w:sdt>
      <w:r w:rsidR="00DB7B9E" w:rsidRPr="00AC5568">
        <w:rPr>
          <w:color w:val="030301"/>
          <w:spacing w:val="40"/>
          <w:w w:val="105"/>
        </w:rPr>
        <w:t xml:space="preserve"> </w:t>
      </w:r>
      <w:r w:rsidR="00DB7B9E" w:rsidRPr="00AC5568">
        <w:rPr>
          <w:color w:val="030301"/>
          <w:w w:val="105"/>
        </w:rPr>
        <w:t>tenderer confirms that there are no actual, potential or perceived conflict of interest between its interests and</w:t>
      </w:r>
      <w:r w:rsidR="00DB7B9E" w:rsidRPr="00AC5568">
        <w:rPr>
          <w:color w:val="030301"/>
          <w:spacing w:val="-1"/>
          <w:w w:val="105"/>
        </w:rPr>
        <w:t xml:space="preserve"> </w:t>
      </w:r>
      <w:r w:rsidR="00DB7B9E" w:rsidRPr="00AC5568">
        <w:rPr>
          <w:color w:val="030301"/>
          <w:w w:val="105"/>
        </w:rPr>
        <w:t>the</w:t>
      </w:r>
      <w:r w:rsidR="00DB7B9E" w:rsidRPr="00AC5568">
        <w:rPr>
          <w:color w:val="030301"/>
          <w:spacing w:val="27"/>
          <w:w w:val="105"/>
        </w:rPr>
        <w:t xml:space="preserve"> </w:t>
      </w:r>
      <w:r w:rsidR="00DB7B9E" w:rsidRPr="00AC5568">
        <w:rPr>
          <w:color w:val="030301"/>
          <w:w w:val="105"/>
        </w:rPr>
        <w:t>interests of MLA in connection</w:t>
      </w:r>
      <w:r w:rsidR="00DB7B9E" w:rsidRPr="00AC5568">
        <w:rPr>
          <w:color w:val="030301"/>
          <w:spacing w:val="23"/>
          <w:w w:val="105"/>
        </w:rPr>
        <w:t xml:space="preserve"> </w:t>
      </w:r>
      <w:r w:rsidR="00DB7B9E" w:rsidRPr="00AC5568">
        <w:rPr>
          <w:color w:val="030301"/>
          <w:w w:val="105"/>
        </w:rPr>
        <w:t>with this request</w:t>
      </w:r>
      <w:r w:rsidR="00DB7B9E" w:rsidRPr="00AC5568">
        <w:rPr>
          <w:color w:val="030301"/>
          <w:spacing w:val="17"/>
          <w:w w:val="105"/>
        </w:rPr>
        <w:t xml:space="preserve"> </w:t>
      </w:r>
      <w:r w:rsidR="00DB7B9E" w:rsidRPr="00AC5568">
        <w:rPr>
          <w:color w:val="030301"/>
          <w:w w:val="105"/>
        </w:rPr>
        <w:t>for</w:t>
      </w:r>
      <w:r w:rsidR="00DB7B9E" w:rsidRPr="00AC5568">
        <w:rPr>
          <w:color w:val="030301"/>
          <w:spacing w:val="27"/>
          <w:w w:val="105"/>
        </w:rPr>
        <w:t xml:space="preserve"> </w:t>
      </w:r>
      <w:r w:rsidR="00DB7B9E" w:rsidRPr="00AC5568">
        <w:rPr>
          <w:color w:val="030301"/>
          <w:w w:val="105"/>
        </w:rPr>
        <w:t>tender</w:t>
      </w:r>
    </w:p>
    <w:p w14:paraId="46F0B9CC" w14:textId="77777777" w:rsidR="00387406" w:rsidRPr="00AC5568" w:rsidRDefault="00387406">
      <w:pPr>
        <w:pStyle w:val="BodyText"/>
        <w:spacing w:before="3"/>
      </w:pPr>
    </w:p>
    <w:p w14:paraId="46F0B9CD" w14:textId="77777777" w:rsidR="00387406" w:rsidRPr="00AC5568" w:rsidRDefault="00DB7B9E">
      <w:pPr>
        <w:pStyle w:val="BodyText"/>
        <w:ind w:left="1094"/>
      </w:pPr>
      <w:r w:rsidRPr="00AC5568">
        <w:rPr>
          <w:color w:val="030301"/>
          <w:spacing w:val="-5"/>
        </w:rPr>
        <w:t>OR</w:t>
      </w:r>
    </w:p>
    <w:p w14:paraId="46F0B9CE" w14:textId="77777777" w:rsidR="00387406" w:rsidRPr="00AC5568" w:rsidRDefault="00387406">
      <w:pPr>
        <w:pStyle w:val="BodyText"/>
        <w:spacing w:before="71"/>
      </w:pPr>
    </w:p>
    <w:p w14:paraId="46F0B9CF" w14:textId="7177ACFC" w:rsidR="00387406" w:rsidRPr="00AC5568" w:rsidRDefault="00000000">
      <w:pPr>
        <w:pStyle w:val="BodyText"/>
        <w:spacing w:before="1" w:line="307" w:lineRule="auto"/>
        <w:ind w:left="1094" w:right="509" w:firstLine="13"/>
      </w:pPr>
      <w:sdt>
        <w:sdtPr>
          <w:rPr>
            <w:color w:val="030301"/>
            <w:spacing w:val="40"/>
            <w:w w:val="105"/>
          </w:rPr>
          <w:id w:val="-781566404"/>
          <w14:checkbox>
            <w14:checked w14:val="0"/>
            <w14:checkedState w14:val="2612" w14:font="MS Gothic"/>
            <w14:uncheckedState w14:val="2610" w14:font="MS Gothic"/>
          </w14:checkbox>
        </w:sdtPr>
        <w:sdtContent>
          <w:r w:rsidR="001A471D" w:rsidRPr="00AC5568">
            <w:rPr>
              <w:rFonts w:ascii="MS Gothic" w:eastAsia="MS Gothic" w:hAnsi="MS Gothic" w:hint="eastAsia"/>
              <w:color w:val="030301"/>
              <w:spacing w:val="40"/>
              <w:w w:val="105"/>
            </w:rPr>
            <w:t>☐</w:t>
          </w:r>
        </w:sdtContent>
      </w:sdt>
      <w:r w:rsidR="00DB7B9E" w:rsidRPr="00AC5568">
        <w:rPr>
          <w:color w:val="030301"/>
          <w:spacing w:val="40"/>
          <w:w w:val="105"/>
        </w:rPr>
        <w:t xml:space="preserve"> </w:t>
      </w:r>
      <w:r w:rsidR="00DB7B9E" w:rsidRPr="00AC5568">
        <w:rPr>
          <w:color w:val="030301"/>
          <w:w w:val="105"/>
        </w:rPr>
        <w:t>tenderer has</w:t>
      </w:r>
      <w:r w:rsidR="00DB7B9E" w:rsidRPr="00AC5568">
        <w:rPr>
          <w:color w:val="030301"/>
          <w:spacing w:val="-2"/>
          <w:w w:val="105"/>
        </w:rPr>
        <w:t xml:space="preserve"> </w:t>
      </w:r>
      <w:r w:rsidR="00DB7B9E" w:rsidRPr="00AC5568">
        <w:rPr>
          <w:color w:val="030301"/>
          <w:w w:val="105"/>
        </w:rPr>
        <w:t>declared any actual, potential or perceived conflict of</w:t>
      </w:r>
      <w:r w:rsidR="00DB7B9E" w:rsidRPr="00AC5568">
        <w:rPr>
          <w:color w:val="030301"/>
          <w:spacing w:val="-2"/>
          <w:w w:val="105"/>
        </w:rPr>
        <w:t xml:space="preserve"> </w:t>
      </w:r>
      <w:r w:rsidR="00DB7B9E" w:rsidRPr="00AC5568">
        <w:rPr>
          <w:color w:val="030301"/>
          <w:w w:val="105"/>
        </w:rPr>
        <w:t>interest(s) in Section 6</w:t>
      </w:r>
    </w:p>
    <w:p w14:paraId="46F0B9D0" w14:textId="77777777" w:rsidR="00387406" w:rsidRPr="00AC5568" w:rsidRDefault="00387406">
      <w:pPr>
        <w:pStyle w:val="BodyText"/>
        <w:spacing w:before="7"/>
      </w:pPr>
    </w:p>
    <w:p w14:paraId="46F0B9D1" w14:textId="77777777" w:rsidR="00387406" w:rsidRPr="00AC5568" w:rsidRDefault="00DB7B9E">
      <w:pPr>
        <w:pStyle w:val="Heading2"/>
        <w:spacing w:before="1"/>
      </w:pPr>
      <w:r w:rsidRPr="00AC5568">
        <w:rPr>
          <w:color w:val="030301"/>
        </w:rPr>
        <w:t>Gifts</w:t>
      </w:r>
      <w:r w:rsidRPr="00AC5568">
        <w:rPr>
          <w:color w:val="030301"/>
          <w:spacing w:val="-5"/>
        </w:rPr>
        <w:t xml:space="preserve"> </w:t>
      </w:r>
      <w:r w:rsidRPr="00AC5568">
        <w:rPr>
          <w:color w:val="030301"/>
        </w:rPr>
        <w:t>or</w:t>
      </w:r>
      <w:r w:rsidRPr="00AC5568">
        <w:rPr>
          <w:color w:val="030301"/>
          <w:spacing w:val="-8"/>
        </w:rPr>
        <w:t xml:space="preserve"> </w:t>
      </w:r>
      <w:r w:rsidRPr="00AC5568">
        <w:rPr>
          <w:color w:val="030301"/>
          <w:spacing w:val="-2"/>
        </w:rPr>
        <w:t>hospitality:</w:t>
      </w:r>
    </w:p>
    <w:p w14:paraId="46F0B9D2" w14:textId="77777777" w:rsidR="00387406" w:rsidRPr="00AC5568" w:rsidRDefault="00387406">
      <w:pPr>
        <w:pStyle w:val="BodyText"/>
        <w:spacing w:before="76"/>
        <w:rPr>
          <w:b/>
        </w:rPr>
      </w:pPr>
    </w:p>
    <w:p w14:paraId="46F0B9D3" w14:textId="13AB40C5" w:rsidR="00387406" w:rsidRPr="00AC5568" w:rsidRDefault="00000000">
      <w:pPr>
        <w:pStyle w:val="BodyText"/>
        <w:spacing w:line="300" w:lineRule="auto"/>
        <w:ind w:left="1095" w:right="337" w:firstLine="12"/>
      </w:pPr>
      <w:sdt>
        <w:sdtPr>
          <w:rPr>
            <w:color w:val="030301"/>
            <w:spacing w:val="40"/>
            <w:w w:val="105"/>
          </w:rPr>
          <w:id w:val="-241411069"/>
          <w14:checkbox>
            <w14:checked w14:val="0"/>
            <w14:checkedState w14:val="2612" w14:font="MS Gothic"/>
            <w14:uncheckedState w14:val="2610" w14:font="MS Gothic"/>
          </w14:checkbox>
        </w:sdtPr>
        <w:sdtContent>
          <w:r w:rsidR="001A471D" w:rsidRPr="00AC5568">
            <w:rPr>
              <w:rFonts w:ascii="MS Gothic" w:eastAsia="MS Gothic" w:hAnsi="MS Gothic" w:hint="eastAsia"/>
              <w:color w:val="030301"/>
              <w:spacing w:val="40"/>
              <w:w w:val="105"/>
            </w:rPr>
            <w:t>☐</w:t>
          </w:r>
        </w:sdtContent>
      </w:sdt>
      <w:r w:rsidR="00DB7B9E" w:rsidRPr="00AC5568">
        <w:rPr>
          <w:color w:val="030301"/>
          <w:spacing w:val="40"/>
          <w:w w:val="105"/>
        </w:rPr>
        <w:t xml:space="preserve"> </w:t>
      </w:r>
      <w:r w:rsidR="00DB7B9E" w:rsidRPr="00AC5568">
        <w:rPr>
          <w:color w:val="030301"/>
          <w:w w:val="105"/>
        </w:rPr>
        <w:t>tenderer confirms that it has</w:t>
      </w:r>
      <w:r w:rsidR="00DB7B9E" w:rsidRPr="00AC5568">
        <w:rPr>
          <w:color w:val="030301"/>
          <w:spacing w:val="-2"/>
          <w:w w:val="105"/>
        </w:rPr>
        <w:t xml:space="preserve"> </w:t>
      </w:r>
      <w:r w:rsidR="00DB7B9E" w:rsidRPr="00AC5568">
        <w:rPr>
          <w:color w:val="030301"/>
          <w:w w:val="105"/>
        </w:rPr>
        <w:t>not</w:t>
      </w:r>
      <w:r w:rsidR="00DB7B9E" w:rsidRPr="00AC5568">
        <w:rPr>
          <w:color w:val="030301"/>
          <w:spacing w:val="40"/>
          <w:w w:val="105"/>
        </w:rPr>
        <w:t xml:space="preserve"> </w:t>
      </w:r>
      <w:r w:rsidR="00DB7B9E" w:rsidRPr="00AC5568">
        <w:rPr>
          <w:color w:val="030301"/>
          <w:w w:val="105"/>
        </w:rPr>
        <w:t>provided any gifts or hospitality to MLA during</w:t>
      </w:r>
      <w:r w:rsidR="00DB7B9E" w:rsidRPr="00AC5568">
        <w:rPr>
          <w:color w:val="030301"/>
          <w:spacing w:val="-7"/>
          <w:w w:val="105"/>
        </w:rPr>
        <w:t xml:space="preserve"> </w:t>
      </w:r>
      <w:r w:rsidR="00DB7B9E" w:rsidRPr="00AC5568">
        <w:rPr>
          <w:color w:val="030301"/>
          <w:w w:val="105"/>
        </w:rPr>
        <w:t>the request for tender</w:t>
      </w:r>
    </w:p>
    <w:p w14:paraId="46F0B9D4" w14:textId="77777777" w:rsidR="00387406" w:rsidRPr="00AC5568" w:rsidRDefault="00387406">
      <w:pPr>
        <w:pStyle w:val="BodyText"/>
        <w:spacing w:before="10"/>
      </w:pPr>
    </w:p>
    <w:p w14:paraId="46F0B9D5" w14:textId="77777777" w:rsidR="00387406" w:rsidRPr="00AC5568" w:rsidRDefault="00DB7B9E">
      <w:pPr>
        <w:pStyle w:val="BodyText"/>
        <w:spacing w:before="1"/>
        <w:ind w:left="1094"/>
      </w:pPr>
      <w:r w:rsidRPr="00AC5568">
        <w:rPr>
          <w:color w:val="030301"/>
          <w:spacing w:val="-5"/>
        </w:rPr>
        <w:t>OR</w:t>
      </w:r>
    </w:p>
    <w:p w14:paraId="46F0B9D6" w14:textId="77777777" w:rsidR="00387406" w:rsidRPr="00AC5568" w:rsidRDefault="00DB7B9E">
      <w:pPr>
        <w:pStyle w:val="ListParagraph"/>
        <w:numPr>
          <w:ilvl w:val="0"/>
          <w:numId w:val="1"/>
        </w:numPr>
        <w:tabs>
          <w:tab w:val="left" w:pos="1349"/>
        </w:tabs>
        <w:spacing w:before="142"/>
        <w:ind w:left="1349" w:hanging="251"/>
        <w:rPr>
          <w:color w:val="030301"/>
          <w:sz w:val="33"/>
        </w:rPr>
      </w:pPr>
      <w:r w:rsidRPr="00AC5568">
        <w:rPr>
          <w:color w:val="030301"/>
          <w:w w:val="105"/>
          <w:sz w:val="18"/>
        </w:rPr>
        <w:t>tenderer</w:t>
      </w:r>
      <w:r w:rsidRPr="00AC5568">
        <w:rPr>
          <w:color w:val="030301"/>
          <w:spacing w:val="10"/>
          <w:w w:val="105"/>
          <w:sz w:val="18"/>
        </w:rPr>
        <w:t xml:space="preserve"> </w:t>
      </w:r>
      <w:r w:rsidRPr="00AC5568">
        <w:rPr>
          <w:color w:val="030301"/>
          <w:w w:val="105"/>
          <w:sz w:val="18"/>
        </w:rPr>
        <w:t>has</w:t>
      </w:r>
      <w:r w:rsidRPr="00AC5568">
        <w:rPr>
          <w:color w:val="030301"/>
          <w:spacing w:val="-5"/>
          <w:w w:val="105"/>
          <w:sz w:val="18"/>
        </w:rPr>
        <w:t xml:space="preserve"> </w:t>
      </w:r>
      <w:r w:rsidRPr="00AC5568">
        <w:rPr>
          <w:color w:val="030301"/>
          <w:w w:val="105"/>
          <w:sz w:val="18"/>
        </w:rPr>
        <w:t>provided</w:t>
      </w:r>
      <w:r w:rsidRPr="00AC5568">
        <w:rPr>
          <w:color w:val="030301"/>
          <w:spacing w:val="5"/>
          <w:w w:val="105"/>
          <w:sz w:val="18"/>
        </w:rPr>
        <w:t xml:space="preserve"> </w:t>
      </w:r>
      <w:r w:rsidRPr="00AC5568">
        <w:rPr>
          <w:color w:val="030301"/>
          <w:w w:val="105"/>
          <w:sz w:val="18"/>
        </w:rPr>
        <w:t>the</w:t>
      </w:r>
      <w:r w:rsidRPr="00AC5568">
        <w:rPr>
          <w:color w:val="030301"/>
          <w:spacing w:val="7"/>
          <w:w w:val="105"/>
          <w:sz w:val="18"/>
        </w:rPr>
        <w:t xml:space="preserve"> </w:t>
      </w:r>
      <w:r w:rsidRPr="00AC5568">
        <w:rPr>
          <w:color w:val="030301"/>
          <w:w w:val="105"/>
          <w:sz w:val="18"/>
        </w:rPr>
        <w:t>gifts</w:t>
      </w:r>
      <w:r w:rsidRPr="00AC5568">
        <w:rPr>
          <w:color w:val="030301"/>
          <w:spacing w:val="-2"/>
          <w:w w:val="105"/>
          <w:sz w:val="18"/>
        </w:rPr>
        <w:t xml:space="preserve"> </w:t>
      </w:r>
      <w:r w:rsidRPr="00AC5568">
        <w:rPr>
          <w:color w:val="030301"/>
          <w:w w:val="105"/>
          <w:sz w:val="18"/>
        </w:rPr>
        <w:t>and</w:t>
      </w:r>
      <w:r w:rsidRPr="00AC5568">
        <w:rPr>
          <w:color w:val="030301"/>
          <w:spacing w:val="-1"/>
          <w:w w:val="105"/>
          <w:sz w:val="18"/>
        </w:rPr>
        <w:t xml:space="preserve"> </w:t>
      </w:r>
      <w:r w:rsidRPr="00AC5568">
        <w:rPr>
          <w:color w:val="030301"/>
          <w:w w:val="105"/>
          <w:sz w:val="18"/>
        </w:rPr>
        <w:t>hospitality</w:t>
      </w:r>
      <w:r w:rsidRPr="00AC5568">
        <w:rPr>
          <w:color w:val="030301"/>
          <w:spacing w:val="14"/>
          <w:w w:val="105"/>
          <w:sz w:val="18"/>
        </w:rPr>
        <w:t xml:space="preserve"> </w:t>
      </w:r>
      <w:r w:rsidRPr="00AC5568">
        <w:rPr>
          <w:color w:val="030301"/>
          <w:w w:val="105"/>
          <w:sz w:val="18"/>
        </w:rPr>
        <w:t>to</w:t>
      </w:r>
      <w:r w:rsidRPr="00AC5568">
        <w:rPr>
          <w:color w:val="030301"/>
          <w:spacing w:val="14"/>
          <w:w w:val="105"/>
          <w:sz w:val="18"/>
        </w:rPr>
        <w:t xml:space="preserve"> </w:t>
      </w:r>
      <w:r w:rsidRPr="00AC5568">
        <w:rPr>
          <w:color w:val="030301"/>
          <w:w w:val="105"/>
          <w:sz w:val="18"/>
        </w:rPr>
        <w:t>MLA</w:t>
      </w:r>
      <w:r w:rsidRPr="00AC5568">
        <w:rPr>
          <w:color w:val="030301"/>
          <w:spacing w:val="5"/>
          <w:w w:val="105"/>
          <w:sz w:val="18"/>
        </w:rPr>
        <w:t xml:space="preserve"> </w:t>
      </w:r>
      <w:r w:rsidRPr="00AC5568">
        <w:rPr>
          <w:color w:val="030301"/>
          <w:w w:val="105"/>
          <w:sz w:val="18"/>
        </w:rPr>
        <w:t>declared</w:t>
      </w:r>
      <w:r w:rsidRPr="00AC5568">
        <w:rPr>
          <w:color w:val="030301"/>
          <w:spacing w:val="5"/>
          <w:w w:val="105"/>
          <w:sz w:val="18"/>
        </w:rPr>
        <w:t xml:space="preserve"> </w:t>
      </w:r>
      <w:r w:rsidRPr="00AC5568">
        <w:rPr>
          <w:color w:val="030301"/>
          <w:w w:val="105"/>
          <w:sz w:val="18"/>
        </w:rPr>
        <w:t>in</w:t>
      </w:r>
      <w:r w:rsidRPr="00AC5568">
        <w:rPr>
          <w:color w:val="030301"/>
          <w:spacing w:val="-6"/>
          <w:w w:val="105"/>
          <w:sz w:val="18"/>
        </w:rPr>
        <w:t xml:space="preserve"> </w:t>
      </w:r>
      <w:r w:rsidRPr="00AC5568">
        <w:rPr>
          <w:color w:val="030301"/>
          <w:w w:val="105"/>
          <w:sz w:val="18"/>
        </w:rPr>
        <w:t>Section</w:t>
      </w:r>
      <w:r w:rsidRPr="00AC5568">
        <w:rPr>
          <w:color w:val="030301"/>
          <w:spacing w:val="8"/>
          <w:w w:val="105"/>
          <w:sz w:val="18"/>
        </w:rPr>
        <w:t xml:space="preserve"> </w:t>
      </w:r>
      <w:r w:rsidRPr="00AC5568">
        <w:rPr>
          <w:color w:val="030301"/>
          <w:spacing w:val="-10"/>
          <w:w w:val="105"/>
          <w:sz w:val="18"/>
        </w:rPr>
        <w:t>6</w:t>
      </w:r>
    </w:p>
    <w:p w14:paraId="46F0B9D7" w14:textId="77777777" w:rsidR="00387406" w:rsidRPr="00AC5568" w:rsidRDefault="00387406">
      <w:pPr>
        <w:pStyle w:val="BodyText"/>
        <w:spacing w:before="40"/>
      </w:pPr>
    </w:p>
    <w:p w14:paraId="46F0B9D8" w14:textId="77777777" w:rsidR="00387406" w:rsidRPr="00AC5568" w:rsidRDefault="00DB7B9E">
      <w:pPr>
        <w:pStyle w:val="Heading2"/>
        <w:ind w:left="1097"/>
      </w:pPr>
      <w:r w:rsidRPr="00AC5568">
        <w:rPr>
          <w:color w:val="030301"/>
        </w:rPr>
        <w:t>Anti-bribery</w:t>
      </w:r>
      <w:r w:rsidRPr="00AC5568">
        <w:rPr>
          <w:color w:val="030301"/>
          <w:spacing w:val="12"/>
        </w:rPr>
        <w:t xml:space="preserve"> </w:t>
      </w:r>
      <w:r w:rsidRPr="00AC5568">
        <w:rPr>
          <w:color w:val="030301"/>
        </w:rPr>
        <w:t>or</w:t>
      </w:r>
      <w:r w:rsidRPr="00AC5568">
        <w:rPr>
          <w:color w:val="030301"/>
          <w:spacing w:val="2"/>
        </w:rPr>
        <w:t xml:space="preserve"> </w:t>
      </w:r>
      <w:r w:rsidRPr="00AC5568">
        <w:rPr>
          <w:color w:val="030301"/>
          <w:spacing w:val="-2"/>
        </w:rPr>
        <w:t>corruption:</w:t>
      </w:r>
    </w:p>
    <w:p w14:paraId="46F0B9D9" w14:textId="77777777" w:rsidR="00387406" w:rsidRPr="00AC5568" w:rsidRDefault="00387406">
      <w:pPr>
        <w:pStyle w:val="BodyText"/>
        <w:spacing w:before="76"/>
        <w:rPr>
          <w:b/>
        </w:rPr>
      </w:pPr>
    </w:p>
    <w:p w14:paraId="46F0B9DA" w14:textId="71789B7C" w:rsidR="00387406" w:rsidRPr="00AC5568" w:rsidRDefault="00000000">
      <w:pPr>
        <w:pStyle w:val="BodyText"/>
        <w:spacing w:line="300" w:lineRule="auto"/>
        <w:ind w:left="1095" w:right="509" w:firstLine="12"/>
      </w:pPr>
      <w:sdt>
        <w:sdtPr>
          <w:rPr>
            <w:color w:val="030301"/>
            <w:spacing w:val="40"/>
            <w:w w:val="105"/>
          </w:rPr>
          <w:id w:val="423617213"/>
          <w14:checkbox>
            <w14:checked w14:val="0"/>
            <w14:checkedState w14:val="2612" w14:font="MS Gothic"/>
            <w14:uncheckedState w14:val="2610" w14:font="MS Gothic"/>
          </w14:checkbox>
        </w:sdtPr>
        <w:sdtContent>
          <w:r w:rsidR="001A471D" w:rsidRPr="00AC5568">
            <w:rPr>
              <w:rFonts w:ascii="MS Gothic" w:eastAsia="MS Gothic" w:hAnsi="MS Gothic" w:hint="eastAsia"/>
              <w:color w:val="030301"/>
              <w:spacing w:val="40"/>
              <w:w w:val="105"/>
            </w:rPr>
            <w:t>☐</w:t>
          </w:r>
        </w:sdtContent>
      </w:sdt>
      <w:r w:rsidR="00DB7B9E" w:rsidRPr="00AC5568">
        <w:rPr>
          <w:color w:val="030301"/>
          <w:spacing w:val="40"/>
          <w:w w:val="105"/>
        </w:rPr>
        <w:t xml:space="preserve"> </w:t>
      </w:r>
      <w:r w:rsidR="00DB7B9E" w:rsidRPr="00AC5568">
        <w:rPr>
          <w:color w:val="030301"/>
          <w:w w:val="105"/>
        </w:rPr>
        <w:t>tenderer confirms that has</w:t>
      </w:r>
      <w:r w:rsidR="00DB7B9E" w:rsidRPr="00AC5568">
        <w:rPr>
          <w:color w:val="030301"/>
          <w:spacing w:val="-1"/>
          <w:w w:val="105"/>
        </w:rPr>
        <w:t xml:space="preserve"> </w:t>
      </w:r>
      <w:r w:rsidR="00DB7B9E" w:rsidRPr="00AC5568">
        <w:rPr>
          <w:color w:val="030301"/>
          <w:w w:val="105"/>
        </w:rPr>
        <w:t>not</w:t>
      </w:r>
      <w:r w:rsidR="00DB7B9E" w:rsidRPr="00AC5568">
        <w:rPr>
          <w:color w:val="030301"/>
          <w:spacing w:val="40"/>
          <w:w w:val="105"/>
        </w:rPr>
        <w:t xml:space="preserve"> </w:t>
      </w:r>
      <w:r w:rsidR="00DB7B9E" w:rsidRPr="00AC5568">
        <w:rPr>
          <w:color w:val="030301"/>
          <w:w w:val="105"/>
        </w:rPr>
        <w:t>been convicted of or</w:t>
      </w:r>
      <w:r w:rsidR="00DB7B9E" w:rsidRPr="00AC5568">
        <w:rPr>
          <w:color w:val="030301"/>
          <w:spacing w:val="-2"/>
          <w:w w:val="105"/>
        </w:rPr>
        <w:t xml:space="preserve"> </w:t>
      </w:r>
      <w:r w:rsidR="00DB7B9E" w:rsidRPr="00AC5568">
        <w:rPr>
          <w:color w:val="030301"/>
          <w:w w:val="105"/>
        </w:rPr>
        <w:t xml:space="preserve">subject to formal investigations into any anti-bribery and corruption </w:t>
      </w:r>
      <w:proofErr w:type="gramStart"/>
      <w:r w:rsidR="00DB7B9E" w:rsidRPr="00AC5568">
        <w:rPr>
          <w:color w:val="030301"/>
          <w:w w:val="105"/>
        </w:rPr>
        <w:t>offences;</w:t>
      </w:r>
      <w:proofErr w:type="gramEnd"/>
    </w:p>
    <w:p w14:paraId="46F0B9DB" w14:textId="77777777" w:rsidR="00387406" w:rsidRPr="00AC5568" w:rsidRDefault="00387406">
      <w:pPr>
        <w:pStyle w:val="BodyText"/>
        <w:spacing w:before="15"/>
      </w:pPr>
    </w:p>
    <w:p w14:paraId="46F0B9DC" w14:textId="77777777" w:rsidR="00387406" w:rsidRPr="00AC5568" w:rsidRDefault="00DB7B9E">
      <w:pPr>
        <w:pStyle w:val="BodyText"/>
        <w:spacing w:before="1"/>
        <w:ind w:left="1094"/>
      </w:pPr>
      <w:r w:rsidRPr="00AC5568">
        <w:rPr>
          <w:color w:val="030301"/>
          <w:spacing w:val="-5"/>
        </w:rPr>
        <w:t>OR</w:t>
      </w:r>
    </w:p>
    <w:p w14:paraId="46F0B9DD" w14:textId="77777777" w:rsidR="00387406" w:rsidRPr="00AC5568" w:rsidRDefault="00387406">
      <w:pPr>
        <w:sectPr w:rsidR="00387406" w:rsidRPr="00AC5568">
          <w:headerReference w:type="default" r:id="rId28"/>
          <w:pgSz w:w="12240" w:h="15840"/>
          <w:pgMar w:top="1580" w:right="1500" w:bottom="860" w:left="1700" w:header="0" w:footer="662" w:gutter="0"/>
          <w:cols w:space="720"/>
        </w:sectPr>
      </w:pPr>
    </w:p>
    <w:p w14:paraId="46F0B9DE" w14:textId="64561573" w:rsidR="00387406" w:rsidRPr="00AC5568" w:rsidRDefault="00000000" w:rsidP="001A471D">
      <w:pPr>
        <w:pStyle w:val="ListParagraph"/>
        <w:tabs>
          <w:tab w:val="left" w:pos="1348"/>
        </w:tabs>
        <w:spacing w:before="78" w:line="254" w:lineRule="auto"/>
        <w:ind w:left="1098" w:right="1191" w:firstLine="0"/>
        <w:rPr>
          <w:color w:val="030303"/>
          <w:sz w:val="32"/>
        </w:rPr>
      </w:pPr>
      <w:sdt>
        <w:sdtPr>
          <w:rPr>
            <w:color w:val="030303"/>
            <w:w w:val="105"/>
            <w:sz w:val="18"/>
          </w:rPr>
          <w:id w:val="1017664685"/>
          <w14:checkbox>
            <w14:checked w14:val="0"/>
            <w14:checkedState w14:val="2612" w14:font="MS Gothic"/>
            <w14:uncheckedState w14:val="2610" w14:font="MS Gothic"/>
          </w14:checkbox>
        </w:sdtPr>
        <w:sdtContent>
          <w:r w:rsidR="001A471D" w:rsidRPr="00AC5568">
            <w:rPr>
              <w:rFonts w:ascii="MS Gothic" w:eastAsia="MS Gothic" w:hAnsi="MS Gothic" w:hint="eastAsia"/>
              <w:color w:val="030303"/>
              <w:w w:val="105"/>
              <w:sz w:val="18"/>
            </w:rPr>
            <w:t>☐</w:t>
          </w:r>
        </w:sdtContent>
      </w:sdt>
      <w:r w:rsidR="00DB7B9E" w:rsidRPr="00AC5568">
        <w:rPr>
          <w:color w:val="030303"/>
          <w:w w:val="105"/>
          <w:sz w:val="18"/>
        </w:rPr>
        <w:t>tenderer has declared its anti-bribery and corruption offences, convictions or investigations in Schedule 6</w:t>
      </w:r>
    </w:p>
    <w:p w14:paraId="46F0B9DF" w14:textId="77777777" w:rsidR="00387406" w:rsidRPr="00AC5568" w:rsidRDefault="00387406">
      <w:pPr>
        <w:pStyle w:val="BodyText"/>
        <w:spacing w:before="59"/>
      </w:pPr>
    </w:p>
    <w:p w14:paraId="46F0B9E0" w14:textId="77777777" w:rsidR="00387406" w:rsidRPr="00AC5568" w:rsidRDefault="00DB7B9E">
      <w:pPr>
        <w:pStyle w:val="ListParagraph"/>
        <w:numPr>
          <w:ilvl w:val="1"/>
          <w:numId w:val="7"/>
        </w:numPr>
        <w:tabs>
          <w:tab w:val="left" w:pos="1095"/>
        </w:tabs>
        <w:spacing w:before="1"/>
        <w:rPr>
          <w:color w:val="030303"/>
          <w:sz w:val="18"/>
        </w:rPr>
      </w:pPr>
      <w:r w:rsidRPr="00AC5568">
        <w:rPr>
          <w:b/>
          <w:color w:val="030303"/>
          <w:spacing w:val="-2"/>
          <w:w w:val="105"/>
          <w:sz w:val="17"/>
        </w:rPr>
        <w:t>References</w:t>
      </w:r>
    </w:p>
    <w:p w14:paraId="46F0B9E1" w14:textId="77777777" w:rsidR="00387406" w:rsidRPr="00AC5568" w:rsidRDefault="00387406">
      <w:pPr>
        <w:pStyle w:val="BodyText"/>
        <w:spacing w:before="68"/>
        <w:rPr>
          <w:b/>
          <w:sz w:val="17"/>
        </w:rPr>
      </w:pPr>
    </w:p>
    <w:p w14:paraId="46F0B9E2" w14:textId="77777777" w:rsidR="00387406" w:rsidRPr="00AC5568" w:rsidRDefault="00DB7B9E">
      <w:pPr>
        <w:pStyle w:val="BodyText"/>
        <w:spacing w:line="297" w:lineRule="auto"/>
        <w:ind w:left="1096" w:right="509" w:hanging="3"/>
      </w:pPr>
      <w:r w:rsidRPr="00AC5568">
        <w:rPr>
          <w:color w:val="030303"/>
          <w:w w:val="105"/>
        </w:rPr>
        <w:t xml:space="preserve">The tenderer must provide details (including the relevant contact) of the last 3 agreements </w:t>
      </w:r>
      <w:proofErr w:type="gramStart"/>
      <w:r w:rsidRPr="00AC5568">
        <w:rPr>
          <w:color w:val="030303"/>
          <w:w w:val="105"/>
        </w:rPr>
        <w:t>entered</w:t>
      </w:r>
      <w:r w:rsidRPr="00AC5568">
        <w:rPr>
          <w:color w:val="030303"/>
          <w:spacing w:val="-3"/>
          <w:w w:val="105"/>
        </w:rPr>
        <w:t xml:space="preserve"> </w:t>
      </w:r>
      <w:r w:rsidRPr="00AC5568">
        <w:rPr>
          <w:color w:val="030303"/>
          <w:w w:val="105"/>
        </w:rPr>
        <w:t>into</w:t>
      </w:r>
      <w:proofErr w:type="gramEnd"/>
      <w:r w:rsidRPr="00AC5568">
        <w:rPr>
          <w:color w:val="030303"/>
          <w:spacing w:val="-1"/>
          <w:w w:val="105"/>
        </w:rPr>
        <w:t xml:space="preserve"> </w:t>
      </w:r>
      <w:r w:rsidRPr="00AC5568">
        <w:rPr>
          <w:color w:val="030303"/>
          <w:w w:val="105"/>
        </w:rPr>
        <w:t>for</w:t>
      </w:r>
      <w:r w:rsidRPr="00AC5568">
        <w:rPr>
          <w:color w:val="030303"/>
          <w:spacing w:val="-7"/>
          <w:w w:val="105"/>
        </w:rPr>
        <w:t xml:space="preserve"> </w:t>
      </w:r>
      <w:r w:rsidRPr="00AC5568">
        <w:rPr>
          <w:color w:val="030303"/>
          <w:w w:val="105"/>
        </w:rPr>
        <w:t>the</w:t>
      </w:r>
      <w:r w:rsidRPr="00AC5568">
        <w:rPr>
          <w:color w:val="030303"/>
          <w:spacing w:val="-8"/>
          <w:w w:val="105"/>
        </w:rPr>
        <w:t xml:space="preserve"> </w:t>
      </w:r>
      <w:r w:rsidRPr="00AC5568">
        <w:rPr>
          <w:color w:val="030303"/>
          <w:w w:val="105"/>
        </w:rPr>
        <w:t>provision of goods or services comparable to those set out</w:t>
      </w:r>
      <w:r w:rsidRPr="00AC5568">
        <w:rPr>
          <w:color w:val="030303"/>
          <w:spacing w:val="40"/>
          <w:w w:val="105"/>
        </w:rPr>
        <w:t xml:space="preserve"> </w:t>
      </w:r>
      <w:r w:rsidRPr="00AC5568">
        <w:rPr>
          <w:color w:val="030303"/>
          <w:w w:val="105"/>
        </w:rPr>
        <w:t>in this Request for Tender:</w:t>
      </w:r>
    </w:p>
    <w:p w14:paraId="46F0B9E3" w14:textId="77777777" w:rsidR="00387406" w:rsidRPr="00AC5568" w:rsidRDefault="00387406">
      <w:pPr>
        <w:pStyle w:val="BodyText"/>
        <w:spacing w:before="13"/>
      </w:pPr>
    </w:p>
    <w:p w14:paraId="46F0B9E4" w14:textId="3EB2E4AE" w:rsidR="00387406" w:rsidRPr="00AC5568" w:rsidRDefault="00DB7B9E">
      <w:pPr>
        <w:pStyle w:val="ListParagraph"/>
        <w:numPr>
          <w:ilvl w:val="2"/>
          <w:numId w:val="7"/>
        </w:numPr>
        <w:tabs>
          <w:tab w:val="left" w:pos="1762"/>
          <w:tab w:val="left" w:pos="1765"/>
        </w:tabs>
        <w:spacing w:line="556" w:lineRule="auto"/>
        <w:ind w:right="4958" w:hanging="666"/>
        <w:jc w:val="both"/>
        <w:rPr>
          <w:sz w:val="18"/>
        </w:rPr>
      </w:pPr>
      <w:r w:rsidRPr="00AC5568">
        <w:rPr>
          <w:color w:val="030303"/>
          <w:w w:val="105"/>
          <w:sz w:val="18"/>
        </w:rPr>
        <w:t xml:space="preserve">Organisation name: </w:t>
      </w:r>
      <w:sdt>
        <w:sdtPr>
          <w:rPr>
            <w:color w:val="030303"/>
            <w:w w:val="105"/>
            <w:sz w:val="18"/>
            <w:highlight w:val="cyan"/>
          </w:rPr>
          <w:id w:val="174549493"/>
          <w:placeholder>
            <w:docPart w:val="09C7F3C9CF26468CA8651B540B7CB3B5"/>
          </w:placeholder>
          <w:text/>
        </w:sdtPr>
        <w:sdtContent>
          <w:r w:rsidRPr="00AC5568">
            <w:rPr>
              <w:color w:val="030303"/>
              <w:w w:val="105"/>
              <w:sz w:val="18"/>
              <w:highlight w:val="cyan"/>
            </w:rPr>
            <w:t>[insert]</w:t>
          </w:r>
        </w:sdtContent>
      </w:sdt>
      <w:r w:rsidRPr="00AC5568">
        <w:rPr>
          <w:color w:val="030303"/>
          <w:w w:val="105"/>
          <w:sz w:val="18"/>
        </w:rPr>
        <w:t xml:space="preserve"> Telephone number: </w:t>
      </w:r>
      <w:sdt>
        <w:sdtPr>
          <w:rPr>
            <w:color w:val="030303"/>
            <w:w w:val="105"/>
            <w:sz w:val="18"/>
            <w:highlight w:val="cyan"/>
          </w:rPr>
          <w:id w:val="1794404129"/>
          <w:placeholder>
            <w:docPart w:val="09C7F3C9CF26468CA8651B540B7CB3B5"/>
          </w:placeholder>
          <w:text/>
        </w:sdtPr>
        <w:sdtContent>
          <w:r w:rsidRPr="00AC5568">
            <w:rPr>
              <w:color w:val="030303"/>
              <w:w w:val="105"/>
              <w:sz w:val="18"/>
              <w:highlight w:val="cyan"/>
            </w:rPr>
            <w:t>[insert]</w:t>
          </w:r>
        </w:sdtContent>
      </w:sdt>
      <w:r w:rsidRPr="00AC5568">
        <w:rPr>
          <w:color w:val="030303"/>
          <w:w w:val="105"/>
          <w:sz w:val="18"/>
        </w:rPr>
        <w:t xml:space="preserve"> Contact name: </w:t>
      </w:r>
      <w:sdt>
        <w:sdtPr>
          <w:rPr>
            <w:color w:val="030303"/>
            <w:w w:val="105"/>
            <w:sz w:val="18"/>
            <w:highlight w:val="cyan"/>
          </w:rPr>
          <w:id w:val="-537505054"/>
          <w:placeholder>
            <w:docPart w:val="09C7F3C9CF26468CA8651B540B7CB3B5"/>
          </w:placeholder>
          <w:text/>
        </w:sdtPr>
        <w:sdtContent>
          <w:r w:rsidRPr="00AC5568">
            <w:rPr>
              <w:color w:val="030303"/>
              <w:w w:val="105"/>
              <w:sz w:val="18"/>
              <w:highlight w:val="cyan"/>
            </w:rPr>
            <w:t>[insert]</w:t>
          </w:r>
        </w:sdtContent>
      </w:sdt>
    </w:p>
    <w:p w14:paraId="46F0B9E5" w14:textId="42A507B5" w:rsidR="00387406" w:rsidRPr="00AC5568" w:rsidRDefault="00DB7B9E">
      <w:pPr>
        <w:pStyle w:val="BodyText"/>
        <w:spacing w:before="1" w:line="556" w:lineRule="auto"/>
        <w:ind w:left="1766" w:right="3964" w:hanging="1"/>
        <w:jc w:val="both"/>
      </w:pPr>
      <w:r w:rsidRPr="00AC5568">
        <w:rPr>
          <w:color w:val="030303"/>
          <w:w w:val="105"/>
        </w:rPr>
        <w:t xml:space="preserve">Goods or services provided: </w:t>
      </w:r>
      <w:sdt>
        <w:sdtPr>
          <w:rPr>
            <w:color w:val="030303"/>
            <w:w w:val="105"/>
            <w:highlight w:val="cyan"/>
          </w:rPr>
          <w:id w:val="1452366117"/>
          <w:placeholder>
            <w:docPart w:val="09C7F3C9CF26468CA8651B540B7CB3B5"/>
          </w:placeholder>
          <w:text/>
        </w:sdtPr>
        <w:sdtContent>
          <w:r w:rsidRPr="00AC5568">
            <w:rPr>
              <w:color w:val="030303"/>
              <w:w w:val="105"/>
              <w:highlight w:val="cyan"/>
            </w:rPr>
            <w:t>[insert]</w:t>
          </w:r>
        </w:sdtContent>
      </w:sdt>
      <w:r w:rsidRPr="00AC5568">
        <w:rPr>
          <w:color w:val="030303"/>
          <w:w w:val="105"/>
        </w:rPr>
        <w:t xml:space="preserve"> Completion</w:t>
      </w:r>
      <w:r w:rsidRPr="00AC5568">
        <w:rPr>
          <w:color w:val="030303"/>
          <w:spacing w:val="12"/>
          <w:w w:val="105"/>
        </w:rPr>
        <w:t xml:space="preserve"> </w:t>
      </w:r>
      <w:r w:rsidRPr="00AC5568">
        <w:rPr>
          <w:color w:val="030303"/>
          <w:w w:val="105"/>
        </w:rPr>
        <w:t>date</w:t>
      </w:r>
      <w:r w:rsidRPr="00AC5568">
        <w:rPr>
          <w:color w:val="030303"/>
          <w:spacing w:val="4"/>
          <w:w w:val="105"/>
        </w:rPr>
        <w:t xml:space="preserve"> </w:t>
      </w:r>
      <w:r w:rsidRPr="00AC5568">
        <w:rPr>
          <w:color w:val="030303"/>
          <w:w w:val="105"/>
        </w:rPr>
        <w:t>of</w:t>
      </w:r>
      <w:r w:rsidRPr="00AC5568">
        <w:rPr>
          <w:color w:val="030303"/>
          <w:spacing w:val="4"/>
          <w:w w:val="105"/>
        </w:rPr>
        <w:t xml:space="preserve"> </w:t>
      </w:r>
      <w:r w:rsidRPr="00AC5568">
        <w:rPr>
          <w:color w:val="030303"/>
          <w:w w:val="105"/>
        </w:rPr>
        <w:t>agreement:</w:t>
      </w:r>
      <w:r w:rsidRPr="00AC5568">
        <w:rPr>
          <w:color w:val="030303"/>
          <w:spacing w:val="20"/>
          <w:w w:val="105"/>
        </w:rPr>
        <w:t xml:space="preserve"> </w:t>
      </w:r>
      <w:sdt>
        <w:sdtPr>
          <w:rPr>
            <w:color w:val="030303"/>
            <w:spacing w:val="-2"/>
            <w:w w:val="105"/>
            <w:highlight w:val="cyan"/>
          </w:rPr>
          <w:id w:val="-1605725770"/>
          <w:placeholder>
            <w:docPart w:val="09C7F3C9CF26468CA8651B540B7CB3B5"/>
          </w:placeholder>
          <w:text/>
        </w:sdtPr>
        <w:sdtContent>
          <w:r w:rsidRPr="00AC5568">
            <w:rPr>
              <w:color w:val="030303"/>
              <w:spacing w:val="-2"/>
              <w:w w:val="105"/>
              <w:highlight w:val="cyan"/>
            </w:rPr>
            <w:t>[insert]</w:t>
          </w:r>
        </w:sdtContent>
      </w:sdt>
    </w:p>
    <w:p w14:paraId="46F0B9E6" w14:textId="31CB8C2D" w:rsidR="00387406" w:rsidRPr="00AC5568" w:rsidRDefault="00DB7B9E">
      <w:pPr>
        <w:pStyle w:val="ListParagraph"/>
        <w:numPr>
          <w:ilvl w:val="2"/>
          <w:numId w:val="7"/>
        </w:numPr>
        <w:tabs>
          <w:tab w:val="left" w:pos="1762"/>
          <w:tab w:val="left" w:pos="1765"/>
        </w:tabs>
        <w:spacing w:line="556" w:lineRule="auto"/>
        <w:ind w:right="4958" w:hanging="666"/>
        <w:jc w:val="both"/>
        <w:rPr>
          <w:sz w:val="18"/>
        </w:rPr>
      </w:pPr>
      <w:r w:rsidRPr="00AC5568">
        <w:rPr>
          <w:color w:val="030303"/>
          <w:sz w:val="18"/>
        </w:rPr>
        <w:tab/>
      </w:r>
      <w:r w:rsidRPr="00AC5568">
        <w:rPr>
          <w:color w:val="030303"/>
          <w:w w:val="105"/>
          <w:sz w:val="18"/>
        </w:rPr>
        <w:t xml:space="preserve">Organisation name: </w:t>
      </w:r>
      <w:sdt>
        <w:sdtPr>
          <w:rPr>
            <w:color w:val="030303"/>
            <w:w w:val="105"/>
            <w:sz w:val="18"/>
            <w:highlight w:val="cyan"/>
          </w:rPr>
          <w:id w:val="-1673798017"/>
          <w:placeholder>
            <w:docPart w:val="09C7F3C9CF26468CA8651B540B7CB3B5"/>
          </w:placeholder>
          <w:text/>
        </w:sdtPr>
        <w:sdtContent>
          <w:r w:rsidRPr="00AC5568">
            <w:rPr>
              <w:color w:val="030303"/>
              <w:w w:val="105"/>
              <w:sz w:val="18"/>
              <w:highlight w:val="cyan"/>
            </w:rPr>
            <w:t>[insert]</w:t>
          </w:r>
        </w:sdtContent>
      </w:sdt>
      <w:r w:rsidRPr="00AC5568">
        <w:rPr>
          <w:color w:val="030303"/>
          <w:w w:val="105"/>
          <w:sz w:val="18"/>
        </w:rPr>
        <w:t xml:space="preserve"> Telephone number: </w:t>
      </w:r>
      <w:sdt>
        <w:sdtPr>
          <w:rPr>
            <w:color w:val="030303"/>
            <w:w w:val="105"/>
            <w:sz w:val="18"/>
            <w:highlight w:val="cyan"/>
          </w:rPr>
          <w:id w:val="2071689686"/>
          <w:placeholder>
            <w:docPart w:val="09C7F3C9CF26468CA8651B540B7CB3B5"/>
          </w:placeholder>
          <w:text/>
        </w:sdtPr>
        <w:sdtContent>
          <w:r w:rsidRPr="00AC5568">
            <w:rPr>
              <w:color w:val="030303"/>
              <w:w w:val="105"/>
              <w:sz w:val="18"/>
              <w:highlight w:val="cyan"/>
            </w:rPr>
            <w:t>[insert]</w:t>
          </w:r>
        </w:sdtContent>
      </w:sdt>
      <w:r w:rsidRPr="00AC5568">
        <w:rPr>
          <w:color w:val="030303"/>
          <w:w w:val="105"/>
          <w:sz w:val="18"/>
        </w:rPr>
        <w:t xml:space="preserve"> Contact name: </w:t>
      </w:r>
      <w:sdt>
        <w:sdtPr>
          <w:rPr>
            <w:color w:val="030303"/>
            <w:w w:val="105"/>
            <w:sz w:val="18"/>
            <w:highlight w:val="cyan"/>
          </w:rPr>
          <w:id w:val="-778480133"/>
          <w:placeholder>
            <w:docPart w:val="09C7F3C9CF26468CA8651B540B7CB3B5"/>
          </w:placeholder>
          <w:text/>
        </w:sdtPr>
        <w:sdtContent>
          <w:r w:rsidRPr="00AC5568">
            <w:rPr>
              <w:color w:val="030303"/>
              <w:w w:val="105"/>
              <w:sz w:val="18"/>
              <w:highlight w:val="cyan"/>
            </w:rPr>
            <w:t>[insert]</w:t>
          </w:r>
        </w:sdtContent>
      </w:sdt>
    </w:p>
    <w:p w14:paraId="46F0B9E7" w14:textId="68108984" w:rsidR="00387406" w:rsidRPr="00AC5568" w:rsidRDefault="00DB7B9E">
      <w:pPr>
        <w:pStyle w:val="BodyText"/>
        <w:spacing w:line="552" w:lineRule="auto"/>
        <w:ind w:left="1766" w:right="3963" w:hanging="1"/>
        <w:jc w:val="both"/>
      </w:pPr>
      <w:r w:rsidRPr="00AC5568">
        <w:rPr>
          <w:color w:val="030303"/>
          <w:w w:val="105"/>
        </w:rPr>
        <w:t xml:space="preserve">Goods or services provided: </w:t>
      </w:r>
      <w:sdt>
        <w:sdtPr>
          <w:rPr>
            <w:color w:val="030303"/>
            <w:w w:val="105"/>
            <w:highlight w:val="cyan"/>
          </w:rPr>
          <w:id w:val="-96861999"/>
          <w:placeholder>
            <w:docPart w:val="09C7F3C9CF26468CA8651B540B7CB3B5"/>
          </w:placeholder>
          <w:text/>
        </w:sdtPr>
        <w:sdtContent>
          <w:r w:rsidRPr="00AC5568">
            <w:rPr>
              <w:color w:val="030303"/>
              <w:w w:val="105"/>
              <w:highlight w:val="cyan"/>
            </w:rPr>
            <w:t>[insert]</w:t>
          </w:r>
        </w:sdtContent>
      </w:sdt>
      <w:r w:rsidRPr="00AC5568">
        <w:rPr>
          <w:color w:val="030303"/>
          <w:w w:val="105"/>
        </w:rPr>
        <w:t xml:space="preserve"> Completion</w:t>
      </w:r>
      <w:r w:rsidRPr="00AC5568">
        <w:rPr>
          <w:color w:val="030303"/>
          <w:spacing w:val="12"/>
          <w:w w:val="105"/>
        </w:rPr>
        <w:t xml:space="preserve"> </w:t>
      </w:r>
      <w:r w:rsidRPr="00AC5568">
        <w:rPr>
          <w:color w:val="030303"/>
          <w:w w:val="105"/>
        </w:rPr>
        <w:t>date</w:t>
      </w:r>
      <w:r w:rsidRPr="00AC5568">
        <w:rPr>
          <w:color w:val="030303"/>
          <w:spacing w:val="4"/>
          <w:w w:val="105"/>
        </w:rPr>
        <w:t xml:space="preserve"> </w:t>
      </w:r>
      <w:r w:rsidRPr="00AC5568">
        <w:rPr>
          <w:color w:val="030303"/>
          <w:w w:val="105"/>
        </w:rPr>
        <w:t>of</w:t>
      </w:r>
      <w:r w:rsidRPr="00AC5568">
        <w:rPr>
          <w:color w:val="030303"/>
          <w:spacing w:val="4"/>
          <w:w w:val="105"/>
        </w:rPr>
        <w:t xml:space="preserve"> </w:t>
      </w:r>
      <w:r w:rsidRPr="00AC5568">
        <w:rPr>
          <w:color w:val="030303"/>
          <w:w w:val="105"/>
        </w:rPr>
        <w:t>agreement:</w:t>
      </w:r>
      <w:r w:rsidRPr="00AC5568">
        <w:rPr>
          <w:color w:val="030303"/>
          <w:spacing w:val="15"/>
          <w:w w:val="105"/>
        </w:rPr>
        <w:t xml:space="preserve"> </w:t>
      </w:r>
      <w:sdt>
        <w:sdtPr>
          <w:rPr>
            <w:color w:val="030303"/>
            <w:spacing w:val="-2"/>
            <w:w w:val="105"/>
            <w:highlight w:val="cyan"/>
          </w:rPr>
          <w:id w:val="-1158617394"/>
          <w:placeholder>
            <w:docPart w:val="09C7F3C9CF26468CA8651B540B7CB3B5"/>
          </w:placeholder>
          <w:text/>
        </w:sdtPr>
        <w:sdtContent>
          <w:r w:rsidRPr="00AC5568">
            <w:rPr>
              <w:color w:val="030303"/>
              <w:spacing w:val="-2"/>
              <w:w w:val="105"/>
              <w:highlight w:val="cyan"/>
            </w:rPr>
            <w:t>[insert]</w:t>
          </w:r>
        </w:sdtContent>
      </w:sdt>
    </w:p>
    <w:p w14:paraId="46F0B9E8" w14:textId="71991656" w:rsidR="00387406" w:rsidRPr="00AC5568" w:rsidRDefault="00DB7B9E">
      <w:pPr>
        <w:pStyle w:val="ListParagraph"/>
        <w:numPr>
          <w:ilvl w:val="2"/>
          <w:numId w:val="7"/>
        </w:numPr>
        <w:tabs>
          <w:tab w:val="left" w:pos="1762"/>
          <w:tab w:val="left" w:pos="1766"/>
        </w:tabs>
        <w:spacing w:before="2" w:line="556" w:lineRule="auto"/>
        <w:ind w:right="4958" w:hanging="666"/>
        <w:jc w:val="both"/>
        <w:rPr>
          <w:sz w:val="18"/>
        </w:rPr>
      </w:pPr>
      <w:r w:rsidRPr="00AC5568">
        <w:rPr>
          <w:color w:val="030303"/>
          <w:sz w:val="18"/>
        </w:rPr>
        <w:tab/>
      </w:r>
      <w:r w:rsidRPr="00AC5568">
        <w:rPr>
          <w:color w:val="030303"/>
          <w:w w:val="105"/>
          <w:sz w:val="18"/>
        </w:rPr>
        <w:t>Organisation name:</w:t>
      </w:r>
      <w:r w:rsidRPr="00AC5568">
        <w:rPr>
          <w:color w:val="030303"/>
          <w:spacing w:val="-1"/>
          <w:w w:val="105"/>
          <w:sz w:val="18"/>
        </w:rPr>
        <w:t xml:space="preserve"> </w:t>
      </w:r>
      <w:sdt>
        <w:sdtPr>
          <w:rPr>
            <w:color w:val="030303"/>
            <w:w w:val="105"/>
            <w:sz w:val="18"/>
            <w:highlight w:val="cyan"/>
          </w:rPr>
          <w:id w:val="1572918433"/>
          <w:placeholder>
            <w:docPart w:val="09C7F3C9CF26468CA8651B540B7CB3B5"/>
          </w:placeholder>
          <w:text/>
        </w:sdtPr>
        <w:sdtContent>
          <w:r w:rsidRPr="00AC5568">
            <w:rPr>
              <w:color w:val="030303"/>
              <w:w w:val="105"/>
              <w:sz w:val="18"/>
              <w:highlight w:val="cyan"/>
            </w:rPr>
            <w:t>[insert]</w:t>
          </w:r>
        </w:sdtContent>
      </w:sdt>
      <w:r w:rsidRPr="00AC5568">
        <w:rPr>
          <w:color w:val="030303"/>
          <w:w w:val="105"/>
          <w:sz w:val="18"/>
        </w:rPr>
        <w:t xml:space="preserve"> Telephone number: </w:t>
      </w:r>
      <w:sdt>
        <w:sdtPr>
          <w:rPr>
            <w:color w:val="030303"/>
            <w:w w:val="105"/>
            <w:sz w:val="18"/>
            <w:highlight w:val="cyan"/>
          </w:rPr>
          <w:id w:val="-1070183120"/>
          <w:placeholder>
            <w:docPart w:val="09C7F3C9CF26468CA8651B540B7CB3B5"/>
          </w:placeholder>
          <w:text/>
        </w:sdtPr>
        <w:sdtContent>
          <w:r w:rsidRPr="00AC5568">
            <w:rPr>
              <w:color w:val="030303"/>
              <w:w w:val="105"/>
              <w:sz w:val="18"/>
              <w:highlight w:val="cyan"/>
            </w:rPr>
            <w:t>[insert]</w:t>
          </w:r>
        </w:sdtContent>
      </w:sdt>
      <w:r w:rsidRPr="00AC5568">
        <w:rPr>
          <w:color w:val="030303"/>
          <w:w w:val="105"/>
          <w:sz w:val="18"/>
        </w:rPr>
        <w:t xml:space="preserve"> Contact name:</w:t>
      </w:r>
      <w:sdt>
        <w:sdtPr>
          <w:rPr>
            <w:color w:val="030303"/>
            <w:w w:val="105"/>
            <w:sz w:val="18"/>
            <w:highlight w:val="cyan"/>
          </w:rPr>
          <w:id w:val="838193671"/>
          <w:placeholder>
            <w:docPart w:val="09C7F3C9CF26468CA8651B540B7CB3B5"/>
          </w:placeholder>
          <w:text/>
        </w:sdtPr>
        <w:sdtContent>
          <w:r w:rsidRPr="00AC5568">
            <w:rPr>
              <w:color w:val="030303"/>
              <w:w w:val="105"/>
              <w:sz w:val="18"/>
              <w:highlight w:val="cyan"/>
            </w:rPr>
            <w:t xml:space="preserve"> [insert]</w:t>
          </w:r>
        </w:sdtContent>
      </w:sdt>
    </w:p>
    <w:p w14:paraId="46F0B9E9" w14:textId="65B5FCC6" w:rsidR="00387406" w:rsidRPr="00AC5568" w:rsidRDefault="00DB7B9E">
      <w:pPr>
        <w:pStyle w:val="BodyText"/>
        <w:spacing w:before="1" w:line="556" w:lineRule="auto"/>
        <w:ind w:left="1766" w:right="3963" w:hanging="1"/>
        <w:jc w:val="both"/>
      </w:pPr>
      <w:r w:rsidRPr="00AC5568">
        <w:rPr>
          <w:color w:val="030303"/>
          <w:w w:val="105"/>
        </w:rPr>
        <w:t xml:space="preserve">Goods or services provided: </w:t>
      </w:r>
      <w:sdt>
        <w:sdtPr>
          <w:rPr>
            <w:color w:val="030303"/>
            <w:w w:val="105"/>
            <w:highlight w:val="cyan"/>
          </w:rPr>
          <w:id w:val="-286595691"/>
          <w:placeholder>
            <w:docPart w:val="09C7F3C9CF26468CA8651B540B7CB3B5"/>
          </w:placeholder>
          <w:text/>
        </w:sdtPr>
        <w:sdtContent>
          <w:r w:rsidRPr="00AC5568">
            <w:rPr>
              <w:color w:val="030303"/>
              <w:w w:val="105"/>
              <w:highlight w:val="cyan"/>
            </w:rPr>
            <w:t>[insert]</w:t>
          </w:r>
        </w:sdtContent>
      </w:sdt>
      <w:r w:rsidRPr="00AC5568">
        <w:rPr>
          <w:color w:val="030303"/>
          <w:w w:val="105"/>
        </w:rPr>
        <w:t xml:space="preserve"> Completion</w:t>
      </w:r>
      <w:r w:rsidRPr="00AC5568">
        <w:rPr>
          <w:color w:val="030303"/>
          <w:spacing w:val="12"/>
          <w:w w:val="105"/>
        </w:rPr>
        <w:t xml:space="preserve"> </w:t>
      </w:r>
      <w:r w:rsidRPr="00AC5568">
        <w:rPr>
          <w:color w:val="030303"/>
          <w:w w:val="105"/>
        </w:rPr>
        <w:t>date</w:t>
      </w:r>
      <w:r w:rsidRPr="00AC5568">
        <w:rPr>
          <w:color w:val="030303"/>
          <w:spacing w:val="4"/>
          <w:w w:val="105"/>
        </w:rPr>
        <w:t xml:space="preserve"> </w:t>
      </w:r>
      <w:r w:rsidRPr="00AC5568">
        <w:rPr>
          <w:color w:val="030303"/>
          <w:w w:val="105"/>
        </w:rPr>
        <w:t>of</w:t>
      </w:r>
      <w:r w:rsidRPr="00AC5568">
        <w:rPr>
          <w:color w:val="030303"/>
          <w:spacing w:val="4"/>
          <w:w w:val="105"/>
        </w:rPr>
        <w:t xml:space="preserve"> </w:t>
      </w:r>
      <w:r w:rsidRPr="00AC5568">
        <w:rPr>
          <w:color w:val="030303"/>
          <w:w w:val="105"/>
        </w:rPr>
        <w:t>agreement:</w:t>
      </w:r>
      <w:r w:rsidRPr="00AC5568">
        <w:rPr>
          <w:color w:val="030303"/>
          <w:spacing w:val="15"/>
          <w:w w:val="105"/>
        </w:rPr>
        <w:t xml:space="preserve"> </w:t>
      </w:r>
      <w:sdt>
        <w:sdtPr>
          <w:rPr>
            <w:color w:val="030303"/>
            <w:spacing w:val="-2"/>
            <w:w w:val="105"/>
            <w:highlight w:val="cyan"/>
          </w:rPr>
          <w:id w:val="593365345"/>
          <w:placeholder>
            <w:docPart w:val="09C7F3C9CF26468CA8651B540B7CB3B5"/>
          </w:placeholder>
          <w:text/>
        </w:sdtPr>
        <w:sdtContent>
          <w:r w:rsidRPr="00AC5568">
            <w:rPr>
              <w:color w:val="030303"/>
              <w:spacing w:val="-2"/>
              <w:w w:val="105"/>
              <w:highlight w:val="cyan"/>
            </w:rPr>
            <w:t>[insert]</w:t>
          </w:r>
        </w:sdtContent>
      </w:sdt>
    </w:p>
    <w:p w14:paraId="46F0B9EA" w14:textId="77777777" w:rsidR="00387406" w:rsidRPr="00AC5568" w:rsidRDefault="00387406">
      <w:pPr>
        <w:spacing w:line="556" w:lineRule="auto"/>
        <w:jc w:val="both"/>
        <w:sectPr w:rsidR="00387406" w:rsidRPr="00AC5568">
          <w:headerReference w:type="default" r:id="rId29"/>
          <w:pgSz w:w="12240" w:h="15840"/>
          <w:pgMar w:top="1400" w:right="1500" w:bottom="860" w:left="1700" w:header="0" w:footer="662" w:gutter="0"/>
          <w:cols w:space="720"/>
        </w:sectPr>
      </w:pPr>
    </w:p>
    <w:p w14:paraId="46F0B9EB" w14:textId="44B4E381" w:rsidR="00387406" w:rsidRPr="00EB2A3D" w:rsidRDefault="00DB7B9E" w:rsidP="258EE885">
      <w:pPr>
        <w:spacing w:before="74"/>
        <w:ind w:left="26" w:right="196"/>
        <w:jc w:val="center"/>
        <w:rPr>
          <w:b/>
          <w:bCs/>
          <w:sz w:val="18"/>
          <w:szCs w:val="18"/>
        </w:rPr>
      </w:pPr>
      <w:r w:rsidRPr="00EB2A3D">
        <w:rPr>
          <w:b/>
          <w:bCs/>
          <w:color w:val="010101"/>
          <w:sz w:val="18"/>
          <w:szCs w:val="18"/>
        </w:rPr>
        <w:lastRenderedPageBreak/>
        <w:t>SECTION</w:t>
      </w:r>
      <w:r w:rsidRPr="00EB2A3D">
        <w:rPr>
          <w:b/>
          <w:bCs/>
          <w:color w:val="010101"/>
          <w:spacing w:val="4"/>
          <w:sz w:val="18"/>
          <w:szCs w:val="18"/>
        </w:rPr>
        <w:t xml:space="preserve"> </w:t>
      </w:r>
      <w:r w:rsidRPr="00EB2A3D">
        <w:rPr>
          <w:b/>
          <w:bCs/>
          <w:color w:val="010101"/>
          <w:sz w:val="18"/>
          <w:szCs w:val="18"/>
        </w:rPr>
        <w:t>3</w:t>
      </w:r>
      <w:r w:rsidRPr="00EB2A3D">
        <w:rPr>
          <w:b/>
          <w:bCs/>
          <w:color w:val="010101"/>
          <w:spacing w:val="-2"/>
          <w:sz w:val="18"/>
          <w:szCs w:val="18"/>
        </w:rPr>
        <w:t xml:space="preserve"> </w:t>
      </w:r>
      <w:r w:rsidRPr="00EB2A3D">
        <w:rPr>
          <w:color w:val="010101"/>
          <w:sz w:val="18"/>
          <w:szCs w:val="18"/>
        </w:rPr>
        <w:t>-</w:t>
      </w:r>
      <w:r w:rsidRPr="00EB2A3D">
        <w:rPr>
          <w:color w:val="010101"/>
          <w:spacing w:val="2"/>
          <w:sz w:val="18"/>
          <w:szCs w:val="18"/>
        </w:rPr>
        <w:t xml:space="preserve"> </w:t>
      </w:r>
      <w:r w:rsidRPr="00EB2A3D">
        <w:rPr>
          <w:b/>
          <w:bCs/>
          <w:color w:val="010101"/>
          <w:spacing w:val="-2"/>
          <w:sz w:val="18"/>
          <w:szCs w:val="18"/>
        </w:rPr>
        <w:t>SPECIFICATION</w:t>
      </w:r>
    </w:p>
    <w:p w14:paraId="354ED8C4" w14:textId="77777777" w:rsidR="00613E18" w:rsidRPr="00EB2A3D" w:rsidRDefault="00613E18" w:rsidP="00613E18">
      <w:pPr>
        <w:rPr>
          <w:b/>
          <w:color w:val="010101"/>
          <w:w w:val="105"/>
          <w:sz w:val="18"/>
          <w:szCs w:val="18"/>
        </w:rPr>
      </w:pPr>
    </w:p>
    <w:p w14:paraId="02E26F48" w14:textId="1017557F" w:rsidR="00472358" w:rsidRPr="00EB2A3D" w:rsidRDefault="00472358" w:rsidP="00613E18">
      <w:pPr>
        <w:rPr>
          <w:bCs/>
          <w:color w:val="010101"/>
          <w:w w:val="105"/>
          <w:sz w:val="18"/>
          <w:szCs w:val="18"/>
        </w:rPr>
      </w:pPr>
      <w:r w:rsidRPr="00EB2A3D">
        <w:rPr>
          <w:b/>
          <w:color w:val="010101"/>
          <w:w w:val="105"/>
          <w:sz w:val="18"/>
          <w:szCs w:val="18"/>
        </w:rPr>
        <w:t xml:space="preserve">Title: </w:t>
      </w:r>
      <w:r w:rsidRPr="00EB2A3D">
        <w:rPr>
          <w:bCs/>
          <w:color w:val="010101"/>
          <w:w w:val="105"/>
          <w:sz w:val="18"/>
          <w:szCs w:val="18"/>
        </w:rPr>
        <w:t xml:space="preserve">The Role of the National Vendor Declaration (NVD) in </w:t>
      </w:r>
      <w:r w:rsidR="007E1856" w:rsidRPr="00EB2A3D">
        <w:rPr>
          <w:bCs/>
          <w:color w:val="010101"/>
          <w:w w:val="105"/>
          <w:sz w:val="18"/>
          <w:szCs w:val="18"/>
        </w:rPr>
        <w:t>Future Assurance and Traceability Systems</w:t>
      </w:r>
    </w:p>
    <w:p w14:paraId="30A420C4" w14:textId="77777777" w:rsidR="00472358" w:rsidRPr="00EB2A3D" w:rsidRDefault="00472358" w:rsidP="00613E18">
      <w:pPr>
        <w:rPr>
          <w:b/>
          <w:color w:val="010101"/>
          <w:w w:val="105"/>
          <w:sz w:val="18"/>
          <w:szCs w:val="18"/>
        </w:rPr>
      </w:pPr>
    </w:p>
    <w:p w14:paraId="11687A36" w14:textId="6998C711" w:rsidR="00920839" w:rsidRDefault="00AE0AD4" w:rsidP="00EB7295">
      <w:pPr>
        <w:rPr>
          <w:b/>
          <w:color w:val="010101"/>
          <w:w w:val="105"/>
          <w:sz w:val="18"/>
          <w:szCs w:val="18"/>
        </w:rPr>
      </w:pPr>
      <w:r>
        <w:rPr>
          <w:b/>
          <w:color w:val="010101"/>
          <w:w w:val="105"/>
          <w:sz w:val="18"/>
          <w:szCs w:val="18"/>
        </w:rPr>
        <w:t>The National Agricultural Traceability Grants Program</w:t>
      </w:r>
    </w:p>
    <w:p w14:paraId="0D9101CD" w14:textId="77777777" w:rsidR="00AE0AD4" w:rsidRDefault="00AE0AD4" w:rsidP="00EB7295">
      <w:pPr>
        <w:rPr>
          <w:b/>
          <w:color w:val="010101"/>
          <w:w w:val="105"/>
          <w:sz w:val="18"/>
          <w:szCs w:val="18"/>
        </w:rPr>
      </w:pPr>
    </w:p>
    <w:p w14:paraId="48811B14" w14:textId="77777777" w:rsidR="0001081E" w:rsidRPr="004261E5" w:rsidRDefault="0001081E" w:rsidP="004261E5">
      <w:pPr>
        <w:jc w:val="both"/>
        <w:rPr>
          <w:bCs/>
          <w:color w:val="010101"/>
          <w:w w:val="105"/>
          <w:sz w:val="18"/>
          <w:szCs w:val="18"/>
        </w:rPr>
      </w:pPr>
      <w:r w:rsidRPr="004261E5">
        <w:rPr>
          <w:bCs/>
          <w:color w:val="010101"/>
          <w:w w:val="105"/>
          <w:sz w:val="18"/>
          <w:szCs w:val="18"/>
        </w:rPr>
        <w:t>The Livestock and Animal Traceability Development, Implementation, and Improvement Grant Round (the grant round) is a part of the Australian Trade System Support – Cultivating Australia’s Traceability – Promoting and Protecting Australian Premium Agriculture measure.</w:t>
      </w:r>
    </w:p>
    <w:p w14:paraId="2EA465BC" w14:textId="77777777" w:rsidR="009E56D5" w:rsidRPr="004261E5" w:rsidRDefault="009E56D5" w:rsidP="004261E5">
      <w:pPr>
        <w:jc w:val="both"/>
        <w:rPr>
          <w:bCs/>
          <w:color w:val="010101"/>
          <w:w w:val="105"/>
          <w:sz w:val="18"/>
          <w:szCs w:val="18"/>
        </w:rPr>
      </w:pPr>
    </w:p>
    <w:p w14:paraId="5DEF035E" w14:textId="6030DAE8" w:rsidR="00AE0AD4" w:rsidRDefault="0001081E" w:rsidP="009E56D5">
      <w:pPr>
        <w:jc w:val="both"/>
        <w:rPr>
          <w:bCs/>
          <w:color w:val="010101"/>
          <w:w w:val="105"/>
          <w:sz w:val="18"/>
          <w:szCs w:val="18"/>
        </w:rPr>
      </w:pPr>
      <w:r w:rsidRPr="004261E5">
        <w:rPr>
          <w:bCs/>
          <w:color w:val="010101"/>
          <w:w w:val="105"/>
          <w:sz w:val="18"/>
          <w:szCs w:val="18"/>
        </w:rPr>
        <w:t xml:space="preserve">The program will support the ongoing development, implementation and improvement of agricultural supply chain traceability systems and arrangements for Australian agricultural exports, particularly in the livestock, animals and animal products sector. This program will help to enable market access and premium pricing for such exports, assisting in implementation activities under the </w:t>
      </w:r>
      <w:hyperlink r:id="rId30" w:anchor="toc_0" w:history="1">
        <w:r w:rsidRPr="00D26F3D">
          <w:rPr>
            <w:rStyle w:val="Hyperlink"/>
            <w:bCs/>
            <w:w w:val="105"/>
            <w:sz w:val="18"/>
            <w:szCs w:val="18"/>
          </w:rPr>
          <w:t>National Agricultural Traceability Strategy 2023 to 2033</w:t>
        </w:r>
      </w:hyperlink>
      <w:r w:rsidRPr="004261E5">
        <w:rPr>
          <w:bCs/>
          <w:color w:val="010101"/>
          <w:w w:val="105"/>
          <w:sz w:val="18"/>
          <w:szCs w:val="18"/>
        </w:rPr>
        <w:t xml:space="preserve"> (the strategy).</w:t>
      </w:r>
    </w:p>
    <w:p w14:paraId="19F434BF" w14:textId="77777777" w:rsidR="004261E5" w:rsidRDefault="004261E5" w:rsidP="009E56D5">
      <w:pPr>
        <w:jc w:val="both"/>
        <w:rPr>
          <w:bCs/>
          <w:color w:val="010101"/>
          <w:w w:val="105"/>
          <w:sz w:val="18"/>
          <w:szCs w:val="18"/>
        </w:rPr>
      </w:pPr>
    </w:p>
    <w:p w14:paraId="671C7274" w14:textId="77777777" w:rsidR="004261E5" w:rsidRPr="004261E5" w:rsidRDefault="004261E5" w:rsidP="004261E5">
      <w:pPr>
        <w:jc w:val="both"/>
        <w:rPr>
          <w:bCs/>
          <w:color w:val="010101"/>
          <w:w w:val="105"/>
          <w:sz w:val="18"/>
          <w:szCs w:val="18"/>
        </w:rPr>
      </w:pPr>
      <w:r w:rsidRPr="004261E5">
        <w:rPr>
          <w:bCs/>
          <w:color w:val="010101"/>
          <w:w w:val="105"/>
          <w:sz w:val="18"/>
          <w:szCs w:val="18"/>
        </w:rPr>
        <w:t>The grant round has the following objectives:</w:t>
      </w:r>
    </w:p>
    <w:p w14:paraId="495FC2D4" w14:textId="0282ED19" w:rsidR="004261E5" w:rsidRPr="004261E5" w:rsidRDefault="004261E5" w:rsidP="004261E5">
      <w:pPr>
        <w:pStyle w:val="ListParagraph"/>
        <w:numPr>
          <w:ilvl w:val="0"/>
          <w:numId w:val="30"/>
        </w:numPr>
        <w:jc w:val="both"/>
        <w:rPr>
          <w:bCs/>
          <w:color w:val="010101"/>
          <w:w w:val="105"/>
          <w:sz w:val="18"/>
          <w:szCs w:val="18"/>
        </w:rPr>
      </w:pPr>
      <w:r w:rsidRPr="004261E5">
        <w:rPr>
          <w:bCs/>
          <w:color w:val="010101"/>
          <w:w w:val="105"/>
          <w:sz w:val="18"/>
          <w:szCs w:val="18"/>
        </w:rPr>
        <w:t>Support the adoption and extension of technologies that enable enhancements to national traceability capacity and capability.</w:t>
      </w:r>
    </w:p>
    <w:p w14:paraId="79C20E10" w14:textId="091FCA4C" w:rsidR="004261E5" w:rsidRPr="004261E5" w:rsidRDefault="004261E5" w:rsidP="004261E5">
      <w:pPr>
        <w:pStyle w:val="ListParagraph"/>
        <w:numPr>
          <w:ilvl w:val="0"/>
          <w:numId w:val="30"/>
        </w:numPr>
        <w:jc w:val="both"/>
        <w:rPr>
          <w:bCs/>
          <w:color w:val="010101"/>
          <w:w w:val="105"/>
          <w:sz w:val="18"/>
          <w:szCs w:val="18"/>
        </w:rPr>
      </w:pPr>
      <w:r w:rsidRPr="004261E5">
        <w:rPr>
          <w:bCs/>
          <w:color w:val="010101"/>
          <w:w w:val="105"/>
          <w:sz w:val="18"/>
          <w:szCs w:val="18"/>
        </w:rPr>
        <w:t>Reduce barriers to adoption of traceability.</w:t>
      </w:r>
    </w:p>
    <w:p w14:paraId="56D2F812" w14:textId="6D2D45C5" w:rsidR="004261E5" w:rsidRDefault="004261E5" w:rsidP="004261E5">
      <w:pPr>
        <w:pStyle w:val="ListParagraph"/>
        <w:numPr>
          <w:ilvl w:val="0"/>
          <w:numId w:val="30"/>
        </w:numPr>
        <w:jc w:val="both"/>
        <w:rPr>
          <w:bCs/>
          <w:color w:val="010101"/>
          <w:w w:val="105"/>
          <w:sz w:val="18"/>
          <w:szCs w:val="18"/>
        </w:rPr>
      </w:pPr>
      <w:r w:rsidRPr="004261E5">
        <w:rPr>
          <w:bCs/>
          <w:color w:val="010101"/>
          <w:w w:val="105"/>
          <w:sz w:val="18"/>
          <w:szCs w:val="18"/>
        </w:rPr>
        <w:t>Increase regulatory compliance capability where there are existing or emerging traceability requirements.</w:t>
      </w:r>
    </w:p>
    <w:p w14:paraId="07D1B0D0" w14:textId="77777777" w:rsidR="002403BE" w:rsidRDefault="002403BE" w:rsidP="002403BE">
      <w:pPr>
        <w:jc w:val="both"/>
        <w:rPr>
          <w:bCs/>
          <w:color w:val="010101"/>
          <w:w w:val="105"/>
          <w:sz w:val="18"/>
          <w:szCs w:val="18"/>
        </w:rPr>
      </w:pPr>
    </w:p>
    <w:p w14:paraId="478BB5C6" w14:textId="3E36E489" w:rsidR="002403BE" w:rsidRPr="002403BE" w:rsidRDefault="002403BE" w:rsidP="002403BE">
      <w:pPr>
        <w:jc w:val="both"/>
        <w:rPr>
          <w:bCs/>
          <w:color w:val="010101"/>
          <w:w w:val="105"/>
          <w:sz w:val="18"/>
          <w:szCs w:val="18"/>
        </w:rPr>
      </w:pPr>
      <w:r>
        <w:rPr>
          <w:bCs/>
          <w:color w:val="010101"/>
          <w:w w:val="105"/>
          <w:sz w:val="18"/>
          <w:szCs w:val="18"/>
        </w:rPr>
        <w:t xml:space="preserve">This project </w:t>
      </w:r>
      <w:r w:rsidR="00484BFE">
        <w:rPr>
          <w:bCs/>
          <w:color w:val="010101"/>
          <w:w w:val="105"/>
          <w:sz w:val="18"/>
          <w:szCs w:val="18"/>
        </w:rPr>
        <w:t xml:space="preserve">is funded </w:t>
      </w:r>
      <w:r w:rsidR="00327338">
        <w:rPr>
          <w:bCs/>
          <w:color w:val="010101"/>
          <w:w w:val="105"/>
          <w:sz w:val="18"/>
          <w:szCs w:val="18"/>
        </w:rPr>
        <w:t xml:space="preserve">by the Commonwealth </w:t>
      </w:r>
      <w:r w:rsidR="00484BFE">
        <w:rPr>
          <w:bCs/>
          <w:color w:val="010101"/>
          <w:w w:val="105"/>
          <w:sz w:val="18"/>
          <w:szCs w:val="18"/>
        </w:rPr>
        <w:t xml:space="preserve">under the </w:t>
      </w:r>
      <w:r w:rsidR="00484BFE" w:rsidRPr="004261E5">
        <w:rPr>
          <w:bCs/>
          <w:color w:val="010101"/>
          <w:w w:val="105"/>
          <w:sz w:val="18"/>
          <w:szCs w:val="18"/>
        </w:rPr>
        <w:t>Livestock and Animal Traceability Development, Implementation, and Improvement Grant Round</w:t>
      </w:r>
      <w:r w:rsidR="00484BFE">
        <w:rPr>
          <w:bCs/>
          <w:color w:val="010101"/>
          <w:w w:val="105"/>
          <w:sz w:val="18"/>
          <w:szCs w:val="18"/>
        </w:rPr>
        <w:t>.</w:t>
      </w:r>
    </w:p>
    <w:p w14:paraId="00B9FC10" w14:textId="77777777" w:rsidR="00920839" w:rsidRDefault="00920839" w:rsidP="00EB7295">
      <w:pPr>
        <w:rPr>
          <w:b/>
          <w:color w:val="010101"/>
          <w:w w:val="105"/>
          <w:sz w:val="18"/>
          <w:szCs w:val="18"/>
        </w:rPr>
      </w:pPr>
    </w:p>
    <w:p w14:paraId="51488221" w14:textId="12CDEAEB" w:rsidR="007D65F6" w:rsidRPr="004261E5" w:rsidRDefault="00920839" w:rsidP="00EB7295">
      <w:pPr>
        <w:rPr>
          <w:b/>
          <w:color w:val="010101"/>
          <w:w w:val="105"/>
          <w:sz w:val="18"/>
          <w:szCs w:val="18"/>
        </w:rPr>
      </w:pPr>
      <w:r>
        <w:rPr>
          <w:b/>
          <w:color w:val="010101"/>
          <w:w w:val="105"/>
          <w:sz w:val="18"/>
          <w:szCs w:val="18"/>
        </w:rPr>
        <w:t xml:space="preserve">Project </w:t>
      </w:r>
      <w:r w:rsidR="007D65F6" w:rsidRPr="004261E5">
        <w:rPr>
          <w:b/>
          <w:color w:val="010101"/>
          <w:w w:val="105"/>
          <w:sz w:val="18"/>
          <w:szCs w:val="18"/>
        </w:rPr>
        <w:t>Background</w:t>
      </w:r>
    </w:p>
    <w:p w14:paraId="58DAC94D" w14:textId="77777777" w:rsidR="003B211F" w:rsidRPr="004261E5" w:rsidRDefault="003B211F" w:rsidP="00F14D8B">
      <w:pPr>
        <w:jc w:val="both"/>
        <w:rPr>
          <w:bCs/>
          <w:color w:val="010101"/>
          <w:w w:val="105"/>
          <w:sz w:val="18"/>
          <w:szCs w:val="18"/>
        </w:rPr>
      </w:pPr>
    </w:p>
    <w:p w14:paraId="372250C8" w14:textId="4D03C3CC" w:rsidR="00426369" w:rsidRPr="004261E5" w:rsidRDefault="00426369" w:rsidP="00E600DE">
      <w:pPr>
        <w:pStyle w:val="ENVbody"/>
        <w:widowControl w:val="0"/>
        <w:autoSpaceDE w:val="0"/>
        <w:autoSpaceDN w:val="0"/>
        <w:adjustRightInd w:val="0"/>
        <w:spacing w:before="0" w:after="0" w:line="276" w:lineRule="auto"/>
        <w:jc w:val="both"/>
        <w:rPr>
          <w:rFonts w:eastAsia="Arial" w:cs="Arial"/>
          <w:sz w:val="18"/>
          <w:szCs w:val="18"/>
        </w:rPr>
      </w:pPr>
      <w:r w:rsidRPr="004261E5">
        <w:rPr>
          <w:rFonts w:eastAsia="Arial" w:cs="Arial"/>
          <w:sz w:val="18"/>
          <w:szCs w:val="18"/>
        </w:rPr>
        <w:t xml:space="preserve">The NVD fulfills a critical assurance and traceability role for the Australian meat and livestock industry as it supports and communicates the food safety and treatment status of animals as they move through the supply chain. The NVD has been in existence, in various forms, for over </w:t>
      </w:r>
      <w:r w:rsidR="00A45215">
        <w:rPr>
          <w:rFonts w:eastAsia="Arial" w:cs="Arial"/>
          <w:sz w:val="18"/>
          <w:szCs w:val="18"/>
        </w:rPr>
        <w:t>30</w:t>
      </w:r>
      <w:r w:rsidR="00A45215" w:rsidRPr="004261E5">
        <w:rPr>
          <w:rFonts w:eastAsia="Arial" w:cs="Arial"/>
          <w:sz w:val="18"/>
          <w:szCs w:val="18"/>
        </w:rPr>
        <w:t xml:space="preserve"> </w:t>
      </w:r>
      <w:r w:rsidRPr="004261E5">
        <w:rPr>
          <w:rFonts w:eastAsia="Arial" w:cs="Arial"/>
          <w:sz w:val="18"/>
          <w:szCs w:val="18"/>
        </w:rPr>
        <w:t>years. During this period NVDs have undergone significant alterations, including the implementation of Livestock Production Assurance (LPA)</w:t>
      </w:r>
      <w:r w:rsidR="00BE6BEB" w:rsidRPr="004261E5">
        <w:rPr>
          <w:rFonts w:eastAsia="Arial" w:cs="Arial"/>
          <w:sz w:val="18"/>
          <w:szCs w:val="18"/>
        </w:rPr>
        <w:t>,</w:t>
      </w:r>
      <w:r w:rsidRPr="004261E5">
        <w:rPr>
          <w:rFonts w:eastAsia="Arial" w:cs="Arial"/>
          <w:sz w:val="18"/>
          <w:szCs w:val="18"/>
        </w:rPr>
        <w:t xml:space="preserve"> </w:t>
      </w:r>
      <w:r w:rsidR="00AC5568" w:rsidRPr="004261E5">
        <w:rPr>
          <w:rFonts w:eastAsia="Arial" w:cs="Arial"/>
          <w:sz w:val="18"/>
          <w:szCs w:val="18"/>
        </w:rPr>
        <w:t>addition of</w:t>
      </w:r>
      <w:r w:rsidRPr="004261E5">
        <w:rPr>
          <w:rFonts w:eastAsia="Arial" w:cs="Arial"/>
          <w:sz w:val="18"/>
          <w:szCs w:val="18"/>
        </w:rPr>
        <w:t xml:space="preserve"> electronic NVDs (</w:t>
      </w:r>
      <w:proofErr w:type="spellStart"/>
      <w:r w:rsidRPr="004261E5">
        <w:rPr>
          <w:rFonts w:eastAsia="Arial" w:cs="Arial"/>
          <w:sz w:val="18"/>
          <w:szCs w:val="18"/>
        </w:rPr>
        <w:t>eNVDs</w:t>
      </w:r>
      <w:proofErr w:type="spellEnd"/>
      <w:r w:rsidRPr="004261E5">
        <w:rPr>
          <w:rFonts w:eastAsia="Arial" w:cs="Arial"/>
          <w:sz w:val="18"/>
          <w:szCs w:val="18"/>
        </w:rPr>
        <w:t>), question changes and merging of travel documentation to satisfy some state-based movement legislation.</w:t>
      </w:r>
    </w:p>
    <w:p w14:paraId="2AA30499" w14:textId="77777777" w:rsidR="00F14D8B" w:rsidRPr="004261E5" w:rsidRDefault="00F14D8B" w:rsidP="00E600DE">
      <w:pPr>
        <w:spacing w:line="276" w:lineRule="auto"/>
        <w:jc w:val="both"/>
        <w:rPr>
          <w:sz w:val="18"/>
          <w:szCs w:val="18"/>
        </w:rPr>
      </w:pPr>
    </w:p>
    <w:p w14:paraId="75F818F1" w14:textId="04AC9C0E" w:rsidR="00F22A5A" w:rsidRPr="004261E5" w:rsidRDefault="00F14D8B" w:rsidP="00E600DE">
      <w:pPr>
        <w:spacing w:line="276" w:lineRule="auto"/>
        <w:jc w:val="both"/>
        <w:rPr>
          <w:sz w:val="18"/>
          <w:szCs w:val="18"/>
        </w:rPr>
      </w:pPr>
      <w:r w:rsidRPr="004261E5">
        <w:rPr>
          <w:sz w:val="18"/>
          <w:szCs w:val="18"/>
        </w:rPr>
        <w:t>NVDs are supported by LPA and can only be accessed by LPA accredited producers.  LPA accredited producers are required to complete online learning modules and an accreditation assessment.</w:t>
      </w:r>
      <w:r w:rsidR="00B0022C" w:rsidRPr="004261E5">
        <w:rPr>
          <w:sz w:val="18"/>
          <w:szCs w:val="18"/>
        </w:rPr>
        <w:t xml:space="preserve"> </w:t>
      </w:r>
      <w:r w:rsidRPr="004261E5">
        <w:rPr>
          <w:sz w:val="18"/>
          <w:szCs w:val="18"/>
        </w:rPr>
        <w:t xml:space="preserve">The LPA NVD is a legal document that attests the food safety and treatment status of animals as they move through the supply chain. </w:t>
      </w:r>
      <w:r w:rsidR="00DF1497" w:rsidRPr="004261E5">
        <w:rPr>
          <w:sz w:val="18"/>
          <w:szCs w:val="18"/>
        </w:rPr>
        <w:t xml:space="preserve">In particular, the NVD is used to attest that livestock covered by the NVD are compliant with the Australian Maximum Residue Limits (MRLs), Export Slaughter Intervals (ESI’s - international MRLs) and, if the consignment is declared as Hormonal Growth </w:t>
      </w:r>
      <w:proofErr w:type="spellStart"/>
      <w:r w:rsidR="00DF1497" w:rsidRPr="004261E5">
        <w:rPr>
          <w:sz w:val="18"/>
          <w:szCs w:val="18"/>
        </w:rPr>
        <w:t>Promotant</w:t>
      </w:r>
      <w:proofErr w:type="spellEnd"/>
      <w:r w:rsidR="00DF1497" w:rsidRPr="004261E5">
        <w:rPr>
          <w:sz w:val="18"/>
          <w:szCs w:val="18"/>
        </w:rPr>
        <w:t xml:space="preserve"> (HGP)-free, then HGP-freedom. This information is critical for continued export market access and is used by processors, exporters, and regulators. The NVD also enables feedback to producers and regulatory action to be taken, if appropriate, for example, where residue testing detects a violative residue. </w:t>
      </w:r>
    </w:p>
    <w:p w14:paraId="63F196A9" w14:textId="77777777" w:rsidR="007D65F6" w:rsidRPr="004261E5" w:rsidRDefault="007D65F6" w:rsidP="00613E18">
      <w:pPr>
        <w:rPr>
          <w:b/>
          <w:color w:val="010101"/>
          <w:w w:val="105"/>
          <w:sz w:val="18"/>
          <w:szCs w:val="18"/>
        </w:rPr>
      </w:pPr>
    </w:p>
    <w:p w14:paraId="46F0B9EE" w14:textId="0805930C" w:rsidR="00387406" w:rsidRPr="004261E5" w:rsidRDefault="003F1F40" w:rsidP="00613E18">
      <w:pPr>
        <w:rPr>
          <w:b/>
          <w:sz w:val="18"/>
          <w:szCs w:val="18"/>
        </w:rPr>
      </w:pPr>
      <w:r w:rsidRPr="004261E5">
        <w:rPr>
          <w:b/>
          <w:color w:val="010101"/>
          <w:w w:val="105"/>
          <w:sz w:val="18"/>
          <w:szCs w:val="18"/>
        </w:rPr>
        <w:t>Project p</w:t>
      </w:r>
      <w:r w:rsidR="00DB7B9E" w:rsidRPr="004261E5">
        <w:rPr>
          <w:b/>
          <w:color w:val="010101"/>
          <w:w w:val="105"/>
          <w:sz w:val="18"/>
          <w:szCs w:val="18"/>
        </w:rPr>
        <w:t>urpose</w:t>
      </w:r>
      <w:r w:rsidR="00DB7B9E" w:rsidRPr="004261E5">
        <w:rPr>
          <w:b/>
          <w:color w:val="010101"/>
          <w:spacing w:val="-9"/>
          <w:w w:val="105"/>
          <w:sz w:val="18"/>
          <w:szCs w:val="18"/>
        </w:rPr>
        <w:t xml:space="preserve"> </w:t>
      </w:r>
    </w:p>
    <w:p w14:paraId="371DE4D1" w14:textId="77777777" w:rsidR="008B245F" w:rsidRPr="004261E5" w:rsidRDefault="008B245F" w:rsidP="008B245F">
      <w:pPr>
        <w:pStyle w:val="ENVbody"/>
        <w:widowControl w:val="0"/>
        <w:autoSpaceDE w:val="0"/>
        <w:autoSpaceDN w:val="0"/>
        <w:adjustRightInd w:val="0"/>
        <w:spacing w:before="0" w:after="0"/>
        <w:jc w:val="both"/>
        <w:rPr>
          <w:rFonts w:cs="Arial"/>
          <w:sz w:val="18"/>
          <w:szCs w:val="18"/>
        </w:rPr>
      </w:pPr>
    </w:p>
    <w:p w14:paraId="42E23DC1" w14:textId="1BC8DFF2" w:rsidR="00145A36" w:rsidRPr="004261E5" w:rsidRDefault="00145A36" w:rsidP="00FA1CA2">
      <w:pPr>
        <w:spacing w:line="276" w:lineRule="auto"/>
        <w:jc w:val="both"/>
        <w:rPr>
          <w:bCs/>
          <w:color w:val="010101"/>
          <w:w w:val="105"/>
          <w:sz w:val="18"/>
          <w:szCs w:val="18"/>
        </w:rPr>
      </w:pPr>
      <w:r w:rsidRPr="004261E5">
        <w:rPr>
          <w:bCs/>
          <w:color w:val="010101"/>
          <w:w w:val="105"/>
          <w:sz w:val="18"/>
          <w:szCs w:val="18"/>
        </w:rPr>
        <w:t xml:space="preserve">Given that NVDs, in various forms, have now been in place for over </w:t>
      </w:r>
      <w:r w:rsidR="00557C82" w:rsidRPr="004261E5">
        <w:rPr>
          <w:bCs/>
          <w:color w:val="010101"/>
          <w:w w:val="105"/>
          <w:sz w:val="18"/>
          <w:szCs w:val="18"/>
        </w:rPr>
        <w:t xml:space="preserve">30 </w:t>
      </w:r>
      <w:r w:rsidRPr="004261E5">
        <w:rPr>
          <w:bCs/>
          <w:color w:val="010101"/>
          <w:w w:val="105"/>
          <w:sz w:val="18"/>
          <w:szCs w:val="18"/>
        </w:rPr>
        <w:t xml:space="preserve">years, and the meat and livestock industry has changed considerably over this period, it is opportune to review the </w:t>
      </w:r>
      <w:r w:rsidR="002C0985" w:rsidRPr="004261E5">
        <w:rPr>
          <w:bCs/>
          <w:color w:val="010101"/>
          <w:w w:val="105"/>
          <w:sz w:val="18"/>
          <w:szCs w:val="18"/>
        </w:rPr>
        <w:t>information captured</w:t>
      </w:r>
      <w:r w:rsidR="00017E1F" w:rsidRPr="004261E5">
        <w:rPr>
          <w:bCs/>
          <w:color w:val="010101"/>
          <w:w w:val="105"/>
          <w:sz w:val="18"/>
          <w:szCs w:val="18"/>
        </w:rPr>
        <w:t xml:space="preserve"> on</w:t>
      </w:r>
      <w:r w:rsidR="002C0985" w:rsidRPr="004261E5">
        <w:rPr>
          <w:bCs/>
          <w:color w:val="010101"/>
          <w:w w:val="105"/>
          <w:sz w:val="18"/>
          <w:szCs w:val="18"/>
        </w:rPr>
        <w:t xml:space="preserve"> </w:t>
      </w:r>
      <w:r w:rsidRPr="004261E5">
        <w:rPr>
          <w:bCs/>
          <w:color w:val="010101"/>
          <w:w w:val="105"/>
          <w:sz w:val="18"/>
          <w:szCs w:val="18"/>
        </w:rPr>
        <w:t xml:space="preserve">NVDs to ensure that </w:t>
      </w:r>
      <w:r w:rsidR="00682253" w:rsidRPr="004261E5">
        <w:rPr>
          <w:bCs/>
          <w:color w:val="010101"/>
          <w:w w:val="105"/>
          <w:sz w:val="18"/>
          <w:szCs w:val="18"/>
        </w:rPr>
        <w:t>the role of NVD</w:t>
      </w:r>
      <w:r w:rsidR="0000329D" w:rsidRPr="004261E5">
        <w:rPr>
          <w:bCs/>
          <w:color w:val="010101"/>
          <w:w w:val="105"/>
          <w:sz w:val="18"/>
          <w:szCs w:val="18"/>
        </w:rPr>
        <w:t>s</w:t>
      </w:r>
      <w:r w:rsidR="00682253" w:rsidRPr="004261E5">
        <w:rPr>
          <w:bCs/>
          <w:color w:val="010101"/>
          <w:w w:val="105"/>
          <w:sz w:val="18"/>
          <w:szCs w:val="18"/>
        </w:rPr>
        <w:t xml:space="preserve"> </w:t>
      </w:r>
      <w:r w:rsidRPr="004261E5">
        <w:rPr>
          <w:bCs/>
          <w:color w:val="010101"/>
          <w:w w:val="105"/>
          <w:sz w:val="18"/>
          <w:szCs w:val="18"/>
        </w:rPr>
        <w:t>continue</w:t>
      </w:r>
      <w:r w:rsidR="00557C82" w:rsidRPr="004261E5">
        <w:rPr>
          <w:bCs/>
          <w:color w:val="010101"/>
          <w:w w:val="105"/>
          <w:sz w:val="18"/>
          <w:szCs w:val="18"/>
        </w:rPr>
        <w:t>s</w:t>
      </w:r>
      <w:r w:rsidRPr="004261E5">
        <w:rPr>
          <w:bCs/>
          <w:color w:val="010101"/>
          <w:w w:val="105"/>
          <w:sz w:val="18"/>
          <w:szCs w:val="18"/>
        </w:rPr>
        <w:t xml:space="preserve"> to be fit for purpose</w:t>
      </w:r>
      <w:r w:rsidR="0097776A" w:rsidRPr="004261E5">
        <w:rPr>
          <w:bCs/>
          <w:color w:val="010101"/>
          <w:w w:val="105"/>
          <w:sz w:val="18"/>
          <w:szCs w:val="18"/>
        </w:rPr>
        <w:t xml:space="preserve"> now and into the future</w:t>
      </w:r>
      <w:r w:rsidRPr="004261E5">
        <w:rPr>
          <w:bCs/>
          <w:color w:val="010101"/>
          <w:w w:val="105"/>
          <w:sz w:val="18"/>
          <w:szCs w:val="18"/>
        </w:rPr>
        <w:t xml:space="preserve">.  The review is particularly timely given: </w:t>
      </w:r>
    </w:p>
    <w:p w14:paraId="7C67E775" w14:textId="77777777" w:rsidR="00145A36" w:rsidRPr="004261E5" w:rsidRDefault="00145A36" w:rsidP="00FF3D77">
      <w:pPr>
        <w:pStyle w:val="ListParagraph"/>
        <w:numPr>
          <w:ilvl w:val="0"/>
          <w:numId w:val="29"/>
        </w:numPr>
        <w:spacing w:line="276" w:lineRule="auto"/>
        <w:jc w:val="both"/>
        <w:rPr>
          <w:bCs/>
          <w:color w:val="010101"/>
          <w:w w:val="105"/>
          <w:sz w:val="18"/>
          <w:szCs w:val="18"/>
        </w:rPr>
      </w:pPr>
      <w:r w:rsidRPr="004261E5">
        <w:rPr>
          <w:bCs/>
          <w:color w:val="010101"/>
          <w:w w:val="105"/>
          <w:sz w:val="18"/>
          <w:szCs w:val="18"/>
        </w:rPr>
        <w:t xml:space="preserve">an ever-increasing emphasis on Australia’s assurance </w:t>
      </w:r>
      <w:proofErr w:type="gramStart"/>
      <w:r w:rsidRPr="004261E5">
        <w:rPr>
          <w:bCs/>
          <w:color w:val="010101"/>
          <w:w w:val="105"/>
          <w:sz w:val="18"/>
          <w:szCs w:val="18"/>
        </w:rPr>
        <w:t>programs;</w:t>
      </w:r>
      <w:proofErr w:type="gramEnd"/>
      <w:r w:rsidRPr="004261E5">
        <w:rPr>
          <w:bCs/>
          <w:color w:val="010101"/>
          <w:w w:val="105"/>
          <w:sz w:val="18"/>
          <w:szCs w:val="18"/>
        </w:rPr>
        <w:t xml:space="preserve"> </w:t>
      </w:r>
    </w:p>
    <w:p w14:paraId="3927653F" w14:textId="77777777" w:rsidR="00145A36" w:rsidRPr="004261E5" w:rsidRDefault="00145A36" w:rsidP="00FF3D77">
      <w:pPr>
        <w:pStyle w:val="ListParagraph"/>
        <w:numPr>
          <w:ilvl w:val="0"/>
          <w:numId w:val="29"/>
        </w:numPr>
        <w:spacing w:line="276" w:lineRule="auto"/>
        <w:jc w:val="both"/>
        <w:rPr>
          <w:bCs/>
          <w:color w:val="010101"/>
          <w:w w:val="105"/>
          <w:sz w:val="18"/>
          <w:szCs w:val="18"/>
        </w:rPr>
      </w:pPr>
      <w:r w:rsidRPr="004261E5">
        <w:rPr>
          <w:bCs/>
          <w:color w:val="010101"/>
          <w:w w:val="105"/>
          <w:sz w:val="18"/>
          <w:szCs w:val="18"/>
        </w:rPr>
        <w:t>broader claims and interpretation around concepts of product assurance (with assurances being increasingly provided and demanded on the conditions under which livestock were raised and the sustainability of production methods</w:t>
      </w:r>
      <w:proofErr w:type="gramStart"/>
      <w:r w:rsidRPr="004261E5">
        <w:rPr>
          <w:bCs/>
          <w:color w:val="010101"/>
          <w:w w:val="105"/>
          <w:sz w:val="18"/>
          <w:szCs w:val="18"/>
        </w:rPr>
        <w:t>);</w:t>
      </w:r>
      <w:proofErr w:type="gramEnd"/>
      <w:r w:rsidRPr="004261E5">
        <w:rPr>
          <w:bCs/>
          <w:color w:val="010101"/>
          <w:w w:val="105"/>
          <w:sz w:val="18"/>
          <w:szCs w:val="18"/>
        </w:rPr>
        <w:t xml:space="preserve">  </w:t>
      </w:r>
    </w:p>
    <w:p w14:paraId="3763F189" w14:textId="66237745" w:rsidR="00145A36" w:rsidRPr="004261E5" w:rsidRDefault="00145A36" w:rsidP="00FF3D77">
      <w:pPr>
        <w:pStyle w:val="ListParagraph"/>
        <w:numPr>
          <w:ilvl w:val="0"/>
          <w:numId w:val="29"/>
        </w:numPr>
        <w:spacing w:line="276" w:lineRule="auto"/>
        <w:jc w:val="both"/>
        <w:rPr>
          <w:bCs/>
          <w:color w:val="010101"/>
          <w:w w:val="105"/>
          <w:sz w:val="18"/>
          <w:szCs w:val="18"/>
        </w:rPr>
      </w:pPr>
      <w:r w:rsidRPr="004261E5">
        <w:rPr>
          <w:bCs/>
          <w:color w:val="010101"/>
          <w:w w:val="105"/>
          <w:sz w:val="18"/>
          <w:szCs w:val="18"/>
        </w:rPr>
        <w:t>increasingly sophisticated technology with the potential to ease reporting burden, increase compliance monitoring and address operability across integrity systems (e.g. NLIS and NVDs</w:t>
      </w:r>
      <w:proofErr w:type="gramStart"/>
      <w:r w:rsidRPr="004261E5">
        <w:rPr>
          <w:bCs/>
          <w:color w:val="010101"/>
          <w:w w:val="105"/>
          <w:sz w:val="18"/>
          <w:szCs w:val="18"/>
        </w:rPr>
        <w:t>);</w:t>
      </w:r>
      <w:proofErr w:type="gramEnd"/>
    </w:p>
    <w:p w14:paraId="017EC42A" w14:textId="4F4DCE65" w:rsidR="00145A36" w:rsidRPr="004261E5" w:rsidRDefault="00145A36" w:rsidP="00FF3D77">
      <w:pPr>
        <w:pStyle w:val="ListParagraph"/>
        <w:numPr>
          <w:ilvl w:val="0"/>
          <w:numId w:val="29"/>
        </w:numPr>
        <w:spacing w:line="276" w:lineRule="auto"/>
        <w:jc w:val="both"/>
        <w:rPr>
          <w:bCs/>
          <w:color w:val="010101"/>
          <w:w w:val="105"/>
          <w:sz w:val="18"/>
          <w:szCs w:val="18"/>
        </w:rPr>
      </w:pPr>
      <w:r w:rsidRPr="004261E5">
        <w:rPr>
          <w:bCs/>
          <w:color w:val="010101"/>
          <w:w w:val="105"/>
          <w:sz w:val="18"/>
          <w:szCs w:val="18"/>
        </w:rPr>
        <w:t>Increasing requests for the NVD to provide additional assurances (associated with point b</w:t>
      </w:r>
      <w:r w:rsidR="00A10190">
        <w:rPr>
          <w:bCs/>
          <w:color w:val="010101"/>
          <w:w w:val="105"/>
          <w:sz w:val="18"/>
          <w:szCs w:val="18"/>
        </w:rPr>
        <w:t xml:space="preserve"> above</w:t>
      </w:r>
      <w:r w:rsidRPr="004261E5">
        <w:rPr>
          <w:bCs/>
          <w:color w:val="010101"/>
          <w:w w:val="105"/>
          <w:sz w:val="18"/>
          <w:szCs w:val="18"/>
        </w:rPr>
        <w:t xml:space="preserve">) beyond food safety and treatment status.  </w:t>
      </w:r>
    </w:p>
    <w:p w14:paraId="04B42213" w14:textId="6FA5076E" w:rsidR="00352011" w:rsidRPr="005F5322" w:rsidRDefault="008B245F" w:rsidP="005F5322">
      <w:pPr>
        <w:pStyle w:val="ENVbody"/>
        <w:widowControl w:val="0"/>
        <w:autoSpaceDE w:val="0"/>
        <w:autoSpaceDN w:val="0"/>
        <w:adjustRightInd w:val="0"/>
        <w:spacing w:line="276" w:lineRule="auto"/>
        <w:jc w:val="both"/>
        <w:rPr>
          <w:rFonts w:eastAsia="Times New Roman" w:cs="Arial"/>
          <w:sz w:val="18"/>
          <w:szCs w:val="18"/>
        </w:rPr>
      </w:pPr>
      <w:r w:rsidRPr="004261E5">
        <w:rPr>
          <w:rFonts w:eastAsia="Times New Roman" w:cs="Arial"/>
          <w:sz w:val="18"/>
          <w:szCs w:val="18"/>
        </w:rPr>
        <w:t>Th</w:t>
      </w:r>
      <w:r w:rsidR="008A1096" w:rsidRPr="004261E5">
        <w:rPr>
          <w:rFonts w:eastAsia="Times New Roman" w:cs="Arial"/>
          <w:sz w:val="18"/>
          <w:szCs w:val="18"/>
        </w:rPr>
        <w:t>is</w:t>
      </w:r>
      <w:r w:rsidRPr="004261E5">
        <w:rPr>
          <w:rFonts w:eastAsia="Times New Roman" w:cs="Arial"/>
          <w:sz w:val="18"/>
          <w:szCs w:val="18"/>
        </w:rPr>
        <w:t xml:space="preserve"> project aims to undertake </w:t>
      </w:r>
      <w:r w:rsidR="00A10190">
        <w:rPr>
          <w:rFonts w:eastAsia="Times New Roman" w:cs="Arial"/>
          <w:sz w:val="18"/>
          <w:szCs w:val="18"/>
        </w:rPr>
        <w:t>a</w:t>
      </w:r>
      <w:r w:rsidRPr="004261E5">
        <w:rPr>
          <w:rFonts w:eastAsia="Times New Roman" w:cs="Arial"/>
          <w:sz w:val="18"/>
          <w:szCs w:val="18"/>
        </w:rPr>
        <w:t xml:space="preserve"> review of the current role of NVDs, make recommendations about the future, </w:t>
      </w:r>
      <w:r w:rsidRPr="0008553E">
        <w:rPr>
          <w:rFonts w:eastAsia="Times New Roman" w:cs="Arial"/>
          <w:sz w:val="18"/>
          <w:szCs w:val="18"/>
        </w:rPr>
        <w:t xml:space="preserve">and </w:t>
      </w:r>
      <w:r w:rsidRPr="0008553E">
        <w:rPr>
          <w:rFonts w:eastAsia="Times New Roman" w:cs="Arial"/>
          <w:sz w:val="18"/>
          <w:szCs w:val="18"/>
        </w:rPr>
        <w:lastRenderedPageBreak/>
        <w:t xml:space="preserve">to engage with supply chain participants and regulators throughout. </w:t>
      </w:r>
    </w:p>
    <w:p w14:paraId="46F0B9F1" w14:textId="41F23A52" w:rsidR="00387406" w:rsidRPr="0008553E" w:rsidRDefault="00B33D26" w:rsidP="00CD40AC">
      <w:pPr>
        <w:spacing w:after="240"/>
        <w:rPr>
          <w:b/>
          <w:sz w:val="18"/>
          <w:szCs w:val="18"/>
        </w:rPr>
      </w:pPr>
      <w:r w:rsidRPr="0008553E">
        <w:rPr>
          <w:b/>
          <w:color w:val="010101"/>
          <w:spacing w:val="-2"/>
          <w:w w:val="105"/>
          <w:sz w:val="18"/>
          <w:szCs w:val="18"/>
        </w:rPr>
        <w:t xml:space="preserve">Project </w:t>
      </w:r>
      <w:r w:rsidR="00DB7B9E" w:rsidRPr="0008553E">
        <w:rPr>
          <w:b/>
          <w:color w:val="010101"/>
          <w:spacing w:val="-2"/>
          <w:w w:val="105"/>
          <w:sz w:val="18"/>
          <w:szCs w:val="18"/>
        </w:rPr>
        <w:t>Objectives</w:t>
      </w:r>
    </w:p>
    <w:p w14:paraId="5DC3622D" w14:textId="2A949DB8" w:rsidR="00C63CB6" w:rsidRPr="0008553E" w:rsidRDefault="00C63CB6" w:rsidP="00CD40AC">
      <w:pPr>
        <w:pStyle w:val="BodyText"/>
        <w:numPr>
          <w:ilvl w:val="0"/>
          <w:numId w:val="19"/>
        </w:numPr>
        <w:tabs>
          <w:tab w:val="left" w:pos="1624"/>
        </w:tabs>
        <w:spacing w:before="11" w:line="276" w:lineRule="auto"/>
        <w:jc w:val="both"/>
        <w:rPr>
          <w:bCs/>
        </w:rPr>
      </w:pPr>
      <w:r w:rsidRPr="0008553E">
        <w:rPr>
          <w:bCs/>
        </w:rPr>
        <w:t>Document the current roles performed by NVDs, including support for these roles by LPA accreditation.</w:t>
      </w:r>
      <w:r w:rsidR="00B33D26" w:rsidRPr="0008553E">
        <w:rPr>
          <w:bCs/>
        </w:rPr>
        <w:t xml:space="preserve"> </w:t>
      </w:r>
      <w:r w:rsidRPr="0008553E">
        <w:rPr>
          <w:bCs/>
        </w:rPr>
        <w:t>Review how key trading partners and competitors provide assurances comparable to the role of the NVD in Australia.</w:t>
      </w:r>
    </w:p>
    <w:p w14:paraId="2B9A53C2" w14:textId="23AF4EA8" w:rsidR="00C63CB6" w:rsidRPr="0008553E" w:rsidRDefault="00C63CB6" w:rsidP="00CD40AC">
      <w:pPr>
        <w:pStyle w:val="BodyText"/>
        <w:numPr>
          <w:ilvl w:val="0"/>
          <w:numId w:val="19"/>
        </w:numPr>
        <w:tabs>
          <w:tab w:val="left" w:pos="1624"/>
        </w:tabs>
        <w:spacing w:before="11" w:line="276" w:lineRule="auto"/>
        <w:jc w:val="both"/>
        <w:rPr>
          <w:bCs/>
        </w:rPr>
      </w:pPr>
      <w:r w:rsidRPr="0008553E">
        <w:rPr>
          <w:bCs/>
        </w:rPr>
        <w:t>Assess whether the current roles fulfilled by NVDs are appropriate and whether these roles are suitably supported by the LPA program.</w:t>
      </w:r>
    </w:p>
    <w:p w14:paraId="5A8BF32C" w14:textId="176952FC" w:rsidR="00C63CB6" w:rsidRPr="00352011" w:rsidRDefault="00C63CB6" w:rsidP="00CD40AC">
      <w:pPr>
        <w:pStyle w:val="BodyText"/>
        <w:numPr>
          <w:ilvl w:val="0"/>
          <w:numId w:val="19"/>
        </w:numPr>
        <w:tabs>
          <w:tab w:val="left" w:pos="1624"/>
        </w:tabs>
        <w:spacing w:before="11" w:line="276" w:lineRule="auto"/>
        <w:jc w:val="both"/>
        <w:rPr>
          <w:bCs/>
        </w:rPr>
      </w:pPr>
      <w:r w:rsidRPr="0008553E">
        <w:rPr>
          <w:bCs/>
        </w:rPr>
        <w:t xml:space="preserve">Collate and consider the degree to which incorrect information is provided on NVDs </w:t>
      </w:r>
      <w:r w:rsidRPr="00352011">
        <w:rPr>
          <w:bCs/>
        </w:rPr>
        <w:t xml:space="preserve">(all formats: paper-based, electronic and app), the degree of risk associated with this incorrect information and the underlying reasons for incorrect information being provided.  </w:t>
      </w:r>
    </w:p>
    <w:p w14:paraId="45FCB394" w14:textId="6C2148E5" w:rsidR="00C63CB6" w:rsidRPr="00352011" w:rsidRDefault="00C63CB6" w:rsidP="00CD40AC">
      <w:pPr>
        <w:pStyle w:val="BodyText"/>
        <w:numPr>
          <w:ilvl w:val="1"/>
          <w:numId w:val="19"/>
        </w:numPr>
        <w:tabs>
          <w:tab w:val="left" w:pos="1624"/>
        </w:tabs>
        <w:spacing w:before="11" w:line="276" w:lineRule="auto"/>
        <w:jc w:val="both"/>
        <w:rPr>
          <w:bCs/>
        </w:rPr>
      </w:pPr>
      <w:r w:rsidRPr="00352011">
        <w:rPr>
          <w:bCs/>
        </w:rPr>
        <w:t>Analyse and assess the barriers or constraints that may prevent these documents from being completed properly and leading to incorrect or incomplete information on the NVD.</w:t>
      </w:r>
    </w:p>
    <w:p w14:paraId="0A821161" w14:textId="2F1DC626" w:rsidR="00C63CB6" w:rsidRPr="00352011" w:rsidRDefault="00C63CB6" w:rsidP="00CD40AC">
      <w:pPr>
        <w:pStyle w:val="BodyText"/>
        <w:numPr>
          <w:ilvl w:val="1"/>
          <w:numId w:val="19"/>
        </w:numPr>
        <w:tabs>
          <w:tab w:val="left" w:pos="1624"/>
        </w:tabs>
        <w:spacing w:before="11" w:line="276" w:lineRule="auto"/>
        <w:jc w:val="both"/>
        <w:rPr>
          <w:bCs/>
        </w:rPr>
      </w:pPr>
      <w:r w:rsidRPr="00352011">
        <w:rPr>
          <w:bCs/>
        </w:rPr>
        <w:t>Make recommendations on how to reduce the level of incorrect information (examples of recommended actions that may be considered include increased penalties, existing penalties being applied more frequently, commercial or industry sanctions, increased compliance checks, education, new or better application of technology, etc).</w:t>
      </w:r>
    </w:p>
    <w:p w14:paraId="6F8C6D58" w14:textId="783BAA6A" w:rsidR="00686D15" w:rsidRPr="00352011" w:rsidRDefault="00D17CEA" w:rsidP="00CD40AC">
      <w:pPr>
        <w:pStyle w:val="ListParagraph"/>
        <w:numPr>
          <w:ilvl w:val="1"/>
          <w:numId w:val="19"/>
        </w:numPr>
        <w:spacing w:line="276" w:lineRule="auto"/>
        <w:jc w:val="both"/>
        <w:rPr>
          <w:bCs/>
          <w:sz w:val="18"/>
          <w:szCs w:val="18"/>
        </w:rPr>
      </w:pPr>
      <w:r w:rsidRPr="00352011">
        <w:rPr>
          <w:bCs/>
          <w:sz w:val="18"/>
          <w:szCs w:val="18"/>
        </w:rPr>
        <w:t>Undertake two supply chain case studies to profile issues with current NVDs.</w:t>
      </w:r>
    </w:p>
    <w:p w14:paraId="3AE17D32" w14:textId="3EA139C1" w:rsidR="00C63CB6" w:rsidRPr="00352011" w:rsidRDefault="00C63CB6" w:rsidP="00CD40AC">
      <w:pPr>
        <w:pStyle w:val="BodyText"/>
        <w:numPr>
          <w:ilvl w:val="0"/>
          <w:numId w:val="19"/>
        </w:numPr>
        <w:tabs>
          <w:tab w:val="left" w:pos="1624"/>
        </w:tabs>
        <w:spacing w:before="11" w:line="276" w:lineRule="auto"/>
        <w:jc w:val="both"/>
        <w:rPr>
          <w:bCs/>
        </w:rPr>
      </w:pPr>
      <w:r w:rsidRPr="00352011">
        <w:rPr>
          <w:bCs/>
        </w:rPr>
        <w:t>Investigate and document future and emerging supply chain assurance needs that will apply to the meat industry, currently not fulfilled by the NVD, LPA accreditation and / or other existing assurance mechanisms, including consideration of extension to other livestock products (e.g. wool, fibres generally, dairy).</w:t>
      </w:r>
    </w:p>
    <w:p w14:paraId="778CC186" w14:textId="4A318165" w:rsidR="00C63CB6" w:rsidRPr="00352011" w:rsidRDefault="00C63CB6" w:rsidP="00CD40AC">
      <w:pPr>
        <w:pStyle w:val="BodyText"/>
        <w:numPr>
          <w:ilvl w:val="0"/>
          <w:numId w:val="19"/>
        </w:numPr>
        <w:tabs>
          <w:tab w:val="left" w:pos="1624"/>
        </w:tabs>
        <w:spacing w:before="11" w:line="276" w:lineRule="auto"/>
        <w:jc w:val="both"/>
        <w:rPr>
          <w:bCs/>
        </w:rPr>
      </w:pPr>
      <w:r w:rsidRPr="00352011">
        <w:rPr>
          <w:bCs/>
        </w:rPr>
        <w:t xml:space="preserve">Assess potential future roles of the NVD (considering the findings of point 4) within the Australian red meat industry assurance programs for the beef, </w:t>
      </w:r>
      <w:proofErr w:type="spellStart"/>
      <w:r w:rsidRPr="00352011">
        <w:rPr>
          <w:bCs/>
        </w:rPr>
        <w:t>sheepmeat</w:t>
      </w:r>
      <w:proofErr w:type="spellEnd"/>
      <w:r w:rsidRPr="00352011">
        <w:rPr>
          <w:bCs/>
        </w:rPr>
        <w:t xml:space="preserve"> and goatmeat supply chains, including linkages to regulatory functions and external assurance systems.</w:t>
      </w:r>
    </w:p>
    <w:p w14:paraId="6DE93421" w14:textId="72F0E693" w:rsidR="00C63CB6" w:rsidRPr="00352011" w:rsidRDefault="00C63CB6" w:rsidP="00CD40AC">
      <w:pPr>
        <w:pStyle w:val="BodyText"/>
        <w:numPr>
          <w:ilvl w:val="1"/>
          <w:numId w:val="19"/>
        </w:numPr>
        <w:tabs>
          <w:tab w:val="left" w:pos="1624"/>
        </w:tabs>
        <w:spacing w:before="11" w:line="276" w:lineRule="auto"/>
        <w:jc w:val="both"/>
        <w:rPr>
          <w:bCs/>
        </w:rPr>
      </w:pPr>
      <w:r w:rsidRPr="00352011">
        <w:rPr>
          <w:bCs/>
        </w:rPr>
        <w:t>This assessment should include quantification of risks and opportunities associated with potential future roles of the NVD, including verification, compliance, and enforcement mechanisms to maintain trust in the NVD.</w:t>
      </w:r>
    </w:p>
    <w:p w14:paraId="2681B8F8" w14:textId="5D7E059B" w:rsidR="00C63CB6" w:rsidRPr="00352011" w:rsidRDefault="00C63CB6" w:rsidP="00CD40AC">
      <w:pPr>
        <w:pStyle w:val="BodyText"/>
        <w:numPr>
          <w:ilvl w:val="1"/>
          <w:numId w:val="19"/>
        </w:numPr>
        <w:tabs>
          <w:tab w:val="left" w:pos="1624"/>
        </w:tabs>
        <w:spacing w:before="11" w:line="276" w:lineRule="auto"/>
        <w:jc w:val="both"/>
        <w:rPr>
          <w:bCs/>
        </w:rPr>
      </w:pPr>
      <w:r w:rsidRPr="00352011">
        <w:rPr>
          <w:bCs/>
        </w:rPr>
        <w:t>Assess whether the NVD is fit for purpose in supporting current, emerging and future assurance needs.</w:t>
      </w:r>
    </w:p>
    <w:p w14:paraId="59A1D9FC" w14:textId="03C21B30" w:rsidR="00C63CB6" w:rsidRPr="00352011" w:rsidRDefault="00C63CB6" w:rsidP="00CD40AC">
      <w:pPr>
        <w:pStyle w:val="BodyText"/>
        <w:numPr>
          <w:ilvl w:val="1"/>
          <w:numId w:val="19"/>
        </w:numPr>
        <w:tabs>
          <w:tab w:val="left" w:pos="1624"/>
        </w:tabs>
        <w:spacing w:before="11" w:line="276" w:lineRule="auto"/>
        <w:jc w:val="both"/>
        <w:rPr>
          <w:bCs/>
        </w:rPr>
      </w:pPr>
      <w:r w:rsidRPr="00352011">
        <w:rPr>
          <w:bCs/>
        </w:rPr>
        <w:t>Make recommendations as to how the NVD can be improved / adapted to meet future and emerging supply chain assurance needs.</w:t>
      </w:r>
    </w:p>
    <w:p w14:paraId="46F0B9F2" w14:textId="6C4F5D2F" w:rsidR="00387406" w:rsidRPr="00352011" w:rsidRDefault="00C63CB6" w:rsidP="00CD40AC">
      <w:pPr>
        <w:pStyle w:val="BodyText"/>
        <w:numPr>
          <w:ilvl w:val="0"/>
          <w:numId w:val="19"/>
        </w:numPr>
        <w:tabs>
          <w:tab w:val="left" w:pos="1624"/>
        </w:tabs>
        <w:spacing w:before="11" w:line="276" w:lineRule="auto"/>
        <w:jc w:val="both"/>
        <w:rPr>
          <w:bCs/>
        </w:rPr>
      </w:pPr>
      <w:r w:rsidRPr="00352011">
        <w:rPr>
          <w:bCs/>
        </w:rPr>
        <w:t>Deliver a final report to SAFEMEAT Advisory Group that addresses items 1-5 and any other recommendations with regards to enhancing current and future roles of NVDs that sit within the scope of work.</w:t>
      </w:r>
      <w:r w:rsidR="004644AD" w:rsidRPr="00352011">
        <w:rPr>
          <w:bCs/>
        </w:rPr>
        <w:tab/>
      </w:r>
    </w:p>
    <w:p w14:paraId="67707CA2" w14:textId="77777777" w:rsidR="00394BE9" w:rsidRDefault="00394BE9" w:rsidP="00613E18">
      <w:pPr>
        <w:rPr>
          <w:b/>
          <w:color w:val="010101"/>
          <w:spacing w:val="-2"/>
          <w:w w:val="105"/>
          <w:sz w:val="18"/>
          <w:szCs w:val="18"/>
        </w:rPr>
      </w:pPr>
    </w:p>
    <w:p w14:paraId="46F0B9F7" w14:textId="65B685F6" w:rsidR="00387406" w:rsidRPr="00352011" w:rsidRDefault="00193387" w:rsidP="00613E18">
      <w:pPr>
        <w:rPr>
          <w:b/>
          <w:sz w:val="18"/>
          <w:szCs w:val="18"/>
        </w:rPr>
      </w:pPr>
      <w:r w:rsidRPr="00352011">
        <w:rPr>
          <w:b/>
          <w:color w:val="010101"/>
          <w:spacing w:val="-2"/>
          <w:w w:val="105"/>
          <w:sz w:val="18"/>
          <w:szCs w:val="18"/>
        </w:rPr>
        <w:t xml:space="preserve">Project </w:t>
      </w:r>
      <w:r w:rsidR="00DB7B9E" w:rsidRPr="00352011">
        <w:rPr>
          <w:b/>
          <w:color w:val="010101"/>
          <w:spacing w:val="-2"/>
          <w:w w:val="105"/>
          <w:sz w:val="18"/>
          <w:szCs w:val="18"/>
        </w:rPr>
        <w:t>Deliverables</w:t>
      </w:r>
    </w:p>
    <w:p w14:paraId="1DF43AD7" w14:textId="77777777" w:rsidR="00D40AFD" w:rsidRPr="00352011" w:rsidRDefault="00D40AFD" w:rsidP="004644AD">
      <w:pPr>
        <w:pStyle w:val="BodyText"/>
        <w:tabs>
          <w:tab w:val="left" w:pos="1574"/>
        </w:tabs>
        <w:spacing w:before="13"/>
        <w:rPr>
          <w:b/>
        </w:rPr>
      </w:pPr>
    </w:p>
    <w:p w14:paraId="15CFFCAD" w14:textId="72C18631" w:rsidR="006D6165" w:rsidRPr="00352011" w:rsidRDefault="00E1073B" w:rsidP="005907AD">
      <w:pPr>
        <w:pStyle w:val="BodyText"/>
        <w:tabs>
          <w:tab w:val="left" w:pos="1574"/>
        </w:tabs>
        <w:spacing w:before="13" w:line="360" w:lineRule="auto"/>
        <w:rPr>
          <w:bCs/>
        </w:rPr>
      </w:pPr>
      <w:r w:rsidRPr="00352011">
        <w:rPr>
          <w:bCs/>
        </w:rPr>
        <w:t xml:space="preserve">Project key deliverables are: </w:t>
      </w:r>
    </w:p>
    <w:p w14:paraId="6EAD5839" w14:textId="77777777" w:rsidR="00A005E2" w:rsidRPr="00352011" w:rsidRDefault="00A005E2" w:rsidP="00E1073B">
      <w:pPr>
        <w:pStyle w:val="ENVbody"/>
        <w:widowControl w:val="0"/>
        <w:numPr>
          <w:ilvl w:val="0"/>
          <w:numId w:val="26"/>
        </w:numPr>
        <w:autoSpaceDE w:val="0"/>
        <w:autoSpaceDN w:val="0"/>
        <w:adjustRightInd w:val="0"/>
        <w:spacing w:before="0" w:after="0" w:line="276" w:lineRule="auto"/>
        <w:rPr>
          <w:rFonts w:cs="Arial"/>
          <w:sz w:val="18"/>
          <w:szCs w:val="18"/>
        </w:rPr>
      </w:pPr>
      <w:r w:rsidRPr="00352011">
        <w:rPr>
          <w:rFonts w:cs="Arial"/>
          <w:sz w:val="18"/>
          <w:szCs w:val="18"/>
        </w:rPr>
        <w:t>Stocktake of the current form and use of the NVD.</w:t>
      </w:r>
    </w:p>
    <w:p w14:paraId="0B1E7640" w14:textId="30646FC1" w:rsidR="00A005E2" w:rsidRPr="00913882" w:rsidRDefault="00A005E2" w:rsidP="00E1073B">
      <w:pPr>
        <w:pStyle w:val="ENVbody"/>
        <w:widowControl w:val="0"/>
        <w:numPr>
          <w:ilvl w:val="0"/>
          <w:numId w:val="26"/>
        </w:numPr>
        <w:autoSpaceDE w:val="0"/>
        <w:autoSpaceDN w:val="0"/>
        <w:adjustRightInd w:val="0"/>
        <w:spacing w:before="0" w:after="0" w:line="276" w:lineRule="auto"/>
        <w:rPr>
          <w:rFonts w:cs="Arial"/>
          <w:sz w:val="18"/>
          <w:szCs w:val="18"/>
        </w:rPr>
      </w:pPr>
      <w:r w:rsidRPr="00352011">
        <w:rPr>
          <w:rFonts w:cs="Arial"/>
          <w:sz w:val="18"/>
          <w:szCs w:val="18"/>
        </w:rPr>
        <w:t>Strengths and weaknesses of the current NVD</w:t>
      </w:r>
      <w:r w:rsidR="00296F04">
        <w:rPr>
          <w:rFonts w:cs="Arial"/>
          <w:sz w:val="18"/>
          <w:szCs w:val="18"/>
        </w:rPr>
        <w:t xml:space="preserve"> and </w:t>
      </w:r>
      <w:r w:rsidR="00CB5315">
        <w:rPr>
          <w:rFonts w:cs="Arial"/>
          <w:sz w:val="18"/>
          <w:szCs w:val="18"/>
        </w:rPr>
        <w:t xml:space="preserve">highlight how electronic NVDs </w:t>
      </w:r>
      <w:r w:rsidR="00BC2AFD">
        <w:rPr>
          <w:rFonts w:cs="Arial"/>
          <w:sz w:val="18"/>
          <w:szCs w:val="18"/>
        </w:rPr>
        <w:t>overcome these ch</w:t>
      </w:r>
      <w:r w:rsidR="00353EEC">
        <w:rPr>
          <w:rFonts w:cs="Arial"/>
          <w:sz w:val="18"/>
          <w:szCs w:val="18"/>
        </w:rPr>
        <w:t xml:space="preserve">allenges. </w:t>
      </w:r>
      <w:r w:rsidRPr="00913882">
        <w:rPr>
          <w:rFonts w:cs="Arial"/>
          <w:sz w:val="18"/>
          <w:szCs w:val="18"/>
        </w:rPr>
        <w:t xml:space="preserve"> </w:t>
      </w:r>
    </w:p>
    <w:p w14:paraId="180CD141" w14:textId="6E3DB258" w:rsidR="00AB4142" w:rsidRPr="00913882" w:rsidRDefault="00A005E2" w:rsidP="00E1073B">
      <w:pPr>
        <w:pStyle w:val="ENVbody"/>
        <w:widowControl w:val="0"/>
        <w:numPr>
          <w:ilvl w:val="0"/>
          <w:numId w:val="26"/>
        </w:numPr>
        <w:autoSpaceDE w:val="0"/>
        <w:autoSpaceDN w:val="0"/>
        <w:adjustRightInd w:val="0"/>
        <w:spacing w:before="0" w:after="0" w:line="276" w:lineRule="auto"/>
        <w:rPr>
          <w:rFonts w:cs="Arial"/>
          <w:sz w:val="18"/>
          <w:szCs w:val="18"/>
        </w:rPr>
      </w:pPr>
      <w:r w:rsidRPr="00913882">
        <w:rPr>
          <w:rFonts w:cs="Arial"/>
          <w:sz w:val="18"/>
          <w:szCs w:val="18"/>
        </w:rPr>
        <w:t>Two supply chain case studies</w:t>
      </w:r>
      <w:r w:rsidR="00202D6B" w:rsidRPr="00913882">
        <w:rPr>
          <w:rFonts w:cs="Arial"/>
          <w:sz w:val="18"/>
          <w:szCs w:val="18"/>
        </w:rPr>
        <w:t xml:space="preserve"> </w:t>
      </w:r>
      <w:r w:rsidR="00202D6B" w:rsidRPr="00913882">
        <w:rPr>
          <w:bCs/>
          <w:sz w:val="18"/>
          <w:szCs w:val="18"/>
        </w:rPr>
        <w:t>to profile issues with current NVDs</w:t>
      </w:r>
      <w:r w:rsidRPr="00913882">
        <w:rPr>
          <w:rFonts w:cs="Arial"/>
          <w:sz w:val="18"/>
          <w:szCs w:val="18"/>
        </w:rPr>
        <w:t>.</w:t>
      </w:r>
    </w:p>
    <w:p w14:paraId="03D0330A" w14:textId="4FEFDE84" w:rsidR="00A005E2" w:rsidRPr="00913882" w:rsidRDefault="00A005E2" w:rsidP="00E1073B">
      <w:pPr>
        <w:pStyle w:val="ENVbody"/>
        <w:widowControl w:val="0"/>
        <w:numPr>
          <w:ilvl w:val="0"/>
          <w:numId w:val="26"/>
        </w:numPr>
        <w:autoSpaceDE w:val="0"/>
        <w:autoSpaceDN w:val="0"/>
        <w:adjustRightInd w:val="0"/>
        <w:spacing w:before="0" w:after="0" w:line="276" w:lineRule="auto"/>
        <w:rPr>
          <w:rFonts w:cs="Arial"/>
          <w:sz w:val="18"/>
          <w:szCs w:val="18"/>
        </w:rPr>
      </w:pPr>
      <w:r w:rsidRPr="00913882">
        <w:rPr>
          <w:rFonts w:cs="Arial"/>
          <w:sz w:val="18"/>
          <w:szCs w:val="18"/>
        </w:rPr>
        <w:t>A desktop review on how key trading partners and competitors provide assurances comparable to the role of the NVD in Australia.</w:t>
      </w:r>
    </w:p>
    <w:p w14:paraId="6542B3AA" w14:textId="77777777" w:rsidR="00A005E2" w:rsidRPr="00913882" w:rsidRDefault="00A005E2" w:rsidP="00E1073B">
      <w:pPr>
        <w:pStyle w:val="ENVbody"/>
        <w:widowControl w:val="0"/>
        <w:numPr>
          <w:ilvl w:val="0"/>
          <w:numId w:val="26"/>
        </w:numPr>
        <w:autoSpaceDE w:val="0"/>
        <w:autoSpaceDN w:val="0"/>
        <w:adjustRightInd w:val="0"/>
        <w:spacing w:before="0" w:after="0" w:line="276" w:lineRule="auto"/>
        <w:rPr>
          <w:rFonts w:cs="Arial"/>
          <w:sz w:val="18"/>
          <w:szCs w:val="18"/>
        </w:rPr>
      </w:pPr>
      <w:r w:rsidRPr="00913882">
        <w:rPr>
          <w:rFonts w:cs="Arial"/>
          <w:sz w:val="18"/>
          <w:szCs w:val="18"/>
        </w:rPr>
        <w:t>Recommendations around how the NVD can be improved and adapted to meet current and future needs.</w:t>
      </w:r>
    </w:p>
    <w:p w14:paraId="65593907" w14:textId="4C4E1A09" w:rsidR="005C0391" w:rsidRDefault="005C0391" w:rsidP="00E1073B">
      <w:pPr>
        <w:pStyle w:val="ENVbody"/>
        <w:widowControl w:val="0"/>
        <w:numPr>
          <w:ilvl w:val="0"/>
          <w:numId w:val="26"/>
        </w:numPr>
        <w:autoSpaceDE w:val="0"/>
        <w:autoSpaceDN w:val="0"/>
        <w:adjustRightInd w:val="0"/>
        <w:spacing w:before="0" w:after="0" w:line="276" w:lineRule="auto"/>
        <w:rPr>
          <w:rFonts w:cs="Arial"/>
          <w:sz w:val="18"/>
          <w:szCs w:val="18"/>
        </w:rPr>
      </w:pPr>
      <w:r w:rsidRPr="00913882">
        <w:rPr>
          <w:rFonts w:cs="Arial"/>
          <w:sz w:val="18"/>
          <w:szCs w:val="18"/>
        </w:rPr>
        <w:t>Provide</w:t>
      </w:r>
      <w:r w:rsidR="00202D6B" w:rsidRPr="00913882">
        <w:rPr>
          <w:rFonts w:cs="Arial"/>
          <w:sz w:val="18"/>
          <w:szCs w:val="18"/>
        </w:rPr>
        <w:t xml:space="preserve"> regular</w:t>
      </w:r>
      <w:r w:rsidRPr="00913882">
        <w:rPr>
          <w:rFonts w:cs="Arial"/>
          <w:sz w:val="18"/>
          <w:szCs w:val="18"/>
        </w:rPr>
        <w:t xml:space="preserve"> progress reports </w:t>
      </w:r>
      <w:r w:rsidR="00634B54" w:rsidRPr="00913882">
        <w:rPr>
          <w:rFonts w:cs="Arial"/>
          <w:sz w:val="18"/>
          <w:szCs w:val="18"/>
        </w:rPr>
        <w:t xml:space="preserve">that summarise the </w:t>
      </w:r>
      <w:r w:rsidR="00B651BB" w:rsidRPr="00913882">
        <w:rPr>
          <w:rFonts w:cs="Arial"/>
          <w:sz w:val="18"/>
          <w:szCs w:val="18"/>
        </w:rPr>
        <w:t xml:space="preserve">key </w:t>
      </w:r>
      <w:r w:rsidR="00634B54" w:rsidRPr="00913882">
        <w:rPr>
          <w:rFonts w:cs="Arial"/>
          <w:sz w:val="18"/>
          <w:szCs w:val="18"/>
        </w:rPr>
        <w:t xml:space="preserve">findings </w:t>
      </w:r>
      <w:r w:rsidR="00B651BB" w:rsidRPr="00913882">
        <w:rPr>
          <w:rFonts w:cs="Arial"/>
          <w:sz w:val="18"/>
          <w:szCs w:val="18"/>
        </w:rPr>
        <w:t>and learnings</w:t>
      </w:r>
      <w:r w:rsidR="00E90D92" w:rsidRPr="00913882">
        <w:rPr>
          <w:rFonts w:cs="Arial"/>
          <w:sz w:val="18"/>
          <w:szCs w:val="18"/>
        </w:rPr>
        <w:t xml:space="preserve"> in the </w:t>
      </w:r>
      <w:r w:rsidR="005775E1" w:rsidRPr="00913882">
        <w:rPr>
          <w:rFonts w:cs="Arial"/>
          <w:sz w:val="18"/>
          <w:szCs w:val="18"/>
        </w:rPr>
        <w:t xml:space="preserve">required </w:t>
      </w:r>
      <w:r w:rsidR="00E90D92" w:rsidRPr="00913882">
        <w:rPr>
          <w:rFonts w:cs="Arial"/>
          <w:sz w:val="18"/>
          <w:szCs w:val="18"/>
        </w:rPr>
        <w:t xml:space="preserve">template </w:t>
      </w:r>
      <w:r w:rsidR="005775E1" w:rsidRPr="00913882">
        <w:rPr>
          <w:rFonts w:cs="Arial"/>
          <w:sz w:val="18"/>
          <w:szCs w:val="18"/>
        </w:rPr>
        <w:t>for</w:t>
      </w:r>
      <w:r w:rsidR="00E90D92" w:rsidRPr="00913882">
        <w:rPr>
          <w:rFonts w:cs="Arial"/>
          <w:sz w:val="18"/>
          <w:szCs w:val="18"/>
        </w:rPr>
        <w:t xml:space="preserve"> MLA and </w:t>
      </w:r>
      <w:r w:rsidR="00AD2657" w:rsidRPr="00852B5A">
        <w:rPr>
          <w:rFonts w:cs="Arial"/>
          <w:sz w:val="18"/>
          <w:szCs w:val="18"/>
        </w:rPr>
        <w:t>D</w:t>
      </w:r>
      <w:r w:rsidR="00AD2657">
        <w:rPr>
          <w:rFonts w:cs="Arial"/>
          <w:sz w:val="18"/>
          <w:szCs w:val="18"/>
        </w:rPr>
        <w:t>AFF</w:t>
      </w:r>
      <w:r w:rsidR="000920E7">
        <w:rPr>
          <w:rFonts w:cs="Arial"/>
          <w:sz w:val="18"/>
          <w:szCs w:val="18"/>
        </w:rPr>
        <w:t>.</w:t>
      </w:r>
      <w:r w:rsidR="005D6414" w:rsidRPr="00852B5A">
        <w:rPr>
          <w:rFonts w:cs="Arial"/>
          <w:sz w:val="18"/>
          <w:szCs w:val="18"/>
        </w:rPr>
        <w:t xml:space="preserve"> </w:t>
      </w:r>
      <w:r w:rsidR="00202D6B" w:rsidRPr="00852B5A">
        <w:rPr>
          <w:rFonts w:cs="Arial"/>
          <w:sz w:val="18"/>
          <w:szCs w:val="18"/>
        </w:rPr>
        <w:t>This will include verbal and written.</w:t>
      </w:r>
    </w:p>
    <w:p w14:paraId="71217023" w14:textId="3F3B5543" w:rsidR="00B51F89" w:rsidRPr="00852B5A" w:rsidRDefault="00B51F89" w:rsidP="00B51F89">
      <w:pPr>
        <w:pStyle w:val="ENVbody"/>
        <w:widowControl w:val="0"/>
        <w:autoSpaceDE w:val="0"/>
        <w:autoSpaceDN w:val="0"/>
        <w:adjustRightInd w:val="0"/>
        <w:spacing w:before="0" w:after="0" w:line="276" w:lineRule="auto"/>
        <w:ind w:left="720"/>
        <w:rPr>
          <w:rFonts w:cs="Arial"/>
          <w:sz w:val="18"/>
          <w:szCs w:val="18"/>
        </w:rPr>
      </w:pPr>
      <w:r>
        <w:rPr>
          <w:rFonts w:cs="Arial"/>
          <w:sz w:val="18"/>
          <w:szCs w:val="18"/>
        </w:rPr>
        <w:t xml:space="preserve">Note: </w:t>
      </w:r>
      <w:r w:rsidR="00006246">
        <w:rPr>
          <w:rFonts w:cs="Arial"/>
          <w:sz w:val="18"/>
          <w:szCs w:val="18"/>
        </w:rPr>
        <w:t>Tw</w:t>
      </w:r>
      <w:r w:rsidR="00A71888">
        <w:rPr>
          <w:rFonts w:cs="Arial"/>
          <w:sz w:val="18"/>
          <w:szCs w:val="18"/>
        </w:rPr>
        <w:t>o</w:t>
      </w:r>
      <w:r w:rsidR="00006246">
        <w:rPr>
          <w:rFonts w:cs="Arial"/>
          <w:sz w:val="18"/>
          <w:szCs w:val="18"/>
        </w:rPr>
        <w:t xml:space="preserve"> </w:t>
      </w:r>
      <w:r>
        <w:rPr>
          <w:rFonts w:cs="Arial"/>
          <w:sz w:val="18"/>
          <w:szCs w:val="18"/>
        </w:rPr>
        <w:t>DAFF progress reports a</w:t>
      </w:r>
      <w:r w:rsidR="00006246">
        <w:rPr>
          <w:rFonts w:cs="Arial"/>
          <w:sz w:val="18"/>
          <w:szCs w:val="18"/>
        </w:rPr>
        <w:t xml:space="preserve">re required to be delivered. One on the 19 August </w:t>
      </w:r>
      <w:r w:rsidR="000B6C98">
        <w:rPr>
          <w:rFonts w:cs="Arial"/>
          <w:sz w:val="18"/>
          <w:szCs w:val="18"/>
        </w:rPr>
        <w:t>2025 and the second one on the 17 March 2026.</w:t>
      </w:r>
    </w:p>
    <w:p w14:paraId="39D0BC36" w14:textId="524C4AE7" w:rsidR="004829C9" w:rsidRPr="00852B5A" w:rsidRDefault="00B87ADF" w:rsidP="00E1073B">
      <w:pPr>
        <w:pStyle w:val="ENVbody"/>
        <w:widowControl w:val="0"/>
        <w:numPr>
          <w:ilvl w:val="0"/>
          <w:numId w:val="26"/>
        </w:numPr>
        <w:autoSpaceDE w:val="0"/>
        <w:autoSpaceDN w:val="0"/>
        <w:adjustRightInd w:val="0"/>
        <w:spacing w:before="0" w:after="0" w:line="276" w:lineRule="auto"/>
        <w:rPr>
          <w:rFonts w:cs="Arial"/>
          <w:sz w:val="18"/>
          <w:szCs w:val="18"/>
        </w:rPr>
      </w:pPr>
      <w:r w:rsidRPr="00852B5A">
        <w:rPr>
          <w:rFonts w:cs="Arial"/>
          <w:sz w:val="18"/>
          <w:szCs w:val="18"/>
        </w:rPr>
        <w:t xml:space="preserve">Deliver a final report </w:t>
      </w:r>
      <w:r w:rsidR="004829C9" w:rsidRPr="00852B5A">
        <w:rPr>
          <w:rFonts w:cs="Arial"/>
          <w:sz w:val="18"/>
          <w:szCs w:val="18"/>
        </w:rPr>
        <w:t>that summari</w:t>
      </w:r>
      <w:r w:rsidR="009F24F3" w:rsidRPr="00852B5A">
        <w:rPr>
          <w:rFonts w:cs="Arial"/>
          <w:sz w:val="18"/>
          <w:szCs w:val="18"/>
        </w:rPr>
        <w:t>s</w:t>
      </w:r>
      <w:r w:rsidR="004829C9" w:rsidRPr="00852B5A">
        <w:rPr>
          <w:rFonts w:cs="Arial"/>
          <w:sz w:val="18"/>
          <w:szCs w:val="18"/>
        </w:rPr>
        <w:t xml:space="preserve">es all the project activities and the recommendations around the improvements and changes to the NVD. </w:t>
      </w:r>
      <w:r w:rsidR="004A1938" w:rsidRPr="00852B5A">
        <w:rPr>
          <w:rFonts w:cs="Arial"/>
          <w:sz w:val="18"/>
          <w:szCs w:val="18"/>
        </w:rPr>
        <w:t>T</w:t>
      </w:r>
      <w:r w:rsidR="00F62680" w:rsidRPr="00852B5A">
        <w:rPr>
          <w:rFonts w:cs="Arial"/>
          <w:sz w:val="18"/>
          <w:szCs w:val="18"/>
        </w:rPr>
        <w:t>he final report will</w:t>
      </w:r>
      <w:r w:rsidR="003009C6" w:rsidRPr="00852B5A">
        <w:rPr>
          <w:rFonts w:cs="Arial"/>
          <w:sz w:val="18"/>
          <w:szCs w:val="18"/>
        </w:rPr>
        <w:t xml:space="preserve"> be required to be deliver</w:t>
      </w:r>
      <w:r w:rsidR="00FF5412" w:rsidRPr="00852B5A">
        <w:rPr>
          <w:rFonts w:cs="Arial"/>
          <w:sz w:val="18"/>
          <w:szCs w:val="18"/>
        </w:rPr>
        <w:t>ed</w:t>
      </w:r>
      <w:r w:rsidR="003009C6" w:rsidRPr="00852B5A">
        <w:rPr>
          <w:rFonts w:cs="Arial"/>
          <w:sz w:val="18"/>
          <w:szCs w:val="18"/>
        </w:rPr>
        <w:t xml:space="preserve"> in the MLA and </w:t>
      </w:r>
      <w:r w:rsidR="00933A83" w:rsidRPr="00852B5A">
        <w:rPr>
          <w:rFonts w:cs="Arial"/>
          <w:sz w:val="18"/>
          <w:szCs w:val="18"/>
        </w:rPr>
        <w:t>DA</w:t>
      </w:r>
      <w:r w:rsidR="00933A83">
        <w:rPr>
          <w:rFonts w:cs="Arial"/>
          <w:sz w:val="18"/>
          <w:szCs w:val="18"/>
        </w:rPr>
        <w:t>FF</w:t>
      </w:r>
      <w:r w:rsidR="00933A83" w:rsidRPr="00852B5A">
        <w:rPr>
          <w:rFonts w:cs="Arial"/>
          <w:sz w:val="18"/>
          <w:szCs w:val="18"/>
        </w:rPr>
        <w:t xml:space="preserve"> </w:t>
      </w:r>
      <w:r w:rsidR="003009C6" w:rsidRPr="00852B5A">
        <w:rPr>
          <w:rFonts w:cs="Arial"/>
          <w:sz w:val="18"/>
          <w:szCs w:val="18"/>
        </w:rPr>
        <w:t>template</w:t>
      </w:r>
      <w:r w:rsidR="00DA51AF" w:rsidRPr="00852B5A">
        <w:rPr>
          <w:rFonts w:cs="Arial"/>
          <w:sz w:val="18"/>
          <w:szCs w:val="18"/>
        </w:rPr>
        <w:t>s</w:t>
      </w:r>
      <w:r w:rsidR="003009C6" w:rsidRPr="00852B5A">
        <w:rPr>
          <w:rFonts w:cs="Arial"/>
          <w:sz w:val="18"/>
          <w:szCs w:val="18"/>
        </w:rPr>
        <w:t xml:space="preserve">. </w:t>
      </w:r>
    </w:p>
    <w:p w14:paraId="73999883" w14:textId="12A1D98B" w:rsidR="00C976D6" w:rsidRPr="00852B5A" w:rsidRDefault="005C0391" w:rsidP="00E1073B">
      <w:pPr>
        <w:pStyle w:val="ENVbody"/>
        <w:widowControl w:val="0"/>
        <w:numPr>
          <w:ilvl w:val="0"/>
          <w:numId w:val="26"/>
        </w:numPr>
        <w:autoSpaceDE w:val="0"/>
        <w:autoSpaceDN w:val="0"/>
        <w:adjustRightInd w:val="0"/>
        <w:spacing w:before="0" w:after="0" w:line="276" w:lineRule="auto"/>
        <w:rPr>
          <w:rFonts w:cs="Arial"/>
          <w:sz w:val="18"/>
          <w:szCs w:val="18"/>
        </w:rPr>
      </w:pPr>
      <w:r w:rsidRPr="00852B5A">
        <w:rPr>
          <w:rFonts w:cs="Arial"/>
          <w:sz w:val="18"/>
          <w:szCs w:val="18"/>
        </w:rPr>
        <w:t>Deliver a</w:t>
      </w:r>
      <w:r w:rsidR="00A005E2" w:rsidRPr="00852B5A">
        <w:rPr>
          <w:rFonts w:cs="Arial"/>
          <w:sz w:val="18"/>
          <w:szCs w:val="18"/>
        </w:rPr>
        <w:t xml:space="preserve"> presentation of the summary findings and recommendations </w:t>
      </w:r>
      <w:r w:rsidR="00F73B27" w:rsidRPr="00852B5A">
        <w:rPr>
          <w:rFonts w:cs="Arial"/>
          <w:sz w:val="18"/>
          <w:szCs w:val="18"/>
        </w:rPr>
        <w:t>to the pro</w:t>
      </w:r>
      <w:r w:rsidR="002D368A" w:rsidRPr="00852B5A">
        <w:rPr>
          <w:rFonts w:cs="Arial"/>
          <w:sz w:val="18"/>
          <w:szCs w:val="18"/>
        </w:rPr>
        <w:t xml:space="preserve">ject steering committee, </w:t>
      </w:r>
      <w:r w:rsidR="002D368A" w:rsidRPr="00852B5A">
        <w:rPr>
          <w:rFonts w:cs="Arial"/>
          <w:sz w:val="18"/>
          <w:szCs w:val="18"/>
        </w:rPr>
        <w:lastRenderedPageBreak/>
        <w:t>the NVD Working Group and SAFEMEAT Advisory Group.</w:t>
      </w:r>
    </w:p>
    <w:p w14:paraId="46F0B9FD" w14:textId="77777777" w:rsidR="00387406" w:rsidRPr="00852B5A" w:rsidRDefault="00387406">
      <w:pPr>
        <w:pStyle w:val="BodyText"/>
        <w:spacing w:before="23"/>
      </w:pPr>
    </w:p>
    <w:p w14:paraId="2901E60C" w14:textId="77777777" w:rsidR="00AD6790" w:rsidRDefault="00AD6790" w:rsidP="00613E18">
      <w:pPr>
        <w:rPr>
          <w:b/>
          <w:color w:val="010101"/>
          <w:w w:val="105"/>
          <w:sz w:val="18"/>
          <w:szCs w:val="18"/>
        </w:rPr>
      </w:pPr>
    </w:p>
    <w:p w14:paraId="46F0B9FE" w14:textId="42A1EF38" w:rsidR="00387406" w:rsidRPr="00852B5A" w:rsidRDefault="00A82E15" w:rsidP="00613E18">
      <w:pPr>
        <w:rPr>
          <w:b/>
          <w:color w:val="010101"/>
          <w:spacing w:val="-2"/>
          <w:w w:val="105"/>
          <w:sz w:val="18"/>
          <w:szCs w:val="18"/>
        </w:rPr>
      </w:pPr>
      <w:r w:rsidRPr="00852B5A">
        <w:rPr>
          <w:b/>
          <w:color w:val="010101"/>
          <w:w w:val="105"/>
          <w:sz w:val="18"/>
          <w:szCs w:val="18"/>
        </w:rPr>
        <w:t xml:space="preserve">Project </w:t>
      </w:r>
      <w:r w:rsidR="002403BE">
        <w:rPr>
          <w:b/>
          <w:color w:val="010101"/>
          <w:w w:val="105"/>
          <w:sz w:val="18"/>
          <w:szCs w:val="18"/>
        </w:rPr>
        <w:t>activities and deliverables</w:t>
      </w:r>
    </w:p>
    <w:p w14:paraId="3E634357" w14:textId="77777777" w:rsidR="00214DBF" w:rsidRPr="00852B5A" w:rsidRDefault="00214DBF" w:rsidP="00613E18">
      <w:pPr>
        <w:rPr>
          <w:b/>
          <w:sz w:val="18"/>
          <w:szCs w:val="18"/>
        </w:rPr>
      </w:pPr>
    </w:p>
    <w:p w14:paraId="05DEA602" w14:textId="588B3004" w:rsidR="003A73F6" w:rsidRPr="00352011" w:rsidRDefault="003A73F6" w:rsidP="00866CB7">
      <w:pPr>
        <w:pStyle w:val="BodyText"/>
        <w:tabs>
          <w:tab w:val="left" w:pos="1591"/>
        </w:tabs>
        <w:spacing w:before="11" w:line="276" w:lineRule="auto"/>
        <w:rPr>
          <w:bCs/>
        </w:rPr>
      </w:pPr>
      <w:r w:rsidRPr="00852B5A">
        <w:rPr>
          <w:bCs/>
        </w:rPr>
        <w:t xml:space="preserve">The </w:t>
      </w:r>
      <w:r w:rsidR="002F2A31" w:rsidRPr="00852B5A">
        <w:rPr>
          <w:bCs/>
        </w:rPr>
        <w:t xml:space="preserve">following </w:t>
      </w:r>
      <w:r w:rsidRPr="00852B5A">
        <w:rPr>
          <w:bCs/>
        </w:rPr>
        <w:t>key activi</w:t>
      </w:r>
      <w:r w:rsidR="00672CCC">
        <w:rPr>
          <w:bCs/>
        </w:rPr>
        <w:t>ty deliverables</w:t>
      </w:r>
      <w:r w:rsidR="004A000A" w:rsidRPr="00852B5A">
        <w:rPr>
          <w:bCs/>
        </w:rPr>
        <w:t xml:space="preserve">, </w:t>
      </w:r>
      <w:r w:rsidR="00672CCC">
        <w:rPr>
          <w:bCs/>
        </w:rPr>
        <w:t>actions/tasks</w:t>
      </w:r>
      <w:r w:rsidR="004A000A" w:rsidRPr="00852B5A">
        <w:rPr>
          <w:bCs/>
        </w:rPr>
        <w:t>, measures of success and time period</w:t>
      </w:r>
      <w:r w:rsidR="00F81818" w:rsidRPr="00852B5A">
        <w:rPr>
          <w:bCs/>
        </w:rPr>
        <w:t>s</w:t>
      </w:r>
      <w:r w:rsidR="004A000A" w:rsidRPr="00852B5A">
        <w:rPr>
          <w:bCs/>
        </w:rPr>
        <w:t xml:space="preserve"> </w:t>
      </w:r>
      <w:r w:rsidR="00F81818" w:rsidRPr="00852B5A">
        <w:rPr>
          <w:bCs/>
        </w:rPr>
        <w:t>are</w:t>
      </w:r>
      <w:r w:rsidR="004A000A" w:rsidRPr="00852B5A">
        <w:rPr>
          <w:bCs/>
        </w:rPr>
        <w:t xml:space="preserve"> required for the project as per the </w:t>
      </w:r>
      <w:r w:rsidR="00852B5A">
        <w:rPr>
          <w:bCs/>
        </w:rPr>
        <w:t>activity work plan</w:t>
      </w:r>
      <w:r w:rsidR="004A000A" w:rsidRPr="00352011">
        <w:rPr>
          <w:bCs/>
        </w:rPr>
        <w:t xml:space="preserve"> for the traceability grant. </w:t>
      </w:r>
      <w:r w:rsidR="00266076">
        <w:rPr>
          <w:bCs/>
        </w:rPr>
        <w:t xml:space="preserve">Additional information is available under appendix 1. </w:t>
      </w:r>
    </w:p>
    <w:p w14:paraId="46F0BA00" w14:textId="77777777" w:rsidR="00387406" w:rsidRPr="00352011" w:rsidRDefault="00387406">
      <w:pPr>
        <w:pStyle w:val="BodyText"/>
        <w:spacing w:before="48"/>
        <w:rPr>
          <w:b/>
        </w:rPr>
      </w:pPr>
    </w:p>
    <w:tbl>
      <w:tblPr>
        <w:tblStyle w:val="TableGrid"/>
        <w:tblW w:w="0" w:type="auto"/>
        <w:tblLook w:val="04A0" w:firstRow="1" w:lastRow="0" w:firstColumn="1" w:lastColumn="0" w:noHBand="0" w:noVBand="1"/>
      </w:tblPr>
      <w:tblGrid>
        <w:gridCol w:w="2689"/>
        <w:gridCol w:w="2268"/>
        <w:gridCol w:w="2409"/>
        <w:gridCol w:w="1664"/>
      </w:tblGrid>
      <w:tr w:rsidR="004251F5" w:rsidRPr="00CF4F84" w14:paraId="2C1F03F3" w14:textId="77777777">
        <w:tc>
          <w:tcPr>
            <w:tcW w:w="2689" w:type="dxa"/>
            <w:shd w:val="clear" w:color="auto" w:fill="D9D9D9" w:themeFill="background1" w:themeFillShade="D9"/>
          </w:tcPr>
          <w:p w14:paraId="0EF2F8C1" w14:textId="078F4A6B" w:rsidR="004251F5" w:rsidRPr="00352011" w:rsidRDefault="002B419B">
            <w:pPr>
              <w:pStyle w:val="BodyText"/>
              <w:spacing w:before="75"/>
              <w:rPr>
                <w:b/>
              </w:rPr>
            </w:pPr>
            <w:r>
              <w:rPr>
                <w:b/>
              </w:rPr>
              <w:t>Description of activity deliverables</w:t>
            </w:r>
          </w:p>
        </w:tc>
        <w:tc>
          <w:tcPr>
            <w:tcW w:w="2268" w:type="dxa"/>
            <w:shd w:val="clear" w:color="auto" w:fill="D9D9D9" w:themeFill="background1" w:themeFillShade="D9"/>
          </w:tcPr>
          <w:p w14:paraId="1A3DCD2C" w14:textId="3FC54255" w:rsidR="004251F5" w:rsidRPr="00352011" w:rsidRDefault="002B419B">
            <w:pPr>
              <w:pStyle w:val="BodyText"/>
              <w:spacing w:before="75"/>
              <w:rPr>
                <w:b/>
              </w:rPr>
            </w:pPr>
            <w:r>
              <w:rPr>
                <w:b/>
              </w:rPr>
              <w:t>Actions/tasks</w:t>
            </w:r>
          </w:p>
        </w:tc>
        <w:tc>
          <w:tcPr>
            <w:tcW w:w="2409" w:type="dxa"/>
            <w:shd w:val="clear" w:color="auto" w:fill="D9D9D9" w:themeFill="background1" w:themeFillShade="D9"/>
          </w:tcPr>
          <w:p w14:paraId="4FF4C848" w14:textId="77777777" w:rsidR="004251F5" w:rsidRPr="00352011" w:rsidRDefault="004251F5">
            <w:pPr>
              <w:pStyle w:val="BodyText"/>
              <w:spacing w:before="75"/>
              <w:rPr>
                <w:b/>
              </w:rPr>
            </w:pPr>
            <w:r w:rsidRPr="00352011">
              <w:rPr>
                <w:b/>
              </w:rPr>
              <w:t>Measures of success</w:t>
            </w:r>
          </w:p>
        </w:tc>
        <w:tc>
          <w:tcPr>
            <w:tcW w:w="1664" w:type="dxa"/>
            <w:shd w:val="clear" w:color="auto" w:fill="D9D9D9" w:themeFill="background1" w:themeFillShade="D9"/>
          </w:tcPr>
          <w:p w14:paraId="7CB44DF1" w14:textId="77777777" w:rsidR="004251F5" w:rsidRPr="00352011" w:rsidRDefault="004251F5">
            <w:pPr>
              <w:pStyle w:val="BodyText"/>
              <w:spacing w:before="75"/>
              <w:rPr>
                <w:b/>
              </w:rPr>
            </w:pPr>
            <w:r w:rsidRPr="00352011">
              <w:rPr>
                <w:b/>
              </w:rPr>
              <w:t>Time period</w:t>
            </w:r>
          </w:p>
        </w:tc>
      </w:tr>
      <w:tr w:rsidR="004251F5" w:rsidRPr="00CF4F84" w14:paraId="198A686E" w14:textId="77777777">
        <w:tc>
          <w:tcPr>
            <w:tcW w:w="2689" w:type="dxa"/>
          </w:tcPr>
          <w:p w14:paraId="3CE73C3F" w14:textId="490F65F9" w:rsidR="004251F5" w:rsidRPr="00B14931" w:rsidRDefault="004251F5" w:rsidP="000B6EA7">
            <w:pPr>
              <w:spacing w:line="276" w:lineRule="auto"/>
              <w:rPr>
                <w:rFonts w:eastAsia="Calibri"/>
                <w:bCs/>
                <w:sz w:val="18"/>
                <w:szCs w:val="18"/>
              </w:rPr>
            </w:pPr>
            <w:r w:rsidRPr="00B14931">
              <w:rPr>
                <w:rFonts w:eastAsia="Calibri"/>
                <w:bCs/>
                <w:sz w:val="18"/>
                <w:szCs w:val="18"/>
              </w:rPr>
              <w:t>Document and assess the current roles performed by NVDs:</w:t>
            </w:r>
          </w:p>
          <w:p w14:paraId="3545D663" w14:textId="6E56DFF8" w:rsidR="00A71888" w:rsidRDefault="3A7BC080" w:rsidP="000B6EA7">
            <w:pPr>
              <w:pStyle w:val="ListParagraph"/>
              <w:widowControl/>
              <w:numPr>
                <w:ilvl w:val="0"/>
                <w:numId w:val="22"/>
              </w:numPr>
              <w:autoSpaceDE/>
              <w:autoSpaceDN/>
              <w:spacing w:after="200" w:line="276" w:lineRule="auto"/>
              <w:contextualSpacing/>
              <w:rPr>
                <w:rFonts w:eastAsia="Calibri"/>
                <w:bCs/>
                <w:sz w:val="18"/>
                <w:szCs w:val="18"/>
              </w:rPr>
            </w:pPr>
            <w:r w:rsidRPr="688F1187">
              <w:rPr>
                <w:rFonts w:eastAsia="Calibri"/>
                <w:sz w:val="18"/>
                <w:szCs w:val="18"/>
              </w:rPr>
              <w:t>An</w:t>
            </w:r>
            <w:r w:rsidR="339F19C4" w:rsidRPr="688F1187">
              <w:rPr>
                <w:rFonts w:eastAsia="Calibri"/>
                <w:sz w:val="18"/>
                <w:szCs w:val="18"/>
              </w:rPr>
              <w:t>alys</w:t>
            </w:r>
            <w:r w:rsidR="2E5F95AF" w:rsidRPr="688F1187">
              <w:rPr>
                <w:rFonts w:eastAsia="Calibri"/>
                <w:sz w:val="18"/>
                <w:szCs w:val="18"/>
              </w:rPr>
              <w:t>is</w:t>
            </w:r>
            <w:r w:rsidR="00BB51F3">
              <w:rPr>
                <w:rFonts w:eastAsia="Calibri"/>
                <w:bCs/>
                <w:sz w:val="18"/>
                <w:szCs w:val="18"/>
              </w:rPr>
              <w:t xml:space="preserve"> of where and how the NVD has a legal underpinning across the </w:t>
            </w:r>
            <w:r w:rsidR="00971D2B">
              <w:rPr>
                <w:rFonts w:eastAsia="Calibri"/>
                <w:bCs/>
                <w:sz w:val="18"/>
                <w:szCs w:val="18"/>
              </w:rPr>
              <w:t>jurisdictions</w:t>
            </w:r>
            <w:r w:rsidR="00BB51F3">
              <w:rPr>
                <w:rFonts w:eastAsia="Calibri"/>
                <w:bCs/>
                <w:sz w:val="18"/>
                <w:szCs w:val="18"/>
              </w:rPr>
              <w:t>.</w:t>
            </w:r>
          </w:p>
          <w:p w14:paraId="0DFF14DB" w14:textId="23B374A1" w:rsidR="004251F5" w:rsidRPr="00B14931" w:rsidRDefault="004251F5" w:rsidP="000B6EA7">
            <w:pPr>
              <w:pStyle w:val="ListParagraph"/>
              <w:widowControl/>
              <w:numPr>
                <w:ilvl w:val="0"/>
                <w:numId w:val="22"/>
              </w:numPr>
              <w:autoSpaceDE/>
              <w:autoSpaceDN/>
              <w:spacing w:after="200" w:line="276" w:lineRule="auto"/>
              <w:contextualSpacing/>
              <w:rPr>
                <w:rFonts w:eastAsia="Calibri"/>
                <w:bCs/>
                <w:sz w:val="18"/>
                <w:szCs w:val="18"/>
              </w:rPr>
            </w:pPr>
            <w:r w:rsidRPr="00B14931">
              <w:rPr>
                <w:rFonts w:eastAsia="Calibri"/>
                <w:bCs/>
                <w:sz w:val="18"/>
                <w:szCs w:val="18"/>
              </w:rPr>
              <w:t>Document the current roles perform</w:t>
            </w:r>
            <w:r w:rsidR="00FF2388">
              <w:rPr>
                <w:rFonts w:eastAsia="Calibri"/>
                <w:bCs/>
                <w:sz w:val="18"/>
                <w:szCs w:val="18"/>
              </w:rPr>
              <w:t>ed</w:t>
            </w:r>
            <w:r w:rsidRPr="00B14931">
              <w:rPr>
                <w:rFonts w:eastAsia="Calibri"/>
                <w:bCs/>
                <w:sz w:val="18"/>
                <w:szCs w:val="18"/>
              </w:rPr>
              <w:t xml:space="preserve"> by NVDs, including support for these roles by LPA accreditation. </w:t>
            </w:r>
          </w:p>
          <w:p w14:paraId="0DCFD27B" w14:textId="77777777" w:rsidR="004251F5" w:rsidRPr="00B14931" w:rsidRDefault="004251F5" w:rsidP="000B6EA7">
            <w:pPr>
              <w:pStyle w:val="ListParagraph"/>
              <w:widowControl/>
              <w:numPr>
                <w:ilvl w:val="0"/>
                <w:numId w:val="22"/>
              </w:numPr>
              <w:autoSpaceDE/>
              <w:autoSpaceDN/>
              <w:spacing w:after="200" w:line="276" w:lineRule="auto"/>
              <w:contextualSpacing/>
              <w:rPr>
                <w:rFonts w:eastAsia="Calibri"/>
                <w:bCs/>
                <w:sz w:val="18"/>
                <w:szCs w:val="18"/>
              </w:rPr>
            </w:pPr>
            <w:r w:rsidRPr="00B14931">
              <w:rPr>
                <w:rFonts w:eastAsia="Calibri"/>
                <w:bCs/>
                <w:sz w:val="18"/>
                <w:szCs w:val="18"/>
              </w:rPr>
              <w:t xml:space="preserve">Assess whether the current roles fulfilled by NVDs are appropriate. </w:t>
            </w:r>
          </w:p>
          <w:p w14:paraId="06C4282B" w14:textId="0BC9E0E5" w:rsidR="004251F5" w:rsidRPr="00B14931" w:rsidRDefault="004251F5" w:rsidP="000B6EA7">
            <w:pPr>
              <w:pStyle w:val="ListParagraph"/>
              <w:widowControl/>
              <w:numPr>
                <w:ilvl w:val="0"/>
                <w:numId w:val="22"/>
              </w:numPr>
              <w:autoSpaceDE/>
              <w:autoSpaceDN/>
              <w:spacing w:after="200" w:line="276" w:lineRule="auto"/>
              <w:contextualSpacing/>
              <w:rPr>
                <w:rFonts w:eastAsia="Calibri"/>
                <w:bCs/>
                <w:sz w:val="18"/>
                <w:szCs w:val="18"/>
              </w:rPr>
            </w:pPr>
            <w:r w:rsidRPr="00B14931">
              <w:rPr>
                <w:rFonts w:eastAsia="Calibri"/>
                <w:bCs/>
                <w:sz w:val="18"/>
                <w:szCs w:val="18"/>
              </w:rPr>
              <w:t>Assess whether the roles are suitably support</w:t>
            </w:r>
            <w:r w:rsidR="0089527C" w:rsidRPr="00B14931">
              <w:rPr>
                <w:rFonts w:eastAsia="Calibri"/>
                <w:bCs/>
                <w:sz w:val="18"/>
                <w:szCs w:val="18"/>
              </w:rPr>
              <w:t>ed</w:t>
            </w:r>
            <w:r w:rsidRPr="00B14931">
              <w:rPr>
                <w:rFonts w:eastAsia="Calibri"/>
                <w:bCs/>
                <w:sz w:val="18"/>
                <w:szCs w:val="18"/>
              </w:rPr>
              <w:t xml:space="preserve"> by the</w:t>
            </w:r>
            <w:r w:rsidR="000B6EA7" w:rsidRPr="00B14931">
              <w:rPr>
                <w:rFonts w:eastAsia="Calibri"/>
                <w:bCs/>
                <w:sz w:val="18"/>
                <w:szCs w:val="18"/>
              </w:rPr>
              <w:t xml:space="preserve"> </w:t>
            </w:r>
            <w:r w:rsidRPr="00B14931">
              <w:rPr>
                <w:rFonts w:eastAsia="Calibri"/>
                <w:bCs/>
                <w:sz w:val="18"/>
                <w:szCs w:val="18"/>
              </w:rPr>
              <w:t>LPA program.</w:t>
            </w:r>
          </w:p>
        </w:tc>
        <w:tc>
          <w:tcPr>
            <w:tcW w:w="2268" w:type="dxa"/>
          </w:tcPr>
          <w:p w14:paraId="2E45AA67" w14:textId="2641B8B5" w:rsidR="004251F5" w:rsidRPr="00B14931" w:rsidRDefault="004251F5"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 xml:space="preserve">Draft </w:t>
            </w:r>
            <w:proofErr w:type="gramStart"/>
            <w:r w:rsidR="00AC5568" w:rsidRPr="00B14931">
              <w:rPr>
                <w:rFonts w:eastAsia="Calibri"/>
                <w:bCs/>
                <w:sz w:val="18"/>
                <w:szCs w:val="18"/>
              </w:rPr>
              <w:t>stocktake</w:t>
            </w:r>
            <w:proofErr w:type="gramEnd"/>
            <w:r w:rsidRPr="00B14931">
              <w:rPr>
                <w:rFonts w:eastAsia="Calibri"/>
                <w:bCs/>
                <w:sz w:val="18"/>
                <w:szCs w:val="18"/>
              </w:rPr>
              <w:t xml:space="preserve"> of the current form</w:t>
            </w:r>
            <w:r w:rsidR="004D3599" w:rsidRPr="00B14931">
              <w:rPr>
                <w:rFonts w:eastAsia="Calibri"/>
                <w:bCs/>
                <w:sz w:val="18"/>
                <w:szCs w:val="18"/>
              </w:rPr>
              <w:t>ats</w:t>
            </w:r>
            <w:r w:rsidRPr="00B14931">
              <w:rPr>
                <w:rFonts w:eastAsia="Calibri"/>
                <w:bCs/>
                <w:sz w:val="18"/>
                <w:szCs w:val="18"/>
              </w:rPr>
              <w:t xml:space="preserve"> and use of the NVD.</w:t>
            </w:r>
          </w:p>
          <w:p w14:paraId="41A6EE69" w14:textId="47C89EAC" w:rsidR="004251F5" w:rsidRPr="00B14931" w:rsidRDefault="004251F5"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 xml:space="preserve">Draft </w:t>
            </w:r>
            <w:r w:rsidR="004D3599" w:rsidRPr="00B14931">
              <w:rPr>
                <w:rFonts w:eastAsia="Calibri"/>
                <w:bCs/>
                <w:sz w:val="18"/>
                <w:szCs w:val="18"/>
              </w:rPr>
              <w:t>s</w:t>
            </w:r>
            <w:r w:rsidRPr="00B14931">
              <w:rPr>
                <w:rFonts w:eastAsia="Calibri"/>
                <w:bCs/>
                <w:sz w:val="18"/>
                <w:szCs w:val="18"/>
              </w:rPr>
              <w:t xml:space="preserve">trengths and weaknesses of the current NVD. </w:t>
            </w:r>
          </w:p>
          <w:p w14:paraId="3C150670" w14:textId="26C29BD4" w:rsidR="004251F5" w:rsidRPr="00B14931" w:rsidRDefault="004251F5" w:rsidP="000B6EA7">
            <w:pPr>
              <w:pStyle w:val="ListParagraph"/>
              <w:widowControl/>
              <w:numPr>
                <w:ilvl w:val="0"/>
                <w:numId w:val="23"/>
              </w:numPr>
              <w:autoSpaceDE/>
              <w:autoSpaceDN/>
              <w:spacing w:after="200" w:line="276" w:lineRule="auto"/>
              <w:contextualSpacing/>
              <w:rPr>
                <w:bCs/>
                <w:sz w:val="18"/>
                <w:szCs w:val="18"/>
              </w:rPr>
            </w:pPr>
            <w:r w:rsidRPr="00B14931">
              <w:rPr>
                <w:rFonts w:eastAsia="Calibri"/>
                <w:bCs/>
                <w:sz w:val="18"/>
                <w:szCs w:val="18"/>
              </w:rPr>
              <w:t>A progress report that includes the documented current roles performed by NVD and assurance</w:t>
            </w:r>
            <w:r w:rsidR="000B6EA7" w:rsidRPr="00B14931">
              <w:rPr>
                <w:rFonts w:eastAsia="Calibri"/>
                <w:bCs/>
                <w:sz w:val="18"/>
                <w:szCs w:val="18"/>
              </w:rPr>
              <w:t xml:space="preserve"> </w:t>
            </w:r>
            <w:r w:rsidRPr="00B14931">
              <w:rPr>
                <w:rFonts w:eastAsia="Calibri"/>
                <w:bCs/>
                <w:sz w:val="18"/>
                <w:szCs w:val="18"/>
              </w:rPr>
              <w:t>programs.</w:t>
            </w:r>
          </w:p>
        </w:tc>
        <w:tc>
          <w:tcPr>
            <w:tcW w:w="2409" w:type="dxa"/>
          </w:tcPr>
          <w:p w14:paraId="0DA4DDCB" w14:textId="3BE3DE2D" w:rsidR="004251F5" w:rsidRPr="00B14931" w:rsidRDefault="004251F5" w:rsidP="000B6EA7">
            <w:pPr>
              <w:pStyle w:val="ListParagraph"/>
              <w:widowControl/>
              <w:numPr>
                <w:ilvl w:val="0"/>
                <w:numId w:val="23"/>
              </w:numPr>
              <w:autoSpaceDE/>
              <w:autoSpaceDN/>
              <w:spacing w:after="200" w:line="276" w:lineRule="auto"/>
              <w:contextualSpacing/>
              <w:rPr>
                <w:rFonts w:eastAsia="Calibri"/>
                <w:bCs/>
                <w:sz w:val="18"/>
                <w:szCs w:val="18"/>
              </w:rPr>
            </w:pPr>
            <w:proofErr w:type="gramStart"/>
            <w:r w:rsidRPr="00B14931">
              <w:rPr>
                <w:rFonts w:eastAsia="Calibri"/>
                <w:bCs/>
                <w:sz w:val="18"/>
                <w:szCs w:val="18"/>
              </w:rPr>
              <w:t>Preliminary</w:t>
            </w:r>
            <w:proofErr w:type="gramEnd"/>
            <w:r w:rsidRPr="00B14931">
              <w:rPr>
                <w:rFonts w:eastAsia="Calibri"/>
                <w:bCs/>
                <w:sz w:val="18"/>
                <w:szCs w:val="18"/>
              </w:rPr>
              <w:t xml:space="preserve"> </w:t>
            </w:r>
            <w:r w:rsidR="00AC5568" w:rsidRPr="00B14931">
              <w:rPr>
                <w:rFonts w:eastAsia="Calibri"/>
                <w:bCs/>
                <w:sz w:val="18"/>
                <w:szCs w:val="18"/>
              </w:rPr>
              <w:t>stocktake</w:t>
            </w:r>
            <w:r w:rsidRPr="00B14931">
              <w:rPr>
                <w:rFonts w:eastAsia="Calibri"/>
                <w:bCs/>
                <w:sz w:val="18"/>
                <w:szCs w:val="18"/>
              </w:rPr>
              <w:t xml:space="preserve"> of the current form and use of the NVD received and noted.  </w:t>
            </w:r>
          </w:p>
          <w:p w14:paraId="08DD65D4" w14:textId="28681C7D" w:rsidR="004251F5" w:rsidRPr="00B14931" w:rsidRDefault="004251F5"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 xml:space="preserve">Preliminary </w:t>
            </w:r>
            <w:r w:rsidR="00D761E3" w:rsidRPr="00B14931">
              <w:rPr>
                <w:rFonts w:eastAsia="Calibri"/>
                <w:bCs/>
                <w:sz w:val="18"/>
                <w:szCs w:val="18"/>
              </w:rPr>
              <w:t>s</w:t>
            </w:r>
            <w:r w:rsidRPr="00B14931">
              <w:rPr>
                <w:rFonts w:eastAsia="Calibri"/>
                <w:bCs/>
                <w:sz w:val="18"/>
                <w:szCs w:val="18"/>
              </w:rPr>
              <w:t xml:space="preserve">trengths and weaknesses of the current NVD received and noted. </w:t>
            </w:r>
          </w:p>
          <w:p w14:paraId="30982885" w14:textId="77777777" w:rsidR="004251F5" w:rsidRPr="00B14931" w:rsidRDefault="004251F5" w:rsidP="000B6EA7">
            <w:pPr>
              <w:pStyle w:val="ListParagraph"/>
              <w:widowControl/>
              <w:numPr>
                <w:ilvl w:val="0"/>
                <w:numId w:val="23"/>
              </w:numPr>
              <w:autoSpaceDE/>
              <w:autoSpaceDN/>
              <w:spacing w:after="200" w:line="276" w:lineRule="auto"/>
              <w:contextualSpacing/>
              <w:rPr>
                <w:bCs/>
                <w:sz w:val="18"/>
                <w:szCs w:val="18"/>
              </w:rPr>
            </w:pPr>
            <w:r w:rsidRPr="00B14931">
              <w:rPr>
                <w:rFonts w:eastAsia="Calibri"/>
                <w:bCs/>
                <w:sz w:val="18"/>
                <w:szCs w:val="18"/>
              </w:rPr>
              <w:t>A progress report that has been accepted by project steering committee.</w:t>
            </w:r>
          </w:p>
        </w:tc>
        <w:tc>
          <w:tcPr>
            <w:tcW w:w="1664" w:type="dxa"/>
          </w:tcPr>
          <w:p w14:paraId="374C6336" w14:textId="52F98E49" w:rsidR="00D761E3" w:rsidRPr="00D31905" w:rsidRDefault="00154A02" w:rsidP="000B6EA7">
            <w:pPr>
              <w:pStyle w:val="BodyText"/>
              <w:spacing w:before="75" w:line="276" w:lineRule="auto"/>
              <w:rPr>
                <w:bCs/>
              </w:rPr>
            </w:pPr>
            <w:r>
              <w:rPr>
                <w:bCs/>
              </w:rPr>
              <w:t xml:space="preserve">1 </w:t>
            </w:r>
            <w:r w:rsidR="00D761E3">
              <w:rPr>
                <w:bCs/>
              </w:rPr>
              <w:t>Apr</w:t>
            </w:r>
            <w:r>
              <w:rPr>
                <w:bCs/>
              </w:rPr>
              <w:t xml:space="preserve"> 2025 – 31 May 2025</w:t>
            </w:r>
          </w:p>
          <w:p w14:paraId="255DC63A" w14:textId="6DD1CCFD" w:rsidR="004251F5" w:rsidRPr="00D31905" w:rsidRDefault="004251F5" w:rsidP="000B6EA7">
            <w:pPr>
              <w:pStyle w:val="BodyText"/>
              <w:spacing w:before="75" w:line="276" w:lineRule="auto"/>
              <w:rPr>
                <w:bCs/>
              </w:rPr>
            </w:pPr>
          </w:p>
        </w:tc>
      </w:tr>
      <w:tr w:rsidR="004251F5" w:rsidRPr="00CF4F84" w14:paraId="343CE56C" w14:textId="77777777">
        <w:tc>
          <w:tcPr>
            <w:tcW w:w="2689" w:type="dxa"/>
          </w:tcPr>
          <w:p w14:paraId="6DD4F0C4" w14:textId="77777777" w:rsidR="004251F5" w:rsidRPr="00B14931" w:rsidRDefault="004251F5" w:rsidP="000B6EA7">
            <w:pPr>
              <w:widowControl/>
              <w:autoSpaceDE/>
              <w:autoSpaceDN/>
              <w:spacing w:line="276" w:lineRule="auto"/>
              <w:contextualSpacing/>
              <w:rPr>
                <w:rFonts w:eastAsia="Calibri"/>
                <w:bCs/>
                <w:sz w:val="18"/>
                <w:szCs w:val="18"/>
              </w:rPr>
            </w:pPr>
            <w:r w:rsidRPr="00B14931">
              <w:rPr>
                <w:rFonts w:eastAsia="Calibri"/>
                <w:bCs/>
                <w:sz w:val="18"/>
                <w:szCs w:val="18"/>
              </w:rPr>
              <w:t>Collate and analyse the degree of incorrect or incomplete information provided on NVDs:</w:t>
            </w:r>
          </w:p>
          <w:p w14:paraId="1D2580DF" w14:textId="77777777" w:rsidR="004251F5" w:rsidRPr="00B14931" w:rsidRDefault="004251F5"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Undertake stakeholder consultation with a round of face-to-face workshops around Australia.</w:t>
            </w:r>
          </w:p>
          <w:p w14:paraId="42CDB39E" w14:textId="77777777" w:rsidR="004251F5" w:rsidRPr="00B14931" w:rsidRDefault="004251F5"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Collate and consider the degree of incorrect information provided on NVDs, the risk associated with this and the underlying reasons.</w:t>
            </w:r>
          </w:p>
          <w:p w14:paraId="68708E9C" w14:textId="77777777" w:rsidR="004251F5" w:rsidRPr="00B14931" w:rsidRDefault="004251F5"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 xml:space="preserve">Analyse and assess the barriers or constraints that lead to incorrect or incomplete information on the NVD. </w:t>
            </w:r>
          </w:p>
          <w:p w14:paraId="411BEB30" w14:textId="77777777" w:rsidR="004251F5" w:rsidRPr="00B14931" w:rsidRDefault="004251F5"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Recommend actions to reduce the level of incorrect or incomplete information.</w:t>
            </w:r>
          </w:p>
          <w:p w14:paraId="671A5538" w14:textId="02F8FC40" w:rsidR="004251F5" w:rsidRPr="00B14931" w:rsidRDefault="004251F5"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Undertake 2 supply chain case studies to verify issues and the cost of incorrect or incomplete</w:t>
            </w:r>
            <w:r w:rsidR="000B6EA7" w:rsidRPr="00B14931">
              <w:rPr>
                <w:rFonts w:eastAsia="Calibri"/>
                <w:bCs/>
                <w:sz w:val="18"/>
                <w:szCs w:val="18"/>
              </w:rPr>
              <w:t xml:space="preserve"> </w:t>
            </w:r>
            <w:r w:rsidRPr="00B14931">
              <w:rPr>
                <w:rFonts w:eastAsia="Calibri"/>
                <w:bCs/>
                <w:sz w:val="18"/>
                <w:szCs w:val="18"/>
              </w:rPr>
              <w:t>information.</w:t>
            </w:r>
          </w:p>
        </w:tc>
        <w:tc>
          <w:tcPr>
            <w:tcW w:w="2268" w:type="dxa"/>
          </w:tcPr>
          <w:p w14:paraId="07CF350C" w14:textId="5A127407" w:rsidR="00112E4B" w:rsidRPr="00B14931" w:rsidRDefault="00112E4B" w:rsidP="00112E4B">
            <w:pPr>
              <w:pStyle w:val="ListParagraph"/>
              <w:numPr>
                <w:ilvl w:val="0"/>
                <w:numId w:val="23"/>
              </w:numPr>
              <w:rPr>
                <w:rFonts w:eastAsia="Calibri"/>
                <w:bCs/>
                <w:sz w:val="18"/>
                <w:szCs w:val="18"/>
              </w:rPr>
            </w:pPr>
            <w:r w:rsidRPr="00B14931">
              <w:rPr>
                <w:rFonts w:eastAsia="Calibri"/>
                <w:bCs/>
                <w:sz w:val="18"/>
                <w:szCs w:val="18"/>
              </w:rPr>
              <w:t>Arrange and deliver five (5) workshops.</w:t>
            </w:r>
          </w:p>
          <w:p w14:paraId="0D9B6542" w14:textId="10181AF7" w:rsidR="00A96365" w:rsidRPr="00B14931" w:rsidRDefault="00A96365" w:rsidP="00A96365">
            <w:pPr>
              <w:pStyle w:val="ListParagraph"/>
              <w:numPr>
                <w:ilvl w:val="0"/>
                <w:numId w:val="23"/>
              </w:numPr>
              <w:rPr>
                <w:rFonts w:eastAsia="Calibri"/>
                <w:bCs/>
                <w:sz w:val="18"/>
                <w:szCs w:val="18"/>
              </w:rPr>
            </w:pPr>
            <w:r w:rsidRPr="00B14931">
              <w:rPr>
                <w:rFonts w:eastAsia="Calibri"/>
                <w:bCs/>
                <w:sz w:val="18"/>
                <w:szCs w:val="18"/>
              </w:rPr>
              <w:t>Revise the Stocktake of the current formats and use of the NVD as provided by stakeholders at face-to-face workshops.</w:t>
            </w:r>
          </w:p>
          <w:p w14:paraId="4010C196" w14:textId="77777777" w:rsidR="001C6372" w:rsidRPr="00B14931" w:rsidRDefault="001C6372" w:rsidP="001C6372">
            <w:pPr>
              <w:pStyle w:val="ListParagraph"/>
              <w:numPr>
                <w:ilvl w:val="0"/>
                <w:numId w:val="23"/>
              </w:numPr>
              <w:rPr>
                <w:rFonts w:eastAsia="Calibri"/>
                <w:bCs/>
                <w:sz w:val="18"/>
                <w:szCs w:val="18"/>
              </w:rPr>
            </w:pPr>
            <w:r w:rsidRPr="00B14931">
              <w:rPr>
                <w:rFonts w:eastAsia="Calibri"/>
                <w:bCs/>
                <w:sz w:val="18"/>
                <w:szCs w:val="18"/>
              </w:rPr>
              <w:t>Revise the strengths and weaknesses of the current NVD as provided by stakeholders at face-to-face workshops.</w:t>
            </w:r>
          </w:p>
          <w:p w14:paraId="650990CE" w14:textId="77777777" w:rsidR="005C019F" w:rsidRPr="00B14931" w:rsidRDefault="005C019F" w:rsidP="005C019F">
            <w:pPr>
              <w:pStyle w:val="ListParagraph"/>
              <w:numPr>
                <w:ilvl w:val="0"/>
                <w:numId w:val="23"/>
              </w:numPr>
              <w:rPr>
                <w:rFonts w:eastAsia="Calibri"/>
                <w:bCs/>
                <w:sz w:val="18"/>
                <w:szCs w:val="18"/>
              </w:rPr>
            </w:pPr>
            <w:r w:rsidRPr="00B14931">
              <w:rPr>
                <w:rFonts w:eastAsia="Calibri"/>
                <w:bCs/>
                <w:sz w:val="18"/>
                <w:szCs w:val="18"/>
              </w:rPr>
              <w:t>Two (2) supply chain case studies undertaken.</w:t>
            </w:r>
          </w:p>
          <w:p w14:paraId="3B7B3D0D" w14:textId="6D79A739" w:rsidR="004251F5" w:rsidRPr="00B14931" w:rsidRDefault="004251F5" w:rsidP="000B6EA7">
            <w:pPr>
              <w:pStyle w:val="ListParagraph"/>
              <w:widowControl/>
              <w:numPr>
                <w:ilvl w:val="0"/>
                <w:numId w:val="23"/>
              </w:numPr>
              <w:autoSpaceDE/>
              <w:autoSpaceDN/>
              <w:spacing w:after="200" w:line="276" w:lineRule="auto"/>
              <w:contextualSpacing/>
              <w:rPr>
                <w:bCs/>
                <w:sz w:val="18"/>
                <w:szCs w:val="18"/>
              </w:rPr>
            </w:pPr>
            <w:r w:rsidRPr="00B14931">
              <w:rPr>
                <w:rFonts w:eastAsia="Calibri"/>
                <w:bCs/>
                <w:sz w:val="18"/>
                <w:szCs w:val="18"/>
              </w:rPr>
              <w:t>A progress report that includes the documented current roles performed by NVD and assurance</w:t>
            </w:r>
            <w:r w:rsidR="000B6EA7" w:rsidRPr="00B14931">
              <w:rPr>
                <w:rFonts w:eastAsia="Calibri"/>
                <w:bCs/>
                <w:sz w:val="18"/>
                <w:szCs w:val="18"/>
              </w:rPr>
              <w:t xml:space="preserve"> </w:t>
            </w:r>
            <w:r w:rsidRPr="00B14931">
              <w:rPr>
                <w:rFonts w:eastAsia="Calibri"/>
                <w:bCs/>
                <w:sz w:val="18"/>
                <w:szCs w:val="18"/>
              </w:rPr>
              <w:t>programs.</w:t>
            </w:r>
          </w:p>
        </w:tc>
        <w:tc>
          <w:tcPr>
            <w:tcW w:w="2409" w:type="dxa"/>
          </w:tcPr>
          <w:p w14:paraId="1EA70D1F" w14:textId="77777777" w:rsidR="00D31905" w:rsidRPr="00B14931" w:rsidRDefault="004251F5" w:rsidP="00D31905">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A minimum of 5 workshops completed.</w:t>
            </w:r>
          </w:p>
          <w:p w14:paraId="74D9DE54" w14:textId="77777777" w:rsidR="00D31905" w:rsidRPr="00B14931" w:rsidRDefault="002C5C49"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 xml:space="preserve">Stocktake of the current form and use of the NVD understood and provided to SAFEMEAT Advisory Group </w:t>
            </w:r>
          </w:p>
          <w:p w14:paraId="582B0AF3" w14:textId="01D04E9B" w:rsidR="00D31905" w:rsidRPr="00B14931" w:rsidRDefault="00D31905"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Strengths and weaknesses of the current NVD understood and provided to SAFEMEAT Advisory Group</w:t>
            </w:r>
          </w:p>
          <w:p w14:paraId="63AB3442" w14:textId="75B49D12" w:rsidR="004251F5" w:rsidRPr="00B14931" w:rsidRDefault="000B5754"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Two (2) supply chain case studies provided and accepted by project steering committee</w:t>
            </w:r>
            <w:r w:rsidR="004251F5" w:rsidRPr="00B14931">
              <w:rPr>
                <w:rFonts w:eastAsia="Calibri"/>
                <w:bCs/>
                <w:sz w:val="18"/>
                <w:szCs w:val="18"/>
              </w:rPr>
              <w:t xml:space="preserve">. </w:t>
            </w:r>
          </w:p>
          <w:p w14:paraId="3A00AAF5" w14:textId="77777777" w:rsidR="004251F5" w:rsidRPr="00B14931" w:rsidRDefault="004251F5" w:rsidP="000B6EA7">
            <w:pPr>
              <w:pStyle w:val="ListParagraph"/>
              <w:widowControl/>
              <w:numPr>
                <w:ilvl w:val="0"/>
                <w:numId w:val="23"/>
              </w:numPr>
              <w:autoSpaceDE/>
              <w:autoSpaceDN/>
              <w:spacing w:after="200" w:line="276" w:lineRule="auto"/>
              <w:contextualSpacing/>
              <w:rPr>
                <w:bCs/>
                <w:sz w:val="18"/>
                <w:szCs w:val="18"/>
              </w:rPr>
            </w:pPr>
            <w:r w:rsidRPr="00B14931">
              <w:rPr>
                <w:rFonts w:eastAsia="Calibri"/>
                <w:bCs/>
                <w:sz w:val="18"/>
                <w:szCs w:val="18"/>
              </w:rPr>
              <w:t>A progress report that has been accepted by project steering committee.</w:t>
            </w:r>
          </w:p>
        </w:tc>
        <w:tc>
          <w:tcPr>
            <w:tcW w:w="1664" w:type="dxa"/>
          </w:tcPr>
          <w:p w14:paraId="37B9AE4D" w14:textId="77777777" w:rsidR="00176D17" w:rsidRPr="00B14931" w:rsidRDefault="00176D17" w:rsidP="00176D17">
            <w:pPr>
              <w:rPr>
                <w:rFonts w:eastAsia="Calibri"/>
                <w:sz w:val="18"/>
                <w:szCs w:val="18"/>
              </w:rPr>
            </w:pPr>
            <w:r w:rsidRPr="00B14931">
              <w:rPr>
                <w:rFonts w:eastAsia="Calibri"/>
                <w:sz w:val="18"/>
                <w:szCs w:val="18"/>
              </w:rPr>
              <w:t xml:space="preserve">1 Apr 2025 – 1 Aug 2025 </w:t>
            </w:r>
          </w:p>
          <w:p w14:paraId="35485DA2" w14:textId="55A4D1BA" w:rsidR="004251F5" w:rsidRPr="00D31905" w:rsidRDefault="004251F5" w:rsidP="000B6EA7">
            <w:pPr>
              <w:pStyle w:val="BodyText"/>
              <w:spacing w:before="75" w:line="276" w:lineRule="auto"/>
              <w:rPr>
                <w:bCs/>
              </w:rPr>
            </w:pPr>
          </w:p>
        </w:tc>
      </w:tr>
      <w:tr w:rsidR="004251F5" w:rsidRPr="00CF4F84" w14:paraId="1E4A4097" w14:textId="77777777">
        <w:tc>
          <w:tcPr>
            <w:tcW w:w="2689" w:type="dxa"/>
          </w:tcPr>
          <w:p w14:paraId="1F3A2459" w14:textId="77777777" w:rsidR="004251F5" w:rsidRPr="00B14931" w:rsidRDefault="004251F5" w:rsidP="000B6EA7">
            <w:pPr>
              <w:pStyle w:val="BodyText"/>
              <w:spacing w:before="75" w:line="276" w:lineRule="auto"/>
              <w:rPr>
                <w:bCs/>
              </w:rPr>
            </w:pPr>
            <w:r w:rsidRPr="00B14931">
              <w:rPr>
                <w:bCs/>
              </w:rPr>
              <w:lastRenderedPageBreak/>
              <w:t>Investigate future and emerging supply chain assurance needs for the red meat industry:</w:t>
            </w:r>
          </w:p>
          <w:p w14:paraId="14912215" w14:textId="77777777" w:rsidR="004251F5" w:rsidRPr="00B14931" w:rsidRDefault="004251F5"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 xml:space="preserve">Document future and emerging supply chain assurance needs that apply for the meat industry, currently not fulfilled by the NVD, LPA accreditation and/or other existing assurance mechanisms. </w:t>
            </w:r>
          </w:p>
          <w:p w14:paraId="1ED53880" w14:textId="77777777" w:rsidR="004251F5" w:rsidRPr="00B14931" w:rsidRDefault="004251F5"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Consideration of extension to other livestock products (wool, fibre, dairy).</w:t>
            </w:r>
          </w:p>
          <w:p w14:paraId="74E55B2B" w14:textId="07FF3720" w:rsidR="004251F5" w:rsidRPr="00B14931" w:rsidRDefault="009502C0" w:rsidP="000B6EA7">
            <w:pPr>
              <w:pStyle w:val="ListParagraph"/>
              <w:widowControl/>
              <w:numPr>
                <w:ilvl w:val="0"/>
                <w:numId w:val="23"/>
              </w:numPr>
              <w:autoSpaceDE/>
              <w:autoSpaceDN/>
              <w:spacing w:after="200" w:line="276" w:lineRule="auto"/>
              <w:contextualSpacing/>
              <w:rPr>
                <w:bCs/>
                <w:sz w:val="18"/>
                <w:szCs w:val="18"/>
              </w:rPr>
            </w:pPr>
            <w:r w:rsidRPr="00B14931">
              <w:rPr>
                <w:rFonts w:eastAsia="Calibri"/>
                <w:bCs/>
                <w:sz w:val="18"/>
                <w:szCs w:val="18"/>
              </w:rPr>
              <w:t>Undertake a d</w:t>
            </w:r>
            <w:r w:rsidR="007D3125" w:rsidRPr="00B14931">
              <w:rPr>
                <w:rFonts w:eastAsia="Calibri"/>
                <w:bCs/>
                <w:sz w:val="18"/>
                <w:szCs w:val="18"/>
              </w:rPr>
              <w:t>esktop study</w:t>
            </w:r>
            <w:r w:rsidR="003B4D30" w:rsidRPr="00B14931">
              <w:rPr>
                <w:rFonts w:eastAsia="Calibri"/>
                <w:bCs/>
                <w:sz w:val="18"/>
                <w:szCs w:val="18"/>
              </w:rPr>
              <w:t xml:space="preserve"> </w:t>
            </w:r>
            <w:r w:rsidRPr="00B14931">
              <w:rPr>
                <w:rFonts w:eastAsia="Calibri"/>
                <w:bCs/>
                <w:sz w:val="18"/>
                <w:szCs w:val="18"/>
              </w:rPr>
              <w:t>to review similar systems of key</w:t>
            </w:r>
            <w:r w:rsidR="00BE79B8" w:rsidRPr="00B14931">
              <w:rPr>
                <w:rFonts w:eastAsia="Calibri"/>
                <w:bCs/>
                <w:sz w:val="18"/>
                <w:szCs w:val="18"/>
              </w:rPr>
              <w:t xml:space="preserve"> trading</w:t>
            </w:r>
            <w:r w:rsidRPr="00B14931">
              <w:rPr>
                <w:rFonts w:eastAsia="Calibri"/>
                <w:bCs/>
                <w:sz w:val="18"/>
                <w:szCs w:val="18"/>
              </w:rPr>
              <w:t xml:space="preserve"> </w:t>
            </w:r>
            <w:r w:rsidR="004251F5" w:rsidRPr="00B14931">
              <w:rPr>
                <w:rFonts w:eastAsia="Calibri"/>
                <w:bCs/>
                <w:sz w:val="18"/>
                <w:szCs w:val="18"/>
              </w:rPr>
              <w:t>partners and competitor’s mechanisms to validate and communicate information through the supply chain, and their needs for our red meat imports.</w:t>
            </w:r>
            <w:r w:rsidR="00495103" w:rsidRPr="00B14931">
              <w:rPr>
                <w:rFonts w:eastAsia="Calibri"/>
                <w:bCs/>
                <w:sz w:val="18"/>
                <w:szCs w:val="18"/>
              </w:rPr>
              <w:t xml:space="preserve"> This will build on previous MLA research. </w:t>
            </w:r>
          </w:p>
        </w:tc>
        <w:tc>
          <w:tcPr>
            <w:tcW w:w="2268" w:type="dxa"/>
          </w:tcPr>
          <w:p w14:paraId="1DE76434" w14:textId="77777777" w:rsidR="004251F5" w:rsidRPr="00B14931" w:rsidRDefault="004251F5"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Recommendations around NVD improvements and changes needed to adapt to the current and future needs developed.</w:t>
            </w:r>
          </w:p>
          <w:p w14:paraId="50FBE1CD" w14:textId="77777777" w:rsidR="004251F5" w:rsidRPr="00B14931" w:rsidRDefault="004251F5"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 xml:space="preserve">Report of supply chain information systems of key trading partners developed. </w:t>
            </w:r>
          </w:p>
          <w:p w14:paraId="6A12572D" w14:textId="77777777" w:rsidR="004251F5" w:rsidRPr="00B14931" w:rsidRDefault="004251F5"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 xml:space="preserve">Provide a progress report including the preliminary recommendations around NVD improvements and changes needed to adapt to current and future needs. </w:t>
            </w:r>
          </w:p>
          <w:p w14:paraId="5CA75427" w14:textId="77777777" w:rsidR="004251F5" w:rsidRPr="00B14931" w:rsidRDefault="004251F5" w:rsidP="000B6EA7">
            <w:pPr>
              <w:spacing w:line="276" w:lineRule="auto"/>
              <w:jc w:val="center"/>
              <w:rPr>
                <w:bCs/>
                <w:sz w:val="18"/>
                <w:szCs w:val="18"/>
              </w:rPr>
            </w:pPr>
          </w:p>
        </w:tc>
        <w:tc>
          <w:tcPr>
            <w:tcW w:w="2409" w:type="dxa"/>
          </w:tcPr>
          <w:p w14:paraId="1A545135" w14:textId="77777777" w:rsidR="004251F5" w:rsidRPr="00B14931" w:rsidRDefault="004251F5"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 xml:space="preserve">Key trading partners supply chain report accepted by project steering committee. </w:t>
            </w:r>
          </w:p>
          <w:p w14:paraId="2FBC2D74" w14:textId="2DD49AFA" w:rsidR="004251F5" w:rsidRPr="00B14931" w:rsidRDefault="004251F5"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 xml:space="preserve">A progress report that has been accepted by </w:t>
            </w:r>
            <w:r w:rsidR="00AC5568" w:rsidRPr="00B14931">
              <w:rPr>
                <w:rFonts w:eastAsia="Calibri"/>
                <w:bCs/>
                <w:sz w:val="18"/>
                <w:szCs w:val="18"/>
              </w:rPr>
              <w:t xml:space="preserve">the </w:t>
            </w:r>
            <w:r w:rsidRPr="00B14931">
              <w:rPr>
                <w:rFonts w:eastAsia="Calibri"/>
                <w:bCs/>
                <w:sz w:val="18"/>
                <w:szCs w:val="18"/>
              </w:rPr>
              <w:t>project steering committee.</w:t>
            </w:r>
          </w:p>
          <w:p w14:paraId="612894C1" w14:textId="77777777" w:rsidR="004251F5" w:rsidRPr="00B14931" w:rsidRDefault="004251F5" w:rsidP="000B6EA7">
            <w:pPr>
              <w:pStyle w:val="BodyText"/>
              <w:spacing w:before="75" w:line="276" w:lineRule="auto"/>
              <w:rPr>
                <w:bCs/>
              </w:rPr>
            </w:pPr>
          </w:p>
          <w:p w14:paraId="6CDF933E" w14:textId="77777777" w:rsidR="004251F5" w:rsidRPr="00B14931" w:rsidRDefault="004251F5" w:rsidP="000B6EA7">
            <w:pPr>
              <w:tabs>
                <w:tab w:val="left" w:pos="1866"/>
              </w:tabs>
              <w:spacing w:line="276" w:lineRule="auto"/>
              <w:rPr>
                <w:bCs/>
                <w:sz w:val="18"/>
                <w:szCs w:val="18"/>
              </w:rPr>
            </w:pPr>
            <w:r w:rsidRPr="00B14931">
              <w:rPr>
                <w:bCs/>
                <w:sz w:val="18"/>
                <w:szCs w:val="18"/>
              </w:rPr>
              <w:tab/>
            </w:r>
          </w:p>
        </w:tc>
        <w:tc>
          <w:tcPr>
            <w:tcW w:w="1664" w:type="dxa"/>
          </w:tcPr>
          <w:p w14:paraId="7E818647" w14:textId="77777777" w:rsidR="00FA6702" w:rsidRPr="00B14931" w:rsidRDefault="00FA6702" w:rsidP="00FA6702">
            <w:pPr>
              <w:rPr>
                <w:rFonts w:eastAsia="Calibri"/>
                <w:sz w:val="18"/>
                <w:szCs w:val="18"/>
              </w:rPr>
            </w:pPr>
            <w:r w:rsidRPr="00B14931">
              <w:rPr>
                <w:rFonts w:eastAsia="Calibri"/>
                <w:sz w:val="18"/>
                <w:szCs w:val="18"/>
              </w:rPr>
              <w:t>1 Aug 2025 – 30 Sept 2025</w:t>
            </w:r>
          </w:p>
          <w:p w14:paraId="576A2640" w14:textId="77777777" w:rsidR="004251F5" w:rsidRPr="00D31905" w:rsidRDefault="004251F5" w:rsidP="000B6EA7">
            <w:pPr>
              <w:pStyle w:val="BodyText"/>
              <w:spacing w:before="75" w:line="276" w:lineRule="auto"/>
              <w:rPr>
                <w:bCs/>
              </w:rPr>
            </w:pPr>
          </w:p>
        </w:tc>
      </w:tr>
      <w:tr w:rsidR="004251F5" w:rsidRPr="00CF4F84" w14:paraId="0F3BDF60" w14:textId="77777777">
        <w:tc>
          <w:tcPr>
            <w:tcW w:w="2689" w:type="dxa"/>
          </w:tcPr>
          <w:p w14:paraId="219CA471" w14:textId="77777777" w:rsidR="004251F5" w:rsidRPr="00B14931" w:rsidRDefault="004251F5" w:rsidP="000B6EA7">
            <w:pPr>
              <w:spacing w:line="276" w:lineRule="auto"/>
              <w:rPr>
                <w:rFonts w:eastAsia="Calibri"/>
                <w:bCs/>
                <w:sz w:val="18"/>
                <w:szCs w:val="18"/>
              </w:rPr>
            </w:pPr>
            <w:r w:rsidRPr="00B14931">
              <w:rPr>
                <w:rFonts w:eastAsia="Calibri"/>
                <w:bCs/>
                <w:sz w:val="18"/>
                <w:szCs w:val="18"/>
              </w:rPr>
              <w:t xml:space="preserve">Identify potential future roles of the NVD within the Australian red meat industry assurance programs: </w:t>
            </w:r>
          </w:p>
          <w:p w14:paraId="115D56C0" w14:textId="77777777" w:rsidR="004251F5" w:rsidRPr="00B14931" w:rsidRDefault="004251F5"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 xml:space="preserve">Assess and document the potential future roles of the NVD within Australian red meat industry assurances programs for beef, </w:t>
            </w:r>
            <w:proofErr w:type="spellStart"/>
            <w:r w:rsidRPr="00B14931">
              <w:rPr>
                <w:rFonts w:eastAsia="Calibri"/>
                <w:bCs/>
                <w:sz w:val="18"/>
                <w:szCs w:val="18"/>
              </w:rPr>
              <w:t>sheepmeat</w:t>
            </w:r>
            <w:proofErr w:type="spellEnd"/>
            <w:r w:rsidRPr="00B14931">
              <w:rPr>
                <w:rFonts w:eastAsia="Calibri"/>
                <w:bCs/>
                <w:sz w:val="18"/>
                <w:szCs w:val="18"/>
              </w:rPr>
              <w:t xml:space="preserve"> and goatmeat supply chains.</w:t>
            </w:r>
          </w:p>
          <w:p w14:paraId="44D5B31B" w14:textId="77777777" w:rsidR="004251F5" w:rsidRPr="00B14931" w:rsidRDefault="004251F5"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Document the linkages to regulatory functions and external assurances systems.</w:t>
            </w:r>
          </w:p>
          <w:p w14:paraId="5544E4DB" w14:textId="77777777" w:rsidR="004251F5" w:rsidRPr="00B14931" w:rsidRDefault="004251F5"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 xml:space="preserve">Ensure future needs align with, or preferably surpass, trading partner systems. </w:t>
            </w:r>
          </w:p>
          <w:p w14:paraId="4F0C7B6D" w14:textId="77777777" w:rsidR="004251F5" w:rsidRPr="00B14931" w:rsidRDefault="004251F5"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Document the risks and opportunities associated with potential future roles of the NVDs.</w:t>
            </w:r>
          </w:p>
          <w:p w14:paraId="2CE7E495" w14:textId="77777777" w:rsidR="004251F5" w:rsidRPr="00B14931" w:rsidRDefault="004251F5"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 xml:space="preserve">Assess whether the NVD is fit for purpose in supporting current, </w:t>
            </w:r>
            <w:r w:rsidRPr="00B14931">
              <w:rPr>
                <w:rFonts w:eastAsia="Calibri"/>
                <w:bCs/>
                <w:sz w:val="18"/>
                <w:szCs w:val="18"/>
              </w:rPr>
              <w:lastRenderedPageBreak/>
              <w:t>emerging and future assurance needs.</w:t>
            </w:r>
          </w:p>
        </w:tc>
        <w:tc>
          <w:tcPr>
            <w:tcW w:w="2268" w:type="dxa"/>
          </w:tcPr>
          <w:p w14:paraId="5738F5C1" w14:textId="77777777" w:rsidR="004251F5" w:rsidRPr="00B14931" w:rsidRDefault="004251F5"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lastRenderedPageBreak/>
              <w:t xml:space="preserve">Recommendations around NVD improvements and changes needed to adapt to the current and future needs are provided. </w:t>
            </w:r>
          </w:p>
          <w:p w14:paraId="3F38CDD9" w14:textId="353D972C" w:rsidR="004251F5" w:rsidRPr="00B14931" w:rsidRDefault="004251F5"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Develop a draft final report that summari</w:t>
            </w:r>
            <w:r w:rsidR="002331FF" w:rsidRPr="00B14931">
              <w:rPr>
                <w:rFonts w:eastAsia="Calibri"/>
                <w:bCs/>
                <w:sz w:val="18"/>
                <w:szCs w:val="18"/>
              </w:rPr>
              <w:t>s</w:t>
            </w:r>
            <w:r w:rsidRPr="00B14931">
              <w:rPr>
                <w:rFonts w:eastAsia="Calibri"/>
                <w:bCs/>
                <w:sz w:val="18"/>
                <w:szCs w:val="18"/>
              </w:rPr>
              <w:t xml:space="preserve">es all the project activities and the recommendations around the improvements and changes to the NVD. </w:t>
            </w:r>
          </w:p>
          <w:p w14:paraId="013DC46B" w14:textId="77777777" w:rsidR="004251F5" w:rsidRPr="00B14931" w:rsidRDefault="004251F5" w:rsidP="000B6EA7">
            <w:pPr>
              <w:pStyle w:val="BodyText"/>
              <w:spacing w:before="75" w:line="276" w:lineRule="auto"/>
              <w:rPr>
                <w:bCs/>
              </w:rPr>
            </w:pPr>
          </w:p>
        </w:tc>
        <w:tc>
          <w:tcPr>
            <w:tcW w:w="2409" w:type="dxa"/>
          </w:tcPr>
          <w:p w14:paraId="39A4F465" w14:textId="77777777" w:rsidR="004251F5" w:rsidRPr="00B14931" w:rsidRDefault="004251F5"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 xml:space="preserve">A draft final report is submitted for project steering committee and SAFEMEAT NVD Working Group to review. </w:t>
            </w:r>
          </w:p>
          <w:p w14:paraId="08409106" w14:textId="77777777" w:rsidR="004251F5" w:rsidRPr="00B14931" w:rsidRDefault="004251F5" w:rsidP="000B6EA7">
            <w:pPr>
              <w:pStyle w:val="BodyText"/>
              <w:spacing w:before="75" w:line="276" w:lineRule="auto"/>
              <w:rPr>
                <w:bCs/>
              </w:rPr>
            </w:pPr>
          </w:p>
        </w:tc>
        <w:tc>
          <w:tcPr>
            <w:tcW w:w="1664" w:type="dxa"/>
          </w:tcPr>
          <w:p w14:paraId="6B7936AA" w14:textId="77777777" w:rsidR="003B206C" w:rsidRPr="00B14931" w:rsidRDefault="003B206C" w:rsidP="003B206C">
            <w:pPr>
              <w:rPr>
                <w:rFonts w:eastAsia="Calibri"/>
                <w:sz w:val="18"/>
                <w:szCs w:val="18"/>
              </w:rPr>
            </w:pPr>
            <w:r w:rsidRPr="00B14931">
              <w:rPr>
                <w:rFonts w:eastAsia="Calibri"/>
                <w:sz w:val="18"/>
                <w:szCs w:val="18"/>
              </w:rPr>
              <w:t>1 Oct 2025 - 12 Dec 2025</w:t>
            </w:r>
          </w:p>
          <w:p w14:paraId="6A530D8E" w14:textId="77777777" w:rsidR="004251F5" w:rsidRPr="00B14931" w:rsidRDefault="004251F5" w:rsidP="000B6EA7">
            <w:pPr>
              <w:pStyle w:val="BodyText"/>
              <w:spacing w:before="75" w:line="276" w:lineRule="auto"/>
              <w:rPr>
                <w:bCs/>
              </w:rPr>
            </w:pPr>
          </w:p>
        </w:tc>
      </w:tr>
      <w:tr w:rsidR="004251F5" w:rsidRPr="00CF4F84" w14:paraId="27877013" w14:textId="77777777">
        <w:tc>
          <w:tcPr>
            <w:tcW w:w="2689" w:type="dxa"/>
          </w:tcPr>
          <w:p w14:paraId="06F510BD" w14:textId="77777777" w:rsidR="004251F5" w:rsidRPr="00B14931" w:rsidRDefault="004251F5" w:rsidP="000B6EA7">
            <w:pPr>
              <w:spacing w:line="276" w:lineRule="auto"/>
              <w:rPr>
                <w:rFonts w:eastAsia="Calibri"/>
                <w:bCs/>
                <w:sz w:val="18"/>
                <w:szCs w:val="18"/>
              </w:rPr>
            </w:pPr>
            <w:r w:rsidRPr="00B14931">
              <w:rPr>
                <w:rFonts w:eastAsia="Calibri"/>
                <w:bCs/>
                <w:sz w:val="18"/>
                <w:szCs w:val="18"/>
              </w:rPr>
              <w:t>Validation workshops and final report:</w:t>
            </w:r>
          </w:p>
          <w:p w14:paraId="028FD23E" w14:textId="77777777" w:rsidR="004251F5" w:rsidRPr="00B14931" w:rsidRDefault="004251F5"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Conduct a second round of face-to-face workshops to validate the recommendations and the final report.</w:t>
            </w:r>
          </w:p>
          <w:p w14:paraId="6281551C" w14:textId="77777777" w:rsidR="004251F5" w:rsidRPr="00B14931" w:rsidRDefault="004251F5"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 xml:space="preserve">Deliver a presentation to project steering committee and SAFEMEAT Advisory Group on the key findings and recommendations. </w:t>
            </w:r>
          </w:p>
          <w:p w14:paraId="16AB030C" w14:textId="77777777" w:rsidR="004251F5" w:rsidRPr="00B14931" w:rsidRDefault="004251F5"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 xml:space="preserve">Consider and incorporate feedback received from project steering group and SAFEMEAT Advisory Group into the recommendations and final report. </w:t>
            </w:r>
          </w:p>
          <w:p w14:paraId="625787E1" w14:textId="67B6840B" w:rsidR="004251F5" w:rsidRPr="00B14931" w:rsidRDefault="004251F5" w:rsidP="00E674D0">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Finalise and submit final report.</w:t>
            </w:r>
          </w:p>
        </w:tc>
        <w:tc>
          <w:tcPr>
            <w:tcW w:w="2268" w:type="dxa"/>
          </w:tcPr>
          <w:p w14:paraId="4C0A6CC8" w14:textId="77777777" w:rsidR="004B123A" w:rsidRPr="00B14931" w:rsidRDefault="004B123A" w:rsidP="004B123A">
            <w:pPr>
              <w:pStyle w:val="ListParagraph"/>
              <w:numPr>
                <w:ilvl w:val="0"/>
                <w:numId w:val="23"/>
              </w:numPr>
              <w:rPr>
                <w:rFonts w:eastAsia="Calibri"/>
                <w:bCs/>
                <w:sz w:val="18"/>
                <w:szCs w:val="18"/>
              </w:rPr>
            </w:pPr>
            <w:r w:rsidRPr="00B14931">
              <w:rPr>
                <w:rFonts w:eastAsia="Calibri"/>
                <w:bCs/>
                <w:sz w:val="18"/>
                <w:szCs w:val="18"/>
              </w:rPr>
              <w:t>Arrange and deliver five (5) validation workshops.</w:t>
            </w:r>
          </w:p>
          <w:p w14:paraId="2CB63E64" w14:textId="77777777" w:rsidR="00592858" w:rsidRPr="00B14931" w:rsidRDefault="0054265F" w:rsidP="00592858">
            <w:pPr>
              <w:pStyle w:val="ListParagraph"/>
              <w:numPr>
                <w:ilvl w:val="0"/>
                <w:numId w:val="23"/>
              </w:numPr>
              <w:rPr>
                <w:rFonts w:eastAsia="Calibri"/>
                <w:bCs/>
                <w:sz w:val="18"/>
                <w:szCs w:val="18"/>
              </w:rPr>
            </w:pPr>
            <w:r w:rsidRPr="00B14931">
              <w:rPr>
                <w:rFonts w:eastAsia="Calibri"/>
                <w:bCs/>
                <w:sz w:val="18"/>
                <w:szCs w:val="18"/>
              </w:rPr>
              <w:t>Deliver a presentation on the key findings and recommendations to project steering group and SAFEMEAT Advisory Group.</w:t>
            </w:r>
          </w:p>
          <w:p w14:paraId="3E861EB7" w14:textId="58D98AFF" w:rsidR="004251F5" w:rsidRPr="00B14931" w:rsidRDefault="005D6892" w:rsidP="00592858">
            <w:pPr>
              <w:pStyle w:val="ListParagraph"/>
              <w:numPr>
                <w:ilvl w:val="0"/>
                <w:numId w:val="23"/>
              </w:numPr>
              <w:rPr>
                <w:rFonts w:eastAsia="Calibri"/>
                <w:bCs/>
                <w:sz w:val="18"/>
                <w:szCs w:val="18"/>
              </w:rPr>
            </w:pPr>
            <w:r w:rsidRPr="00B14931">
              <w:rPr>
                <w:rFonts w:eastAsia="Calibri"/>
                <w:bCs/>
                <w:sz w:val="18"/>
                <w:szCs w:val="18"/>
              </w:rPr>
              <w:t xml:space="preserve">Update and submit revised final report based on feedback received from the validation workshops, project steering committee and SAFEMEAT Advisory Group. </w:t>
            </w:r>
          </w:p>
        </w:tc>
        <w:tc>
          <w:tcPr>
            <w:tcW w:w="2409" w:type="dxa"/>
          </w:tcPr>
          <w:p w14:paraId="3A5531B7" w14:textId="77777777" w:rsidR="004251F5" w:rsidRPr="00B14931" w:rsidRDefault="004251F5"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 xml:space="preserve">A minimum of 5 workshops completed. </w:t>
            </w:r>
          </w:p>
          <w:p w14:paraId="71610E26" w14:textId="77777777" w:rsidR="004251F5" w:rsidRPr="00B14931" w:rsidRDefault="004251F5"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Recommendations are accepted by project steering committee and SAFEMEAT Advisory Group.</w:t>
            </w:r>
          </w:p>
          <w:p w14:paraId="3368AB63" w14:textId="77777777" w:rsidR="004251F5" w:rsidRPr="00B14931" w:rsidRDefault="004251F5" w:rsidP="000B6EA7">
            <w:pPr>
              <w:pStyle w:val="ListParagraph"/>
              <w:widowControl/>
              <w:numPr>
                <w:ilvl w:val="0"/>
                <w:numId w:val="23"/>
              </w:numPr>
              <w:autoSpaceDE/>
              <w:autoSpaceDN/>
              <w:spacing w:after="200" w:line="276" w:lineRule="auto"/>
              <w:contextualSpacing/>
              <w:rPr>
                <w:rFonts w:eastAsia="Calibri"/>
                <w:bCs/>
                <w:sz w:val="18"/>
                <w:szCs w:val="18"/>
              </w:rPr>
            </w:pPr>
            <w:r w:rsidRPr="00B14931">
              <w:rPr>
                <w:rFonts w:eastAsia="Calibri"/>
                <w:bCs/>
                <w:sz w:val="18"/>
                <w:szCs w:val="18"/>
              </w:rPr>
              <w:t>Revised final report is accepted by the project steering committee and SAFEMEAT Advisory Group.</w:t>
            </w:r>
          </w:p>
        </w:tc>
        <w:tc>
          <w:tcPr>
            <w:tcW w:w="1664" w:type="dxa"/>
          </w:tcPr>
          <w:p w14:paraId="1E8334EF" w14:textId="77777777" w:rsidR="00A74EA7" w:rsidRPr="00B14931" w:rsidRDefault="00A74EA7" w:rsidP="00A74EA7">
            <w:pPr>
              <w:rPr>
                <w:rFonts w:eastAsia="Calibri"/>
                <w:sz w:val="18"/>
                <w:szCs w:val="18"/>
              </w:rPr>
            </w:pPr>
            <w:r w:rsidRPr="00B14931">
              <w:rPr>
                <w:rFonts w:eastAsia="Calibri"/>
                <w:sz w:val="18"/>
                <w:szCs w:val="18"/>
              </w:rPr>
              <w:t>13 Dec 2025 – 30 Jun 2026</w:t>
            </w:r>
          </w:p>
          <w:p w14:paraId="4531EE15" w14:textId="6ADB2C44" w:rsidR="004251F5" w:rsidRPr="00B14931" w:rsidRDefault="004251F5" w:rsidP="000B6EA7">
            <w:pPr>
              <w:pStyle w:val="BodyText"/>
              <w:spacing w:before="75" w:line="276" w:lineRule="auto"/>
              <w:rPr>
                <w:bCs/>
              </w:rPr>
            </w:pPr>
          </w:p>
        </w:tc>
      </w:tr>
    </w:tbl>
    <w:p w14:paraId="64C339FE" w14:textId="77777777" w:rsidR="004251F5" w:rsidRPr="00B85500" w:rsidRDefault="004251F5">
      <w:pPr>
        <w:pStyle w:val="BodyText"/>
        <w:spacing w:before="48"/>
        <w:rPr>
          <w:b/>
        </w:rPr>
      </w:pPr>
    </w:p>
    <w:p w14:paraId="72817FF2" w14:textId="77777777" w:rsidR="00617856" w:rsidRPr="00B85500" w:rsidRDefault="00617856" w:rsidP="00613E18">
      <w:pPr>
        <w:rPr>
          <w:b/>
          <w:color w:val="010101"/>
          <w:spacing w:val="-2"/>
          <w:w w:val="105"/>
          <w:sz w:val="18"/>
          <w:szCs w:val="18"/>
        </w:rPr>
      </w:pPr>
    </w:p>
    <w:p w14:paraId="46F0BA03" w14:textId="715D5EFA" w:rsidR="00387406" w:rsidRPr="00B85500" w:rsidRDefault="00387406" w:rsidP="00613E18">
      <w:pPr>
        <w:pStyle w:val="BodyText"/>
        <w:spacing w:before="1"/>
      </w:pPr>
    </w:p>
    <w:p w14:paraId="43D926E3" w14:textId="77777777" w:rsidR="00214DBF" w:rsidRPr="00B85500" w:rsidRDefault="00214DBF" w:rsidP="00330A36">
      <w:pPr>
        <w:spacing w:after="240"/>
        <w:rPr>
          <w:b/>
          <w:sz w:val="18"/>
          <w:szCs w:val="18"/>
        </w:rPr>
      </w:pPr>
      <w:r w:rsidRPr="00B85500">
        <w:rPr>
          <w:b/>
          <w:color w:val="010101"/>
          <w:w w:val="105"/>
          <w:sz w:val="18"/>
          <w:szCs w:val="18"/>
        </w:rPr>
        <w:t>Requirements</w:t>
      </w:r>
      <w:r w:rsidRPr="00B85500">
        <w:rPr>
          <w:b/>
          <w:color w:val="010101"/>
          <w:spacing w:val="14"/>
          <w:w w:val="105"/>
          <w:sz w:val="18"/>
          <w:szCs w:val="18"/>
        </w:rPr>
        <w:t xml:space="preserve"> </w:t>
      </w:r>
      <w:r w:rsidRPr="00B85500">
        <w:rPr>
          <w:b/>
          <w:color w:val="010101"/>
          <w:w w:val="105"/>
          <w:sz w:val="18"/>
          <w:szCs w:val="18"/>
        </w:rPr>
        <w:t>for</w:t>
      </w:r>
      <w:r w:rsidRPr="00B85500">
        <w:rPr>
          <w:b/>
          <w:color w:val="010101"/>
          <w:spacing w:val="4"/>
          <w:w w:val="105"/>
          <w:sz w:val="18"/>
          <w:szCs w:val="18"/>
        </w:rPr>
        <w:t xml:space="preserve"> </w:t>
      </w:r>
      <w:r w:rsidRPr="00B85500">
        <w:rPr>
          <w:b/>
          <w:color w:val="010101"/>
          <w:w w:val="105"/>
          <w:sz w:val="18"/>
          <w:szCs w:val="18"/>
        </w:rPr>
        <w:t>the</w:t>
      </w:r>
      <w:r w:rsidRPr="00B85500">
        <w:rPr>
          <w:b/>
          <w:color w:val="010101"/>
          <w:spacing w:val="7"/>
          <w:w w:val="105"/>
          <w:sz w:val="18"/>
          <w:szCs w:val="18"/>
        </w:rPr>
        <w:t xml:space="preserve"> </w:t>
      </w:r>
      <w:r w:rsidRPr="00B85500">
        <w:rPr>
          <w:b/>
          <w:color w:val="010101"/>
          <w:spacing w:val="-2"/>
          <w:w w:val="105"/>
          <w:sz w:val="18"/>
          <w:szCs w:val="18"/>
        </w:rPr>
        <w:t>tender</w:t>
      </w:r>
    </w:p>
    <w:p w14:paraId="609D1E23" w14:textId="671D2D93" w:rsidR="00214DBF" w:rsidRPr="00B85500" w:rsidRDefault="00214DBF" w:rsidP="00A82E15">
      <w:pPr>
        <w:spacing w:line="276" w:lineRule="auto"/>
        <w:jc w:val="both"/>
        <w:rPr>
          <w:bCs/>
          <w:color w:val="010101"/>
          <w:w w:val="105"/>
          <w:sz w:val="18"/>
          <w:szCs w:val="18"/>
        </w:rPr>
      </w:pPr>
      <w:r w:rsidRPr="00B85500">
        <w:rPr>
          <w:bCs/>
          <w:color w:val="010101"/>
          <w:w w:val="105"/>
          <w:sz w:val="18"/>
          <w:szCs w:val="18"/>
        </w:rPr>
        <w:t xml:space="preserve">Please provide a written response outlining the following:  </w:t>
      </w:r>
    </w:p>
    <w:p w14:paraId="069A024E" w14:textId="2FCF296F" w:rsidR="00214DBF" w:rsidRPr="00B85500" w:rsidRDefault="00214DBF" w:rsidP="004526F0">
      <w:pPr>
        <w:pStyle w:val="ListParagraph"/>
        <w:numPr>
          <w:ilvl w:val="0"/>
          <w:numId w:val="16"/>
        </w:numPr>
        <w:spacing w:line="276" w:lineRule="auto"/>
        <w:jc w:val="both"/>
        <w:rPr>
          <w:bCs/>
          <w:color w:val="010101"/>
          <w:w w:val="105"/>
          <w:sz w:val="18"/>
          <w:szCs w:val="18"/>
        </w:rPr>
      </w:pPr>
      <w:r w:rsidRPr="00B85500">
        <w:rPr>
          <w:bCs/>
          <w:color w:val="010101"/>
          <w:w w:val="105"/>
          <w:sz w:val="18"/>
          <w:szCs w:val="18"/>
        </w:rPr>
        <w:t>Understanding of and experience working with the Australian red meat integrity systems</w:t>
      </w:r>
      <w:r w:rsidR="00485E03">
        <w:rPr>
          <w:bCs/>
          <w:color w:val="010101"/>
          <w:w w:val="105"/>
          <w:sz w:val="18"/>
          <w:szCs w:val="18"/>
        </w:rPr>
        <w:t xml:space="preserve">, meat export certification </w:t>
      </w:r>
      <w:r w:rsidR="00F21F9D">
        <w:rPr>
          <w:bCs/>
          <w:color w:val="010101"/>
          <w:w w:val="105"/>
          <w:sz w:val="18"/>
          <w:szCs w:val="18"/>
        </w:rPr>
        <w:t>and</w:t>
      </w:r>
      <w:r w:rsidR="002517B9">
        <w:rPr>
          <w:bCs/>
          <w:color w:val="010101"/>
          <w:w w:val="105"/>
          <w:sz w:val="18"/>
          <w:szCs w:val="18"/>
        </w:rPr>
        <w:t xml:space="preserve"> strategic thinking. </w:t>
      </w:r>
      <w:r w:rsidRPr="00B85500">
        <w:rPr>
          <w:bCs/>
          <w:color w:val="010101"/>
          <w:w w:val="105"/>
          <w:sz w:val="18"/>
          <w:szCs w:val="18"/>
        </w:rPr>
        <w:t xml:space="preserve"> </w:t>
      </w:r>
    </w:p>
    <w:p w14:paraId="5D5718CA" w14:textId="7E599955" w:rsidR="00214DBF" w:rsidRPr="00B85500" w:rsidRDefault="00214DBF" w:rsidP="00C5399B">
      <w:pPr>
        <w:pStyle w:val="ListParagraph"/>
        <w:numPr>
          <w:ilvl w:val="0"/>
          <w:numId w:val="16"/>
        </w:numPr>
        <w:spacing w:line="276" w:lineRule="auto"/>
        <w:jc w:val="both"/>
        <w:rPr>
          <w:bCs/>
          <w:color w:val="010101"/>
          <w:w w:val="105"/>
          <w:sz w:val="18"/>
          <w:szCs w:val="18"/>
        </w:rPr>
      </w:pPr>
      <w:r w:rsidRPr="00B85500">
        <w:rPr>
          <w:bCs/>
          <w:color w:val="010101"/>
          <w:w w:val="105"/>
          <w:sz w:val="18"/>
          <w:szCs w:val="18"/>
        </w:rPr>
        <w:t xml:space="preserve">Proposed methodology including the approach to be undertaken and timetable of activities and milestones. This will need to align to the overall project schedule provide </w:t>
      </w:r>
      <w:r w:rsidR="00602178" w:rsidRPr="00B85500">
        <w:rPr>
          <w:bCs/>
          <w:color w:val="010101"/>
          <w:w w:val="105"/>
          <w:sz w:val="18"/>
          <w:szCs w:val="18"/>
        </w:rPr>
        <w:t>above</w:t>
      </w:r>
      <w:r w:rsidRPr="00B85500">
        <w:rPr>
          <w:bCs/>
          <w:color w:val="010101"/>
          <w:w w:val="105"/>
          <w:sz w:val="18"/>
          <w:szCs w:val="18"/>
        </w:rPr>
        <w:t xml:space="preserve"> to ensure milestones meet the traceability grant timelines. </w:t>
      </w:r>
    </w:p>
    <w:p w14:paraId="715EEEE6" w14:textId="77777777" w:rsidR="00214DBF" w:rsidRPr="00B85500" w:rsidRDefault="00214DBF" w:rsidP="00C5399B">
      <w:pPr>
        <w:pStyle w:val="ListParagraph"/>
        <w:numPr>
          <w:ilvl w:val="0"/>
          <w:numId w:val="16"/>
        </w:numPr>
        <w:spacing w:line="276" w:lineRule="auto"/>
        <w:jc w:val="both"/>
        <w:rPr>
          <w:bCs/>
          <w:color w:val="010101"/>
          <w:w w:val="105"/>
          <w:sz w:val="18"/>
          <w:szCs w:val="18"/>
        </w:rPr>
      </w:pPr>
      <w:r w:rsidRPr="00B85500">
        <w:rPr>
          <w:bCs/>
          <w:color w:val="010101"/>
          <w:w w:val="105"/>
          <w:sz w:val="18"/>
          <w:szCs w:val="18"/>
        </w:rPr>
        <w:t>Team capability, skills and experience including:</w:t>
      </w:r>
    </w:p>
    <w:p w14:paraId="61FFCE83" w14:textId="77777777" w:rsidR="00214DBF" w:rsidRPr="00B85500" w:rsidRDefault="00214DBF" w:rsidP="00C5399B">
      <w:pPr>
        <w:pStyle w:val="ListParagraph"/>
        <w:numPr>
          <w:ilvl w:val="1"/>
          <w:numId w:val="16"/>
        </w:numPr>
        <w:spacing w:line="276" w:lineRule="auto"/>
        <w:jc w:val="both"/>
        <w:rPr>
          <w:bCs/>
          <w:color w:val="010101"/>
          <w:w w:val="105"/>
          <w:sz w:val="18"/>
          <w:szCs w:val="18"/>
        </w:rPr>
      </w:pPr>
      <w:r w:rsidRPr="00B85500">
        <w:rPr>
          <w:bCs/>
          <w:color w:val="010101"/>
          <w:w w:val="105"/>
          <w:sz w:val="18"/>
          <w:szCs w:val="18"/>
        </w:rPr>
        <w:t>Proven ability of all team members to complete contracts on time and budget and meet client needs.</w:t>
      </w:r>
    </w:p>
    <w:p w14:paraId="2DA2533B" w14:textId="77777777" w:rsidR="00214DBF" w:rsidRPr="00B85500" w:rsidRDefault="00214DBF" w:rsidP="00C5399B">
      <w:pPr>
        <w:pStyle w:val="ListParagraph"/>
        <w:numPr>
          <w:ilvl w:val="1"/>
          <w:numId w:val="16"/>
        </w:numPr>
        <w:spacing w:line="276" w:lineRule="auto"/>
        <w:jc w:val="both"/>
        <w:rPr>
          <w:bCs/>
          <w:color w:val="010101"/>
          <w:w w:val="105"/>
          <w:sz w:val="18"/>
          <w:szCs w:val="18"/>
        </w:rPr>
      </w:pPr>
      <w:r w:rsidRPr="00B85500">
        <w:rPr>
          <w:bCs/>
          <w:color w:val="010101"/>
          <w:w w:val="105"/>
          <w:sz w:val="18"/>
          <w:szCs w:val="18"/>
        </w:rPr>
        <w:t>Provide details of personnel who will be undertaking the work and their qualifications to complete the project.</w:t>
      </w:r>
    </w:p>
    <w:p w14:paraId="23DBD621" w14:textId="34071CB3" w:rsidR="0096767E" w:rsidRPr="00B85500" w:rsidRDefault="00D339D7" w:rsidP="00C91DA2">
      <w:pPr>
        <w:pStyle w:val="ListParagraph"/>
        <w:numPr>
          <w:ilvl w:val="1"/>
          <w:numId w:val="16"/>
        </w:numPr>
        <w:spacing w:line="276" w:lineRule="auto"/>
        <w:jc w:val="both"/>
        <w:rPr>
          <w:bCs/>
          <w:color w:val="010101"/>
          <w:w w:val="105"/>
          <w:sz w:val="18"/>
          <w:szCs w:val="18"/>
        </w:rPr>
      </w:pPr>
      <w:r w:rsidRPr="00B85500">
        <w:rPr>
          <w:bCs/>
          <w:color w:val="010101"/>
          <w:w w:val="105"/>
          <w:sz w:val="18"/>
          <w:szCs w:val="18"/>
        </w:rPr>
        <w:t>P</w:t>
      </w:r>
      <w:r w:rsidR="006F07B4" w:rsidRPr="00B85500">
        <w:rPr>
          <w:bCs/>
          <w:color w:val="010101"/>
          <w:w w:val="105"/>
          <w:sz w:val="18"/>
          <w:szCs w:val="18"/>
        </w:rPr>
        <w:t>rov</w:t>
      </w:r>
      <w:r w:rsidR="00EB5AAB" w:rsidRPr="00B85500">
        <w:rPr>
          <w:bCs/>
          <w:color w:val="010101"/>
          <w:w w:val="105"/>
          <w:sz w:val="18"/>
          <w:szCs w:val="18"/>
        </w:rPr>
        <w:t xml:space="preserve">ide evidence of </w:t>
      </w:r>
      <w:r w:rsidR="00F0457D" w:rsidRPr="00B85500">
        <w:rPr>
          <w:bCs/>
          <w:color w:val="010101"/>
          <w:w w:val="105"/>
          <w:sz w:val="18"/>
          <w:szCs w:val="18"/>
        </w:rPr>
        <w:t xml:space="preserve">the </w:t>
      </w:r>
      <w:r w:rsidR="009217E4" w:rsidRPr="00B85500">
        <w:rPr>
          <w:bCs/>
          <w:color w:val="010101"/>
          <w:w w:val="105"/>
          <w:sz w:val="18"/>
          <w:szCs w:val="18"/>
        </w:rPr>
        <w:t>team’s</w:t>
      </w:r>
      <w:r w:rsidR="00F0457D" w:rsidRPr="00B85500">
        <w:rPr>
          <w:bCs/>
          <w:color w:val="010101"/>
          <w:w w:val="105"/>
          <w:sz w:val="18"/>
          <w:szCs w:val="18"/>
        </w:rPr>
        <w:t xml:space="preserve"> skills and capability around</w:t>
      </w:r>
      <w:r w:rsidR="00BE1A3B" w:rsidRPr="00B85500">
        <w:rPr>
          <w:bCs/>
          <w:color w:val="010101"/>
          <w:w w:val="105"/>
          <w:sz w:val="18"/>
          <w:szCs w:val="18"/>
        </w:rPr>
        <w:t xml:space="preserve"> report writing, facilitating workshops and meetings, </w:t>
      </w:r>
      <w:r w:rsidR="0096767E" w:rsidRPr="00B85500">
        <w:rPr>
          <w:bCs/>
          <w:color w:val="010101"/>
          <w:w w:val="105"/>
          <w:sz w:val="18"/>
          <w:szCs w:val="18"/>
        </w:rPr>
        <w:t xml:space="preserve">and presentations. </w:t>
      </w:r>
    </w:p>
    <w:p w14:paraId="475FB787" w14:textId="77777777" w:rsidR="00214DBF" w:rsidRPr="00B85500" w:rsidRDefault="00214DBF" w:rsidP="00C5399B">
      <w:pPr>
        <w:pStyle w:val="ListParagraph"/>
        <w:numPr>
          <w:ilvl w:val="1"/>
          <w:numId w:val="16"/>
        </w:numPr>
        <w:spacing w:line="276" w:lineRule="auto"/>
        <w:jc w:val="both"/>
        <w:rPr>
          <w:bCs/>
          <w:color w:val="010101"/>
          <w:w w:val="105"/>
          <w:sz w:val="18"/>
          <w:szCs w:val="18"/>
        </w:rPr>
      </w:pPr>
      <w:r w:rsidRPr="00B85500">
        <w:rPr>
          <w:bCs/>
          <w:color w:val="010101"/>
          <w:w w:val="105"/>
          <w:sz w:val="18"/>
          <w:szCs w:val="18"/>
        </w:rPr>
        <w:t>Provide details of similar completed projects and clients.</w:t>
      </w:r>
    </w:p>
    <w:p w14:paraId="3E109F9E" w14:textId="3CA21257" w:rsidR="00214DBF" w:rsidRPr="00B85500" w:rsidRDefault="00214DBF" w:rsidP="00C5399B">
      <w:pPr>
        <w:pStyle w:val="ListParagraph"/>
        <w:numPr>
          <w:ilvl w:val="0"/>
          <w:numId w:val="16"/>
        </w:numPr>
        <w:spacing w:line="276" w:lineRule="auto"/>
        <w:jc w:val="both"/>
        <w:rPr>
          <w:bCs/>
          <w:color w:val="010101"/>
          <w:w w:val="105"/>
          <w:sz w:val="18"/>
          <w:szCs w:val="18"/>
        </w:rPr>
      </w:pPr>
      <w:r w:rsidRPr="00B85500">
        <w:rPr>
          <w:bCs/>
          <w:color w:val="010101"/>
          <w:w w:val="105"/>
          <w:sz w:val="18"/>
          <w:szCs w:val="18"/>
        </w:rPr>
        <w:t>A project proposal which includes a detailed proposed approach to implementation, objectives, timeframes, measures of success, resourcing requirements and detailed costings.</w:t>
      </w:r>
      <w:r w:rsidR="003851D3">
        <w:rPr>
          <w:bCs/>
          <w:color w:val="010101"/>
          <w:w w:val="105"/>
          <w:sz w:val="18"/>
          <w:szCs w:val="18"/>
        </w:rPr>
        <w:t xml:space="preserve"> This will need to align to the</w:t>
      </w:r>
      <w:r w:rsidR="0061013B">
        <w:rPr>
          <w:bCs/>
          <w:color w:val="010101"/>
          <w:w w:val="105"/>
          <w:sz w:val="18"/>
          <w:szCs w:val="18"/>
        </w:rPr>
        <w:t xml:space="preserve"> Activity Work Plan that is outlined in detail under project key activities and deliverables. </w:t>
      </w:r>
    </w:p>
    <w:p w14:paraId="46F0BA04" w14:textId="65F2FFCC" w:rsidR="00387406" w:rsidRPr="00B85500" w:rsidRDefault="00214DBF" w:rsidP="00C5399B">
      <w:pPr>
        <w:pStyle w:val="ListParagraph"/>
        <w:numPr>
          <w:ilvl w:val="0"/>
          <w:numId w:val="16"/>
        </w:numPr>
        <w:spacing w:line="276" w:lineRule="auto"/>
        <w:jc w:val="both"/>
        <w:rPr>
          <w:bCs/>
          <w:color w:val="010101"/>
          <w:w w:val="105"/>
          <w:sz w:val="18"/>
          <w:szCs w:val="18"/>
        </w:rPr>
      </w:pPr>
      <w:r w:rsidRPr="00B85500">
        <w:rPr>
          <w:bCs/>
          <w:color w:val="010101"/>
          <w:w w:val="105"/>
          <w:sz w:val="18"/>
          <w:szCs w:val="18"/>
        </w:rPr>
        <w:t>A detailed budget, including the costings of the services for each stage of the project, including the professional fees, travel, and administrative costs. </w:t>
      </w:r>
    </w:p>
    <w:p w14:paraId="174C481F" w14:textId="5D12749B" w:rsidR="009044FB" w:rsidRPr="00B85500" w:rsidRDefault="009044FB" w:rsidP="00C5399B">
      <w:pPr>
        <w:pStyle w:val="ListParagraph"/>
        <w:numPr>
          <w:ilvl w:val="0"/>
          <w:numId w:val="16"/>
        </w:numPr>
        <w:spacing w:line="276" w:lineRule="auto"/>
        <w:jc w:val="both"/>
        <w:rPr>
          <w:bCs/>
          <w:color w:val="010101"/>
          <w:w w:val="105"/>
          <w:sz w:val="18"/>
          <w:szCs w:val="18"/>
        </w:rPr>
      </w:pPr>
      <w:r w:rsidRPr="00B85500">
        <w:rPr>
          <w:bCs/>
          <w:color w:val="010101"/>
          <w:w w:val="105"/>
          <w:sz w:val="18"/>
          <w:szCs w:val="18"/>
        </w:rPr>
        <w:t xml:space="preserve">Provide </w:t>
      </w:r>
      <w:r w:rsidR="00595785" w:rsidRPr="00B85500">
        <w:rPr>
          <w:bCs/>
          <w:color w:val="010101"/>
          <w:w w:val="105"/>
          <w:sz w:val="18"/>
          <w:szCs w:val="18"/>
        </w:rPr>
        <w:t xml:space="preserve">the sections 2 – tenderer information, </w:t>
      </w:r>
      <w:r w:rsidR="00162B30" w:rsidRPr="00B85500">
        <w:rPr>
          <w:bCs/>
          <w:color w:val="010101"/>
          <w:w w:val="105"/>
          <w:sz w:val="18"/>
          <w:szCs w:val="18"/>
        </w:rPr>
        <w:t>Section 5 – Declaration, Section 6 – Corporate Governance</w:t>
      </w:r>
      <w:r w:rsidR="00FF03DC" w:rsidRPr="00B85500">
        <w:rPr>
          <w:bCs/>
          <w:color w:val="010101"/>
          <w:w w:val="105"/>
          <w:sz w:val="18"/>
          <w:szCs w:val="18"/>
        </w:rPr>
        <w:t xml:space="preserve"> Disclosures, Section 7 – MLA Modern Slavery Questionnaire</w:t>
      </w:r>
      <w:r w:rsidR="0057502E" w:rsidRPr="00B85500">
        <w:rPr>
          <w:bCs/>
          <w:color w:val="010101"/>
          <w:w w:val="105"/>
          <w:sz w:val="18"/>
          <w:szCs w:val="18"/>
        </w:rPr>
        <w:t xml:space="preserve"> as outlined in this request for tender. </w:t>
      </w:r>
    </w:p>
    <w:p w14:paraId="09C1C25E" w14:textId="77777777" w:rsidR="00214DBF" w:rsidRPr="00B85500" w:rsidRDefault="00214DBF">
      <w:pPr>
        <w:pStyle w:val="BodyText"/>
        <w:spacing w:before="71"/>
      </w:pPr>
    </w:p>
    <w:p w14:paraId="46F0BA06" w14:textId="25FFB1BF" w:rsidR="00387406" w:rsidRPr="00B85500" w:rsidRDefault="00DB7B9E" w:rsidP="00330A36">
      <w:pPr>
        <w:spacing w:after="240"/>
        <w:rPr>
          <w:b/>
          <w:sz w:val="18"/>
          <w:szCs w:val="18"/>
        </w:rPr>
      </w:pPr>
      <w:r w:rsidRPr="00B85500">
        <w:rPr>
          <w:b/>
          <w:color w:val="010101"/>
          <w:w w:val="105"/>
          <w:sz w:val="18"/>
          <w:szCs w:val="18"/>
        </w:rPr>
        <w:t>Project</w:t>
      </w:r>
      <w:r w:rsidRPr="00B85500">
        <w:rPr>
          <w:b/>
          <w:color w:val="010101"/>
          <w:spacing w:val="-1"/>
          <w:w w:val="105"/>
          <w:sz w:val="18"/>
          <w:szCs w:val="18"/>
        </w:rPr>
        <w:t xml:space="preserve"> </w:t>
      </w:r>
      <w:r w:rsidRPr="00B85500">
        <w:rPr>
          <w:b/>
          <w:color w:val="010101"/>
          <w:spacing w:val="-2"/>
          <w:w w:val="105"/>
          <w:sz w:val="18"/>
          <w:szCs w:val="18"/>
        </w:rPr>
        <w:t>management</w:t>
      </w:r>
    </w:p>
    <w:p w14:paraId="4199FFD7" w14:textId="6A7E2E5A" w:rsidR="004579BD" w:rsidRPr="00B85500" w:rsidRDefault="00FC44CF" w:rsidP="005907AD">
      <w:pPr>
        <w:pStyle w:val="BodyText"/>
        <w:spacing w:line="295" w:lineRule="auto"/>
        <w:ind w:right="337"/>
        <w:jc w:val="both"/>
      </w:pPr>
      <w:r w:rsidRPr="00B85500">
        <w:t xml:space="preserve">The consultant </w:t>
      </w:r>
      <w:r w:rsidR="00BE6E0A" w:rsidRPr="00B85500">
        <w:t>will be required to provide regular progress updates to MLA, the project steering committee, the SAFEMEAT Advisory Group Chair and SAFEMEAT NVD Working Group</w:t>
      </w:r>
      <w:r w:rsidR="00351382" w:rsidRPr="00B85500">
        <w:t>.</w:t>
      </w:r>
    </w:p>
    <w:p w14:paraId="7A31F24C" w14:textId="77777777" w:rsidR="00351382" w:rsidRPr="00B85500" w:rsidRDefault="00351382" w:rsidP="005907AD">
      <w:pPr>
        <w:pStyle w:val="BodyText"/>
        <w:spacing w:line="295" w:lineRule="auto"/>
        <w:ind w:right="337"/>
        <w:jc w:val="both"/>
      </w:pPr>
    </w:p>
    <w:p w14:paraId="5C60AB20" w14:textId="77777777" w:rsidR="00704183" w:rsidRPr="00B85500" w:rsidRDefault="00704183" w:rsidP="005907AD">
      <w:pPr>
        <w:pStyle w:val="BodyText"/>
        <w:spacing w:line="295" w:lineRule="auto"/>
        <w:ind w:right="337"/>
        <w:jc w:val="both"/>
      </w:pPr>
      <w:r w:rsidRPr="00B85500">
        <w:lastRenderedPageBreak/>
        <w:t xml:space="preserve">A project steering committee will be formed with MLA, AMIC, AMPC and SAFEMEAT Advisory Group Chair to guide the project, assist with the two rounds of face-to-face workshops proposed, keep track of the project progress to ensure it is on track and meeting the objectives and scope; and to work through any barriers or challenges. </w:t>
      </w:r>
    </w:p>
    <w:p w14:paraId="46F0BA08" w14:textId="77777777" w:rsidR="00387406" w:rsidRPr="00B85500" w:rsidRDefault="00387406">
      <w:pPr>
        <w:pStyle w:val="BodyText"/>
        <w:spacing w:before="28"/>
      </w:pPr>
    </w:p>
    <w:p w14:paraId="46F0BA09" w14:textId="77777777" w:rsidR="00387406" w:rsidRPr="00B85500" w:rsidRDefault="00DB7B9E" w:rsidP="00613E18">
      <w:pPr>
        <w:rPr>
          <w:b/>
          <w:sz w:val="18"/>
          <w:szCs w:val="18"/>
        </w:rPr>
      </w:pPr>
      <w:r w:rsidRPr="00B85500">
        <w:rPr>
          <w:b/>
          <w:color w:val="010101"/>
          <w:spacing w:val="-2"/>
          <w:w w:val="105"/>
          <w:sz w:val="18"/>
          <w:szCs w:val="18"/>
        </w:rPr>
        <w:t>Timelines</w:t>
      </w:r>
    </w:p>
    <w:p w14:paraId="4A5421BA" w14:textId="77777777" w:rsidR="00240770" w:rsidRDefault="00240770" w:rsidP="00324B7D">
      <w:pPr>
        <w:spacing w:line="360" w:lineRule="auto"/>
        <w:rPr>
          <w:bCs/>
          <w:i/>
          <w:iCs/>
          <w:sz w:val="18"/>
          <w:szCs w:val="18"/>
        </w:rPr>
      </w:pPr>
    </w:p>
    <w:p w14:paraId="224255A2" w14:textId="7B3C6125" w:rsidR="00545F48" w:rsidRPr="00240770" w:rsidRDefault="00545F48" w:rsidP="688F1187">
      <w:pPr>
        <w:shd w:val="clear" w:color="auto" w:fill="FFFFFF" w:themeFill="background1"/>
        <w:spacing w:line="360" w:lineRule="auto"/>
        <w:rPr>
          <w:bCs/>
          <w:sz w:val="18"/>
          <w:szCs w:val="18"/>
        </w:rPr>
      </w:pPr>
      <w:r w:rsidRPr="00240770">
        <w:rPr>
          <w:bCs/>
          <w:i/>
          <w:iCs/>
          <w:sz w:val="18"/>
          <w:szCs w:val="18"/>
        </w:rPr>
        <w:t>Proposals received by:</w:t>
      </w:r>
      <w:r w:rsidRPr="00240770">
        <w:rPr>
          <w:b/>
          <w:sz w:val="18"/>
          <w:szCs w:val="18"/>
        </w:rPr>
        <w:t xml:space="preserve"> 5pm (AEDT) </w:t>
      </w:r>
      <w:r w:rsidR="00A738D8">
        <w:rPr>
          <w:b/>
          <w:sz w:val="18"/>
          <w:szCs w:val="18"/>
        </w:rPr>
        <w:t>Tuesday</w:t>
      </w:r>
      <w:r w:rsidR="00585F0D" w:rsidRPr="00240770">
        <w:rPr>
          <w:b/>
          <w:sz w:val="18"/>
          <w:szCs w:val="18"/>
        </w:rPr>
        <w:t xml:space="preserve"> </w:t>
      </w:r>
      <w:r w:rsidR="58196199" w:rsidRPr="000A10DD">
        <w:rPr>
          <w:b/>
          <w:bCs/>
          <w:sz w:val="18"/>
          <w:szCs w:val="18"/>
        </w:rPr>
        <w:t>1</w:t>
      </w:r>
      <w:r w:rsidR="00A738D8">
        <w:rPr>
          <w:b/>
          <w:bCs/>
          <w:sz w:val="18"/>
          <w:szCs w:val="18"/>
        </w:rPr>
        <w:t>8</w:t>
      </w:r>
      <w:r w:rsidR="00684222" w:rsidRPr="000A10DD">
        <w:rPr>
          <w:b/>
          <w:sz w:val="18"/>
          <w:szCs w:val="18"/>
        </w:rPr>
        <w:t xml:space="preserve"> Febr</w:t>
      </w:r>
      <w:r w:rsidR="00CF4F84" w:rsidRPr="000A10DD">
        <w:rPr>
          <w:b/>
          <w:sz w:val="18"/>
          <w:szCs w:val="18"/>
        </w:rPr>
        <w:t>uary</w:t>
      </w:r>
      <w:r w:rsidR="00585F0D" w:rsidRPr="000A10DD">
        <w:rPr>
          <w:b/>
          <w:sz w:val="18"/>
          <w:szCs w:val="18"/>
        </w:rPr>
        <w:t xml:space="preserve"> </w:t>
      </w:r>
      <w:r w:rsidRPr="000A10DD">
        <w:rPr>
          <w:b/>
          <w:sz w:val="18"/>
          <w:szCs w:val="18"/>
        </w:rPr>
        <w:t>202</w:t>
      </w:r>
      <w:r w:rsidR="00CF4F84" w:rsidRPr="000A10DD">
        <w:rPr>
          <w:b/>
          <w:sz w:val="18"/>
          <w:szCs w:val="18"/>
        </w:rPr>
        <w:t>5</w:t>
      </w:r>
      <w:r w:rsidRPr="000A10DD">
        <w:rPr>
          <w:b/>
          <w:sz w:val="18"/>
          <w:szCs w:val="18"/>
        </w:rPr>
        <w:t>.</w:t>
      </w:r>
    </w:p>
    <w:p w14:paraId="6DD988F4" w14:textId="54C6C946" w:rsidR="00775FB5" w:rsidRPr="00240770" w:rsidRDefault="00545F48" w:rsidP="00324B7D">
      <w:pPr>
        <w:spacing w:line="360" w:lineRule="auto"/>
        <w:rPr>
          <w:bCs/>
          <w:sz w:val="18"/>
          <w:szCs w:val="18"/>
        </w:rPr>
      </w:pPr>
      <w:r w:rsidRPr="00240770">
        <w:rPr>
          <w:bCs/>
          <w:i/>
          <w:iCs/>
          <w:sz w:val="18"/>
          <w:szCs w:val="18"/>
        </w:rPr>
        <w:t xml:space="preserve">Estimated </w:t>
      </w:r>
      <w:r w:rsidR="00585F0D" w:rsidRPr="00240770">
        <w:rPr>
          <w:bCs/>
          <w:i/>
          <w:iCs/>
          <w:sz w:val="18"/>
          <w:szCs w:val="18"/>
        </w:rPr>
        <w:t>project commencement date</w:t>
      </w:r>
      <w:r w:rsidRPr="00240770">
        <w:rPr>
          <w:bCs/>
          <w:i/>
          <w:iCs/>
          <w:sz w:val="18"/>
          <w:szCs w:val="18"/>
        </w:rPr>
        <w:t xml:space="preserve">: </w:t>
      </w:r>
      <w:r w:rsidR="00D77906" w:rsidRPr="00240770">
        <w:rPr>
          <w:bCs/>
          <w:sz w:val="18"/>
          <w:szCs w:val="18"/>
        </w:rPr>
        <w:t>1 April</w:t>
      </w:r>
      <w:r w:rsidR="00986E88" w:rsidRPr="00240770">
        <w:rPr>
          <w:bCs/>
          <w:sz w:val="18"/>
          <w:szCs w:val="18"/>
        </w:rPr>
        <w:t xml:space="preserve"> </w:t>
      </w:r>
      <w:r w:rsidR="00585F0D" w:rsidRPr="00240770">
        <w:rPr>
          <w:bCs/>
          <w:sz w:val="18"/>
          <w:szCs w:val="18"/>
        </w:rPr>
        <w:t>202</w:t>
      </w:r>
      <w:r w:rsidR="001A2D35" w:rsidRPr="00240770">
        <w:rPr>
          <w:bCs/>
          <w:sz w:val="18"/>
          <w:szCs w:val="18"/>
        </w:rPr>
        <w:t>5</w:t>
      </w:r>
    </w:p>
    <w:p w14:paraId="63B738A9" w14:textId="62C81DEB" w:rsidR="00775FB5" w:rsidRPr="00240770" w:rsidRDefault="00775FB5" w:rsidP="00324B7D">
      <w:pPr>
        <w:spacing w:line="360" w:lineRule="auto"/>
        <w:rPr>
          <w:bCs/>
          <w:sz w:val="18"/>
          <w:szCs w:val="18"/>
        </w:rPr>
      </w:pPr>
      <w:r w:rsidRPr="00240770">
        <w:rPr>
          <w:bCs/>
          <w:i/>
          <w:iCs/>
          <w:sz w:val="18"/>
          <w:szCs w:val="18"/>
        </w:rPr>
        <w:t>Project completion date:</w:t>
      </w:r>
      <w:r w:rsidRPr="00240770">
        <w:rPr>
          <w:bCs/>
          <w:sz w:val="18"/>
          <w:szCs w:val="18"/>
        </w:rPr>
        <w:t xml:space="preserve"> </w:t>
      </w:r>
      <w:r w:rsidR="00986E88" w:rsidRPr="00240770">
        <w:rPr>
          <w:bCs/>
          <w:sz w:val="18"/>
          <w:szCs w:val="18"/>
        </w:rPr>
        <w:t>30 June 2026</w:t>
      </w:r>
    </w:p>
    <w:p w14:paraId="000BB84E" w14:textId="77777777" w:rsidR="00324B7D" w:rsidRPr="00D77906" w:rsidRDefault="00324B7D" w:rsidP="00324B7D">
      <w:pPr>
        <w:rPr>
          <w:bCs/>
          <w:sz w:val="18"/>
          <w:szCs w:val="18"/>
        </w:rPr>
      </w:pPr>
    </w:p>
    <w:p w14:paraId="161ED875" w14:textId="24521046" w:rsidR="00585F0D" w:rsidRPr="00D77906" w:rsidRDefault="00F941F9" w:rsidP="00324B7D">
      <w:pPr>
        <w:textAlignment w:val="baseline"/>
        <w:rPr>
          <w:rStyle w:val="normaltextrun"/>
          <w:color w:val="000000"/>
          <w:sz w:val="18"/>
          <w:szCs w:val="18"/>
          <w:shd w:val="clear" w:color="auto" w:fill="FFFFFF"/>
        </w:rPr>
      </w:pPr>
      <w:r w:rsidRPr="00D77906">
        <w:rPr>
          <w:rStyle w:val="normaltextrun"/>
          <w:color w:val="000000"/>
          <w:sz w:val="18"/>
          <w:szCs w:val="18"/>
          <w:shd w:val="clear" w:color="auto" w:fill="FFFFFF"/>
        </w:rPr>
        <w:t xml:space="preserve">Proposals should be submitted to </w:t>
      </w:r>
      <w:hyperlink r:id="rId31" w:history="1">
        <w:r w:rsidRPr="00D77906">
          <w:rPr>
            <w:rStyle w:val="Hyperlink"/>
            <w:sz w:val="18"/>
            <w:szCs w:val="18"/>
            <w:shd w:val="clear" w:color="auto" w:fill="FFFFFF"/>
          </w:rPr>
          <w:t>vsuttor@integritysystems.com.au</w:t>
        </w:r>
      </w:hyperlink>
      <w:r w:rsidRPr="00D77906">
        <w:rPr>
          <w:rStyle w:val="normaltextrun"/>
          <w:color w:val="000000"/>
          <w:sz w:val="18"/>
          <w:szCs w:val="18"/>
          <w:shd w:val="clear" w:color="auto" w:fill="FFFFFF"/>
        </w:rPr>
        <w:t xml:space="preserve"> and should not exceed </w:t>
      </w:r>
      <w:r w:rsidR="009E2DC5" w:rsidRPr="00D77906">
        <w:rPr>
          <w:rStyle w:val="normaltextrun"/>
          <w:color w:val="000000"/>
          <w:sz w:val="18"/>
          <w:szCs w:val="18"/>
          <w:shd w:val="clear" w:color="auto" w:fill="FFFFFF"/>
        </w:rPr>
        <w:t>5</w:t>
      </w:r>
      <w:r w:rsidRPr="00D77906">
        <w:rPr>
          <w:rStyle w:val="normaltextrun"/>
          <w:color w:val="000000"/>
          <w:sz w:val="18"/>
          <w:szCs w:val="18"/>
          <w:shd w:val="clear" w:color="auto" w:fill="FFFFFF"/>
        </w:rPr>
        <w:t xml:space="preserve"> A4 pages excluding appendices. </w:t>
      </w:r>
    </w:p>
    <w:p w14:paraId="61B969F6" w14:textId="77777777" w:rsidR="00324B7D" w:rsidRPr="00D77906" w:rsidRDefault="00324B7D" w:rsidP="00324B7D">
      <w:pPr>
        <w:textAlignment w:val="baseline"/>
        <w:rPr>
          <w:color w:val="000000"/>
          <w:sz w:val="18"/>
          <w:szCs w:val="18"/>
          <w:shd w:val="clear" w:color="auto" w:fill="FFFFFF"/>
        </w:rPr>
      </w:pPr>
    </w:p>
    <w:p w14:paraId="31AACECB" w14:textId="1E116DAD" w:rsidR="009559E9" w:rsidRPr="00D77906" w:rsidRDefault="009559E9" w:rsidP="00324B7D">
      <w:pPr>
        <w:textAlignment w:val="baseline"/>
        <w:rPr>
          <w:i/>
          <w:iCs/>
          <w:sz w:val="18"/>
          <w:szCs w:val="18"/>
          <w:lang w:eastAsia="en-AU"/>
        </w:rPr>
      </w:pPr>
      <w:r w:rsidRPr="00D77906">
        <w:rPr>
          <w:i/>
          <w:iCs/>
          <w:sz w:val="18"/>
          <w:szCs w:val="18"/>
          <w:lang w:eastAsia="en-AU"/>
        </w:rPr>
        <w:t>MLA will acknowledge receipt of each application. Applicants will be advised in writing of the outcome of their tender application.  </w:t>
      </w:r>
    </w:p>
    <w:p w14:paraId="7FCF7968" w14:textId="77777777" w:rsidR="00324B7D" w:rsidRPr="00D77906" w:rsidRDefault="00324B7D" w:rsidP="00324B7D">
      <w:pPr>
        <w:textAlignment w:val="baseline"/>
        <w:rPr>
          <w:rFonts w:ascii="Calibri" w:hAnsi="Calibri" w:cs="Calibri"/>
          <w:i/>
          <w:iCs/>
          <w:sz w:val="18"/>
          <w:szCs w:val="18"/>
          <w:lang w:eastAsia="en-AU"/>
        </w:rPr>
      </w:pPr>
    </w:p>
    <w:p w14:paraId="3E865A27" w14:textId="77777777" w:rsidR="00324B7D" w:rsidRPr="00D77906" w:rsidRDefault="00324B7D" w:rsidP="00324B7D">
      <w:pPr>
        <w:textAlignment w:val="baseline"/>
        <w:rPr>
          <w:sz w:val="18"/>
          <w:szCs w:val="18"/>
          <w:lang w:eastAsia="en-AU"/>
        </w:rPr>
      </w:pPr>
      <w:r w:rsidRPr="00D77906">
        <w:rPr>
          <w:b/>
          <w:bCs/>
          <w:sz w:val="18"/>
          <w:szCs w:val="18"/>
          <w:lang w:eastAsia="en-AU"/>
        </w:rPr>
        <w:t>Contact </w:t>
      </w:r>
      <w:r w:rsidRPr="00D77906">
        <w:rPr>
          <w:sz w:val="18"/>
          <w:szCs w:val="18"/>
          <w:lang w:eastAsia="en-AU"/>
        </w:rPr>
        <w:t> </w:t>
      </w:r>
    </w:p>
    <w:p w14:paraId="1AE974FE" w14:textId="77777777" w:rsidR="00324B7D" w:rsidRPr="00D77906" w:rsidRDefault="00324B7D" w:rsidP="00324B7D">
      <w:pPr>
        <w:textAlignment w:val="baseline"/>
        <w:rPr>
          <w:sz w:val="18"/>
          <w:szCs w:val="18"/>
          <w:lang w:eastAsia="en-AU"/>
        </w:rPr>
      </w:pPr>
    </w:p>
    <w:p w14:paraId="433D5818" w14:textId="77777777" w:rsidR="00324B7D" w:rsidRPr="00D77906" w:rsidRDefault="00324B7D" w:rsidP="00324B7D">
      <w:pPr>
        <w:textAlignment w:val="baseline"/>
        <w:rPr>
          <w:sz w:val="18"/>
          <w:szCs w:val="18"/>
          <w:lang w:eastAsia="en-AU"/>
        </w:rPr>
      </w:pPr>
      <w:r w:rsidRPr="00D77906">
        <w:rPr>
          <w:sz w:val="18"/>
          <w:szCs w:val="18"/>
          <w:lang w:eastAsia="en-AU"/>
        </w:rPr>
        <w:t xml:space="preserve">For more information contact Verity Suttor at </w:t>
      </w:r>
      <w:hyperlink r:id="rId32">
        <w:r w:rsidRPr="00D77906">
          <w:rPr>
            <w:rStyle w:val="Hyperlink"/>
            <w:sz w:val="18"/>
            <w:szCs w:val="18"/>
            <w:lang w:eastAsia="en-AU"/>
          </w:rPr>
          <w:t>vsuttor@integritysystems.com.au</w:t>
        </w:r>
      </w:hyperlink>
      <w:r w:rsidRPr="00D77906">
        <w:rPr>
          <w:sz w:val="18"/>
          <w:szCs w:val="18"/>
          <w:lang w:eastAsia="en-AU"/>
        </w:rPr>
        <w:t xml:space="preserve"> or 0411 680 507.</w:t>
      </w:r>
    </w:p>
    <w:p w14:paraId="031EF4DB" w14:textId="77777777" w:rsidR="00D95A4C" w:rsidRDefault="00D95A4C" w:rsidP="00324B7D">
      <w:pPr>
        <w:rPr>
          <w:rFonts w:eastAsia="Calibri"/>
          <w:sz w:val="18"/>
          <w:szCs w:val="18"/>
        </w:rPr>
      </w:pPr>
    </w:p>
    <w:p w14:paraId="17DD9C3F" w14:textId="77777777" w:rsidR="00D95A4C" w:rsidRDefault="00D95A4C" w:rsidP="00324B7D">
      <w:pPr>
        <w:rPr>
          <w:rFonts w:eastAsia="Calibri"/>
          <w:b/>
          <w:bCs/>
          <w:sz w:val="18"/>
          <w:szCs w:val="18"/>
        </w:rPr>
      </w:pPr>
    </w:p>
    <w:p w14:paraId="07C73457" w14:textId="392AA021" w:rsidR="00D95A4C" w:rsidRDefault="00266076" w:rsidP="00324B7D">
      <w:pPr>
        <w:rPr>
          <w:rFonts w:eastAsia="Calibri"/>
          <w:b/>
          <w:bCs/>
          <w:sz w:val="18"/>
          <w:szCs w:val="18"/>
        </w:rPr>
      </w:pPr>
      <w:r>
        <w:rPr>
          <w:rFonts w:eastAsia="Calibri"/>
          <w:b/>
          <w:bCs/>
          <w:sz w:val="18"/>
          <w:szCs w:val="18"/>
        </w:rPr>
        <w:t xml:space="preserve">Appendix 1 - </w:t>
      </w:r>
      <w:r w:rsidR="00D95A4C" w:rsidRPr="00D95A4C">
        <w:rPr>
          <w:rFonts w:eastAsia="Calibri"/>
          <w:b/>
          <w:bCs/>
          <w:sz w:val="18"/>
          <w:szCs w:val="18"/>
        </w:rPr>
        <w:t>Additional background</w:t>
      </w:r>
    </w:p>
    <w:p w14:paraId="3DA55B6A" w14:textId="77777777" w:rsidR="00D95A4C" w:rsidRPr="00D95A4C" w:rsidRDefault="00D95A4C" w:rsidP="00324B7D">
      <w:pPr>
        <w:rPr>
          <w:rFonts w:eastAsia="Calibri"/>
          <w:b/>
          <w:bCs/>
          <w:sz w:val="18"/>
          <w:szCs w:val="18"/>
        </w:rPr>
      </w:pPr>
    </w:p>
    <w:p w14:paraId="660E46E3" w14:textId="3CC4AD1E" w:rsidR="00135483" w:rsidRDefault="00135483" w:rsidP="008976E4">
      <w:pPr>
        <w:jc w:val="both"/>
        <w:rPr>
          <w:bCs/>
          <w:color w:val="010101"/>
          <w:spacing w:val="-2"/>
          <w:w w:val="105"/>
          <w:sz w:val="18"/>
          <w:szCs w:val="18"/>
        </w:rPr>
      </w:pPr>
      <w:r>
        <w:rPr>
          <w:bCs/>
          <w:color w:val="010101"/>
          <w:spacing w:val="-2"/>
          <w:w w:val="105"/>
          <w:sz w:val="18"/>
          <w:szCs w:val="18"/>
        </w:rPr>
        <w:t xml:space="preserve">Without restricting the matters that the </w:t>
      </w:r>
      <w:r w:rsidR="00266076">
        <w:rPr>
          <w:bCs/>
          <w:color w:val="010101"/>
          <w:spacing w:val="-2"/>
          <w:w w:val="105"/>
          <w:sz w:val="18"/>
          <w:szCs w:val="18"/>
        </w:rPr>
        <w:t xml:space="preserve">vendor </w:t>
      </w:r>
      <w:r>
        <w:rPr>
          <w:bCs/>
          <w:color w:val="010101"/>
          <w:spacing w:val="-2"/>
          <w:w w:val="105"/>
          <w:sz w:val="18"/>
          <w:szCs w:val="18"/>
        </w:rPr>
        <w:t>may wish to consider in meeting the Project Objectives, the project could address the following:</w:t>
      </w:r>
    </w:p>
    <w:p w14:paraId="4CC26F98" w14:textId="77777777" w:rsidR="00135483" w:rsidRDefault="00135483" w:rsidP="008976E4">
      <w:pPr>
        <w:jc w:val="both"/>
        <w:rPr>
          <w:bCs/>
          <w:color w:val="010101"/>
          <w:spacing w:val="-2"/>
          <w:w w:val="105"/>
          <w:sz w:val="18"/>
          <w:szCs w:val="18"/>
        </w:rPr>
      </w:pPr>
    </w:p>
    <w:p w14:paraId="5A400118" w14:textId="77777777" w:rsidR="00135483" w:rsidRPr="006413F0" w:rsidRDefault="00135483" w:rsidP="008976E4">
      <w:pPr>
        <w:pStyle w:val="ListParagraph"/>
        <w:keepNext/>
        <w:widowControl/>
        <w:numPr>
          <w:ilvl w:val="0"/>
          <w:numId w:val="31"/>
        </w:numPr>
        <w:autoSpaceDE/>
        <w:autoSpaceDN/>
        <w:spacing w:after="160" w:line="259" w:lineRule="auto"/>
        <w:ind w:left="357" w:hanging="357"/>
        <w:jc w:val="both"/>
        <w:rPr>
          <w:sz w:val="18"/>
          <w:szCs w:val="18"/>
        </w:rPr>
      </w:pPr>
      <w:r w:rsidRPr="006413F0">
        <w:rPr>
          <w:sz w:val="18"/>
          <w:szCs w:val="18"/>
        </w:rPr>
        <w:t>Stocktake of the current form and use of the NVD</w:t>
      </w:r>
    </w:p>
    <w:p w14:paraId="6476DE9E" w14:textId="77777777" w:rsidR="00135483" w:rsidRPr="006413F0" w:rsidRDefault="00135483" w:rsidP="008976E4">
      <w:pPr>
        <w:widowControl/>
        <w:numPr>
          <w:ilvl w:val="0"/>
          <w:numId w:val="32"/>
        </w:numPr>
        <w:autoSpaceDE/>
        <w:autoSpaceDN/>
        <w:spacing w:after="160" w:line="259" w:lineRule="auto"/>
        <w:jc w:val="both"/>
        <w:rPr>
          <w:sz w:val="18"/>
          <w:szCs w:val="18"/>
        </w:rPr>
      </w:pPr>
      <w:r w:rsidRPr="006413F0">
        <w:rPr>
          <w:sz w:val="18"/>
          <w:szCs w:val="18"/>
        </w:rPr>
        <w:t>How did the NVD evolve and what were the original objectives?</w:t>
      </w:r>
    </w:p>
    <w:p w14:paraId="3F4738A0" w14:textId="77777777" w:rsidR="00135483" w:rsidRPr="006413F0" w:rsidRDefault="00135483" w:rsidP="008976E4">
      <w:pPr>
        <w:widowControl/>
        <w:numPr>
          <w:ilvl w:val="0"/>
          <w:numId w:val="32"/>
        </w:numPr>
        <w:autoSpaceDE/>
        <w:autoSpaceDN/>
        <w:spacing w:after="160" w:line="259" w:lineRule="auto"/>
        <w:jc w:val="both"/>
        <w:rPr>
          <w:sz w:val="18"/>
          <w:szCs w:val="18"/>
        </w:rPr>
      </w:pPr>
      <w:r w:rsidRPr="006413F0">
        <w:rPr>
          <w:sz w:val="18"/>
          <w:szCs w:val="18"/>
        </w:rPr>
        <w:t xml:space="preserve">Are the original objectives and needs still valid? </w:t>
      </w:r>
    </w:p>
    <w:p w14:paraId="2A543B2D" w14:textId="77777777" w:rsidR="00135483" w:rsidRPr="006413F0" w:rsidRDefault="00135483" w:rsidP="008976E4">
      <w:pPr>
        <w:widowControl/>
        <w:numPr>
          <w:ilvl w:val="0"/>
          <w:numId w:val="32"/>
        </w:numPr>
        <w:autoSpaceDE/>
        <w:autoSpaceDN/>
        <w:spacing w:after="160" w:line="259" w:lineRule="auto"/>
        <w:ind w:left="714" w:hanging="357"/>
        <w:contextualSpacing/>
        <w:jc w:val="both"/>
        <w:rPr>
          <w:sz w:val="18"/>
          <w:szCs w:val="18"/>
        </w:rPr>
      </w:pPr>
      <w:r w:rsidRPr="006413F0">
        <w:rPr>
          <w:sz w:val="18"/>
          <w:szCs w:val="18"/>
        </w:rPr>
        <w:t>Which states and territories currently require a movement document, what are the specific requirements (i.e. need hard copy, need duplicates etc) of the travel document in these states, and which states recognise the NVD as fulfilling these requirements?</w:t>
      </w:r>
    </w:p>
    <w:p w14:paraId="7C6EFA25" w14:textId="77777777" w:rsidR="00135483" w:rsidRPr="006413F0" w:rsidRDefault="00135483" w:rsidP="008976E4">
      <w:pPr>
        <w:widowControl/>
        <w:numPr>
          <w:ilvl w:val="0"/>
          <w:numId w:val="34"/>
        </w:numPr>
        <w:autoSpaceDE/>
        <w:autoSpaceDN/>
        <w:spacing w:after="160" w:line="259" w:lineRule="auto"/>
        <w:jc w:val="both"/>
        <w:rPr>
          <w:sz w:val="18"/>
          <w:szCs w:val="18"/>
        </w:rPr>
      </w:pPr>
      <w:r w:rsidRPr="006413F0">
        <w:rPr>
          <w:sz w:val="18"/>
          <w:szCs w:val="18"/>
        </w:rPr>
        <w:t>What are the legal requirements for both state and territory governments and police that are needed on a Waybill/movement record / LPA NVD?</w:t>
      </w:r>
    </w:p>
    <w:p w14:paraId="487F649D" w14:textId="77777777" w:rsidR="00135483" w:rsidRPr="006413F0" w:rsidRDefault="00135483" w:rsidP="008976E4">
      <w:pPr>
        <w:widowControl/>
        <w:numPr>
          <w:ilvl w:val="0"/>
          <w:numId w:val="32"/>
        </w:numPr>
        <w:autoSpaceDE/>
        <w:autoSpaceDN/>
        <w:spacing w:after="160" w:line="259" w:lineRule="auto"/>
        <w:ind w:left="714" w:hanging="357"/>
        <w:contextualSpacing/>
        <w:jc w:val="both"/>
        <w:rPr>
          <w:sz w:val="18"/>
          <w:szCs w:val="18"/>
        </w:rPr>
      </w:pPr>
      <w:r w:rsidRPr="006413F0">
        <w:rPr>
          <w:sz w:val="18"/>
          <w:szCs w:val="18"/>
        </w:rPr>
        <w:t>What are the general legal underpinnings for the NVD?</w:t>
      </w:r>
    </w:p>
    <w:p w14:paraId="5A43A896" w14:textId="77777777" w:rsidR="00135483" w:rsidRPr="006413F0" w:rsidRDefault="00135483" w:rsidP="008976E4">
      <w:pPr>
        <w:pStyle w:val="ListParagraph"/>
        <w:widowControl/>
        <w:numPr>
          <w:ilvl w:val="1"/>
          <w:numId w:val="35"/>
        </w:numPr>
        <w:autoSpaceDE/>
        <w:autoSpaceDN/>
        <w:spacing w:after="160" w:line="259" w:lineRule="auto"/>
        <w:jc w:val="both"/>
        <w:rPr>
          <w:sz w:val="18"/>
          <w:szCs w:val="18"/>
        </w:rPr>
      </w:pPr>
      <w:r w:rsidRPr="006413F0">
        <w:rPr>
          <w:sz w:val="18"/>
          <w:szCs w:val="18"/>
        </w:rPr>
        <w:t>If the NVD was replaced or altered from current its state, would legislation need to be changed?</w:t>
      </w:r>
    </w:p>
    <w:p w14:paraId="70A75C41" w14:textId="77777777" w:rsidR="00135483" w:rsidRPr="006413F0" w:rsidRDefault="00135483" w:rsidP="008976E4">
      <w:pPr>
        <w:widowControl/>
        <w:numPr>
          <w:ilvl w:val="0"/>
          <w:numId w:val="32"/>
        </w:numPr>
        <w:autoSpaceDE/>
        <w:autoSpaceDN/>
        <w:spacing w:after="160" w:line="259" w:lineRule="auto"/>
        <w:ind w:left="714" w:hanging="357"/>
        <w:contextualSpacing/>
        <w:jc w:val="both"/>
        <w:rPr>
          <w:sz w:val="18"/>
          <w:szCs w:val="18"/>
        </w:rPr>
      </w:pPr>
      <w:r w:rsidRPr="006413F0">
        <w:rPr>
          <w:sz w:val="18"/>
          <w:szCs w:val="18"/>
        </w:rPr>
        <w:t xml:space="preserve">What </w:t>
      </w:r>
      <w:proofErr w:type="gramStart"/>
      <w:r w:rsidRPr="006413F0">
        <w:rPr>
          <w:sz w:val="18"/>
          <w:szCs w:val="18"/>
        </w:rPr>
        <w:t>are</w:t>
      </w:r>
      <w:proofErr w:type="gramEnd"/>
      <w:r w:rsidRPr="006413F0">
        <w:rPr>
          <w:sz w:val="18"/>
          <w:szCs w:val="18"/>
        </w:rPr>
        <w:t xml:space="preserve"> the export-based legal requirements that are met by an LPA NVD?</w:t>
      </w:r>
    </w:p>
    <w:p w14:paraId="5F8B1AAE" w14:textId="77777777" w:rsidR="00135483" w:rsidRPr="006413F0" w:rsidRDefault="00135483" w:rsidP="008976E4">
      <w:pPr>
        <w:widowControl/>
        <w:numPr>
          <w:ilvl w:val="0"/>
          <w:numId w:val="36"/>
        </w:numPr>
        <w:autoSpaceDE/>
        <w:autoSpaceDN/>
        <w:spacing w:after="160" w:line="259" w:lineRule="auto"/>
        <w:contextualSpacing/>
        <w:jc w:val="both"/>
        <w:rPr>
          <w:sz w:val="18"/>
          <w:szCs w:val="18"/>
        </w:rPr>
      </w:pPr>
      <w:r w:rsidRPr="006413F0">
        <w:rPr>
          <w:sz w:val="18"/>
          <w:szCs w:val="18"/>
        </w:rPr>
        <w:t xml:space="preserve">ASEL (live export) </w:t>
      </w:r>
    </w:p>
    <w:p w14:paraId="768B62CB" w14:textId="77777777" w:rsidR="00135483" w:rsidRPr="006413F0" w:rsidRDefault="00135483" w:rsidP="008976E4">
      <w:pPr>
        <w:widowControl/>
        <w:numPr>
          <w:ilvl w:val="0"/>
          <w:numId w:val="36"/>
        </w:numPr>
        <w:autoSpaceDE/>
        <w:autoSpaceDN/>
        <w:spacing w:after="160" w:line="259" w:lineRule="auto"/>
        <w:contextualSpacing/>
        <w:jc w:val="both"/>
        <w:rPr>
          <w:sz w:val="18"/>
          <w:szCs w:val="18"/>
        </w:rPr>
      </w:pPr>
      <w:r w:rsidRPr="006413F0">
        <w:rPr>
          <w:sz w:val="18"/>
          <w:szCs w:val="18"/>
        </w:rPr>
        <w:t xml:space="preserve">Approved Arrangement (meat export) </w:t>
      </w:r>
    </w:p>
    <w:p w14:paraId="5C5A00ED" w14:textId="77777777" w:rsidR="00135483" w:rsidRPr="006413F0" w:rsidRDefault="00135483" w:rsidP="008976E4">
      <w:pPr>
        <w:widowControl/>
        <w:numPr>
          <w:ilvl w:val="0"/>
          <w:numId w:val="36"/>
        </w:numPr>
        <w:autoSpaceDE/>
        <w:autoSpaceDN/>
        <w:spacing w:after="160" w:line="259" w:lineRule="auto"/>
        <w:jc w:val="both"/>
        <w:rPr>
          <w:sz w:val="18"/>
          <w:szCs w:val="18"/>
        </w:rPr>
      </w:pPr>
      <w:r w:rsidRPr="006413F0">
        <w:rPr>
          <w:sz w:val="18"/>
          <w:szCs w:val="18"/>
        </w:rPr>
        <w:t xml:space="preserve">Specific importing country requirements </w:t>
      </w:r>
    </w:p>
    <w:p w14:paraId="03E2759E" w14:textId="77777777" w:rsidR="00135483" w:rsidRPr="006413F0" w:rsidRDefault="00135483" w:rsidP="008976E4">
      <w:pPr>
        <w:widowControl/>
        <w:numPr>
          <w:ilvl w:val="0"/>
          <w:numId w:val="32"/>
        </w:numPr>
        <w:autoSpaceDE/>
        <w:autoSpaceDN/>
        <w:spacing w:after="160" w:line="259" w:lineRule="auto"/>
        <w:jc w:val="both"/>
        <w:rPr>
          <w:sz w:val="18"/>
          <w:szCs w:val="18"/>
        </w:rPr>
      </w:pPr>
      <w:r w:rsidRPr="006413F0">
        <w:rPr>
          <w:sz w:val="18"/>
          <w:szCs w:val="18"/>
        </w:rPr>
        <w:t xml:space="preserve">What </w:t>
      </w:r>
      <w:proofErr w:type="gramStart"/>
      <w:r w:rsidRPr="006413F0">
        <w:rPr>
          <w:sz w:val="18"/>
          <w:szCs w:val="18"/>
        </w:rPr>
        <w:t>are</w:t>
      </w:r>
      <w:proofErr w:type="gramEnd"/>
      <w:r w:rsidRPr="006413F0">
        <w:rPr>
          <w:sz w:val="18"/>
          <w:szCs w:val="18"/>
        </w:rPr>
        <w:t xml:space="preserve"> the core on-farm management systems for which NVDs provide declarations of compliance (such as compliance with withholding periods (WHPs)/ ESIs; Extended Residue Program (ERP); Ruminant Feed Ban (RFB), HGP Status)?</w:t>
      </w:r>
    </w:p>
    <w:p w14:paraId="21C6E8FF" w14:textId="77777777" w:rsidR="00135483" w:rsidRPr="006413F0" w:rsidRDefault="00135483" w:rsidP="008976E4">
      <w:pPr>
        <w:widowControl/>
        <w:numPr>
          <w:ilvl w:val="0"/>
          <w:numId w:val="32"/>
        </w:numPr>
        <w:autoSpaceDE/>
        <w:autoSpaceDN/>
        <w:spacing w:after="160" w:line="259" w:lineRule="auto"/>
        <w:jc w:val="both"/>
        <w:rPr>
          <w:sz w:val="18"/>
          <w:szCs w:val="18"/>
        </w:rPr>
      </w:pPr>
      <w:r w:rsidRPr="006413F0">
        <w:rPr>
          <w:sz w:val="18"/>
          <w:szCs w:val="18"/>
        </w:rPr>
        <w:t>What other claims are NVDs being used to convey (e.g. Animal Raising Claims, such as breed and feeding claims)?</w:t>
      </w:r>
    </w:p>
    <w:p w14:paraId="66E533C2" w14:textId="77777777" w:rsidR="00135483" w:rsidRPr="006413F0" w:rsidRDefault="00135483" w:rsidP="008976E4">
      <w:pPr>
        <w:widowControl/>
        <w:numPr>
          <w:ilvl w:val="0"/>
          <w:numId w:val="32"/>
        </w:numPr>
        <w:autoSpaceDE/>
        <w:autoSpaceDN/>
        <w:spacing w:after="160" w:line="259" w:lineRule="auto"/>
        <w:jc w:val="both"/>
        <w:rPr>
          <w:sz w:val="18"/>
          <w:szCs w:val="18"/>
        </w:rPr>
      </w:pPr>
      <w:r w:rsidRPr="006413F0">
        <w:rPr>
          <w:sz w:val="18"/>
          <w:szCs w:val="18"/>
        </w:rPr>
        <w:t>Are the uses sufficiently supported and/or substantially verified by the LPA program (such as WHP/ESI and Module 2) or external programs/systems to it (such as breed claims)?</w:t>
      </w:r>
    </w:p>
    <w:p w14:paraId="01FF915E" w14:textId="77777777" w:rsidR="00135483" w:rsidRPr="006413F0" w:rsidRDefault="00135483" w:rsidP="008976E4">
      <w:pPr>
        <w:widowControl/>
        <w:numPr>
          <w:ilvl w:val="0"/>
          <w:numId w:val="32"/>
        </w:numPr>
        <w:autoSpaceDE/>
        <w:autoSpaceDN/>
        <w:spacing w:after="160" w:line="259" w:lineRule="auto"/>
        <w:jc w:val="both"/>
        <w:rPr>
          <w:sz w:val="18"/>
          <w:szCs w:val="18"/>
        </w:rPr>
      </w:pPr>
      <w:r w:rsidRPr="006413F0">
        <w:rPr>
          <w:sz w:val="18"/>
          <w:szCs w:val="18"/>
        </w:rPr>
        <w:t>Could the Ag and Veterinary chemical use claims and other claims be verified in an alternative way or from alternative data sources?</w:t>
      </w:r>
    </w:p>
    <w:p w14:paraId="4478683D" w14:textId="77777777" w:rsidR="00135483" w:rsidRPr="006413F0" w:rsidRDefault="00135483" w:rsidP="008976E4">
      <w:pPr>
        <w:pStyle w:val="ListParagraph"/>
        <w:keepNext/>
        <w:widowControl/>
        <w:numPr>
          <w:ilvl w:val="0"/>
          <w:numId w:val="31"/>
        </w:numPr>
        <w:autoSpaceDE/>
        <w:autoSpaceDN/>
        <w:spacing w:after="160" w:line="259" w:lineRule="auto"/>
        <w:ind w:left="357" w:hanging="357"/>
        <w:jc w:val="both"/>
        <w:rPr>
          <w:sz w:val="18"/>
          <w:szCs w:val="18"/>
        </w:rPr>
      </w:pPr>
      <w:r w:rsidRPr="006413F0">
        <w:rPr>
          <w:sz w:val="18"/>
          <w:szCs w:val="18"/>
        </w:rPr>
        <w:lastRenderedPageBreak/>
        <w:t>What are the strengths and weaknesses of the current NVD?</w:t>
      </w:r>
    </w:p>
    <w:p w14:paraId="5A43C2A1" w14:textId="3EF13260" w:rsidR="00135483" w:rsidRPr="006413F0" w:rsidRDefault="00135483" w:rsidP="008976E4">
      <w:pPr>
        <w:widowControl/>
        <w:numPr>
          <w:ilvl w:val="0"/>
          <w:numId w:val="32"/>
        </w:numPr>
        <w:autoSpaceDE/>
        <w:autoSpaceDN/>
        <w:spacing w:after="160" w:line="259" w:lineRule="auto"/>
        <w:jc w:val="both"/>
        <w:rPr>
          <w:sz w:val="18"/>
          <w:szCs w:val="18"/>
        </w:rPr>
      </w:pPr>
      <w:r w:rsidRPr="006413F0">
        <w:rPr>
          <w:sz w:val="18"/>
          <w:szCs w:val="18"/>
        </w:rPr>
        <w:t>What are the strengths of the current NVD?</w:t>
      </w:r>
    </w:p>
    <w:p w14:paraId="748E7C7E" w14:textId="352A6D6E" w:rsidR="00135483" w:rsidRPr="006413F0" w:rsidRDefault="00135483" w:rsidP="008976E4">
      <w:pPr>
        <w:widowControl/>
        <w:numPr>
          <w:ilvl w:val="0"/>
          <w:numId w:val="32"/>
        </w:numPr>
        <w:autoSpaceDE/>
        <w:autoSpaceDN/>
        <w:spacing w:after="160" w:line="259" w:lineRule="auto"/>
        <w:jc w:val="both"/>
        <w:rPr>
          <w:sz w:val="18"/>
          <w:szCs w:val="18"/>
        </w:rPr>
      </w:pPr>
      <w:r w:rsidRPr="006413F0">
        <w:rPr>
          <w:sz w:val="18"/>
          <w:szCs w:val="18"/>
        </w:rPr>
        <w:t>What are the weaknesses and risks associated with the current NVD?</w:t>
      </w:r>
    </w:p>
    <w:p w14:paraId="194ADE18" w14:textId="77777777" w:rsidR="00135483" w:rsidRPr="006413F0" w:rsidRDefault="00135483" w:rsidP="008976E4">
      <w:pPr>
        <w:pStyle w:val="ListParagraph"/>
        <w:widowControl/>
        <w:numPr>
          <w:ilvl w:val="0"/>
          <w:numId w:val="31"/>
        </w:numPr>
        <w:autoSpaceDE/>
        <w:autoSpaceDN/>
        <w:spacing w:after="160" w:line="259" w:lineRule="auto"/>
        <w:jc w:val="both"/>
        <w:rPr>
          <w:sz w:val="18"/>
          <w:szCs w:val="18"/>
        </w:rPr>
      </w:pPr>
      <w:r w:rsidRPr="006413F0">
        <w:rPr>
          <w:sz w:val="18"/>
          <w:szCs w:val="18"/>
        </w:rPr>
        <w:t>How can the NVD be improved and adapted to meet current and future needs?</w:t>
      </w:r>
    </w:p>
    <w:p w14:paraId="6836FCFB" w14:textId="77777777" w:rsidR="00135483" w:rsidRPr="006413F0" w:rsidRDefault="00135483" w:rsidP="008976E4">
      <w:pPr>
        <w:keepNext/>
        <w:widowControl/>
        <w:numPr>
          <w:ilvl w:val="0"/>
          <w:numId w:val="32"/>
        </w:numPr>
        <w:autoSpaceDE/>
        <w:autoSpaceDN/>
        <w:spacing w:after="160" w:line="259" w:lineRule="auto"/>
        <w:ind w:hanging="357"/>
        <w:contextualSpacing/>
        <w:jc w:val="both"/>
        <w:rPr>
          <w:sz w:val="18"/>
          <w:szCs w:val="18"/>
        </w:rPr>
      </w:pPr>
      <w:r w:rsidRPr="006413F0">
        <w:rPr>
          <w:sz w:val="18"/>
          <w:szCs w:val="18"/>
        </w:rPr>
        <w:t>How can the accuracy of information supplied on the NVD be improved?</w:t>
      </w:r>
    </w:p>
    <w:p w14:paraId="20942737" w14:textId="77777777" w:rsidR="00135483" w:rsidRPr="006413F0" w:rsidRDefault="00135483" w:rsidP="008976E4">
      <w:pPr>
        <w:widowControl/>
        <w:numPr>
          <w:ilvl w:val="0"/>
          <w:numId w:val="37"/>
        </w:numPr>
        <w:autoSpaceDE/>
        <w:autoSpaceDN/>
        <w:spacing w:after="160" w:line="259" w:lineRule="auto"/>
        <w:contextualSpacing/>
        <w:jc w:val="both"/>
        <w:rPr>
          <w:sz w:val="18"/>
          <w:szCs w:val="18"/>
        </w:rPr>
      </w:pPr>
      <w:r w:rsidRPr="006413F0">
        <w:rPr>
          <w:sz w:val="18"/>
          <w:szCs w:val="18"/>
        </w:rPr>
        <w:t>Increased sanctions (potential for more frequent / increased penalties)</w:t>
      </w:r>
    </w:p>
    <w:p w14:paraId="6EB13062" w14:textId="77777777" w:rsidR="00135483" w:rsidRPr="006413F0" w:rsidRDefault="00135483" w:rsidP="008976E4">
      <w:pPr>
        <w:widowControl/>
        <w:numPr>
          <w:ilvl w:val="0"/>
          <w:numId w:val="37"/>
        </w:numPr>
        <w:autoSpaceDE/>
        <w:autoSpaceDN/>
        <w:spacing w:after="160" w:line="259" w:lineRule="auto"/>
        <w:contextualSpacing/>
        <w:jc w:val="both"/>
        <w:rPr>
          <w:sz w:val="18"/>
          <w:szCs w:val="18"/>
        </w:rPr>
      </w:pPr>
      <w:r w:rsidRPr="006413F0">
        <w:rPr>
          <w:sz w:val="18"/>
          <w:szCs w:val="18"/>
        </w:rPr>
        <w:t>Role of commercially based sanctions Vs regulatory sanctions</w:t>
      </w:r>
    </w:p>
    <w:p w14:paraId="1E9A23C7" w14:textId="77777777" w:rsidR="00135483" w:rsidRPr="006413F0" w:rsidRDefault="00135483" w:rsidP="008976E4">
      <w:pPr>
        <w:widowControl/>
        <w:numPr>
          <w:ilvl w:val="0"/>
          <w:numId w:val="37"/>
        </w:numPr>
        <w:autoSpaceDE/>
        <w:autoSpaceDN/>
        <w:spacing w:after="160" w:line="259" w:lineRule="auto"/>
        <w:contextualSpacing/>
        <w:jc w:val="both"/>
        <w:rPr>
          <w:sz w:val="18"/>
          <w:szCs w:val="18"/>
        </w:rPr>
      </w:pPr>
      <w:r w:rsidRPr="006413F0">
        <w:rPr>
          <w:sz w:val="18"/>
          <w:szCs w:val="18"/>
        </w:rPr>
        <w:t>Lowering barriers preventing supply chain participants providing accurate information</w:t>
      </w:r>
    </w:p>
    <w:p w14:paraId="1A5B4CA8" w14:textId="77777777" w:rsidR="00135483" w:rsidRPr="006413F0" w:rsidRDefault="00135483" w:rsidP="008976E4">
      <w:pPr>
        <w:widowControl/>
        <w:numPr>
          <w:ilvl w:val="0"/>
          <w:numId w:val="37"/>
        </w:numPr>
        <w:autoSpaceDE/>
        <w:autoSpaceDN/>
        <w:spacing w:after="160" w:line="259" w:lineRule="auto"/>
        <w:jc w:val="both"/>
        <w:rPr>
          <w:sz w:val="18"/>
          <w:szCs w:val="18"/>
        </w:rPr>
      </w:pPr>
      <w:r w:rsidRPr="006413F0">
        <w:rPr>
          <w:sz w:val="18"/>
          <w:szCs w:val="18"/>
        </w:rPr>
        <w:t>Role of technology / system integration</w:t>
      </w:r>
    </w:p>
    <w:p w14:paraId="3B9887D2" w14:textId="77777777" w:rsidR="00135483" w:rsidRPr="006413F0" w:rsidRDefault="00135483" w:rsidP="008976E4">
      <w:pPr>
        <w:widowControl/>
        <w:numPr>
          <w:ilvl w:val="0"/>
          <w:numId w:val="32"/>
        </w:numPr>
        <w:autoSpaceDE/>
        <w:autoSpaceDN/>
        <w:spacing w:after="160" w:line="259" w:lineRule="auto"/>
        <w:jc w:val="both"/>
        <w:rPr>
          <w:sz w:val="18"/>
          <w:szCs w:val="18"/>
        </w:rPr>
      </w:pPr>
      <w:r w:rsidRPr="006413F0">
        <w:rPr>
          <w:sz w:val="18"/>
          <w:szCs w:val="18"/>
        </w:rPr>
        <w:t>Is there a clear pathway to overcome weaknesses and address emerging needs within the current system?</w:t>
      </w:r>
    </w:p>
    <w:p w14:paraId="659F655E" w14:textId="77777777" w:rsidR="00135483" w:rsidRPr="006413F0" w:rsidRDefault="00135483" w:rsidP="008976E4">
      <w:pPr>
        <w:widowControl/>
        <w:numPr>
          <w:ilvl w:val="0"/>
          <w:numId w:val="38"/>
        </w:numPr>
        <w:autoSpaceDE/>
        <w:autoSpaceDN/>
        <w:spacing w:line="259" w:lineRule="auto"/>
        <w:contextualSpacing/>
        <w:jc w:val="both"/>
        <w:rPr>
          <w:sz w:val="18"/>
          <w:szCs w:val="18"/>
        </w:rPr>
      </w:pPr>
      <w:r w:rsidRPr="006413F0">
        <w:rPr>
          <w:sz w:val="18"/>
          <w:szCs w:val="18"/>
        </w:rPr>
        <w:t xml:space="preserve">Will a full transition to </w:t>
      </w:r>
      <w:proofErr w:type="spellStart"/>
      <w:r w:rsidRPr="006413F0">
        <w:rPr>
          <w:sz w:val="18"/>
          <w:szCs w:val="18"/>
        </w:rPr>
        <w:t>eNVDs</w:t>
      </w:r>
      <w:proofErr w:type="spellEnd"/>
      <w:r w:rsidRPr="006413F0">
        <w:rPr>
          <w:sz w:val="18"/>
          <w:szCs w:val="18"/>
        </w:rPr>
        <w:t xml:space="preserve"> address identified weaknesses?</w:t>
      </w:r>
    </w:p>
    <w:p w14:paraId="2F00BE70" w14:textId="77777777" w:rsidR="00135483" w:rsidRPr="006413F0" w:rsidRDefault="00135483" w:rsidP="008976E4">
      <w:pPr>
        <w:widowControl/>
        <w:numPr>
          <w:ilvl w:val="0"/>
          <w:numId w:val="38"/>
        </w:numPr>
        <w:autoSpaceDE/>
        <w:autoSpaceDN/>
        <w:spacing w:line="259" w:lineRule="auto"/>
        <w:contextualSpacing/>
        <w:jc w:val="both"/>
        <w:rPr>
          <w:sz w:val="18"/>
          <w:szCs w:val="18"/>
        </w:rPr>
      </w:pPr>
      <w:r w:rsidRPr="006413F0">
        <w:rPr>
          <w:sz w:val="18"/>
          <w:szCs w:val="18"/>
        </w:rPr>
        <w:t>What other technological enhancements can be made?</w:t>
      </w:r>
    </w:p>
    <w:p w14:paraId="4A9688C2" w14:textId="77777777" w:rsidR="00135483" w:rsidRPr="006413F0" w:rsidRDefault="00135483" w:rsidP="008976E4">
      <w:pPr>
        <w:widowControl/>
        <w:numPr>
          <w:ilvl w:val="0"/>
          <w:numId w:val="38"/>
        </w:numPr>
        <w:autoSpaceDE/>
        <w:autoSpaceDN/>
        <w:spacing w:after="160" w:line="259" w:lineRule="auto"/>
        <w:jc w:val="both"/>
        <w:rPr>
          <w:sz w:val="18"/>
          <w:szCs w:val="18"/>
        </w:rPr>
      </w:pPr>
      <w:r w:rsidRPr="006413F0">
        <w:rPr>
          <w:sz w:val="18"/>
          <w:szCs w:val="18"/>
        </w:rPr>
        <w:t>What other structural or format improvements can be made?</w:t>
      </w:r>
    </w:p>
    <w:p w14:paraId="0C094B8D" w14:textId="77777777" w:rsidR="00135483" w:rsidRPr="006413F0" w:rsidRDefault="00135483" w:rsidP="008976E4">
      <w:pPr>
        <w:widowControl/>
        <w:numPr>
          <w:ilvl w:val="0"/>
          <w:numId w:val="32"/>
        </w:numPr>
        <w:autoSpaceDE/>
        <w:autoSpaceDN/>
        <w:spacing w:after="160" w:line="259" w:lineRule="auto"/>
        <w:jc w:val="both"/>
        <w:rPr>
          <w:sz w:val="18"/>
          <w:szCs w:val="18"/>
        </w:rPr>
      </w:pPr>
      <w:r w:rsidRPr="006413F0">
        <w:rPr>
          <w:sz w:val="18"/>
          <w:szCs w:val="18"/>
        </w:rPr>
        <w:t xml:space="preserve">What </w:t>
      </w:r>
      <w:proofErr w:type="gramStart"/>
      <w:r w:rsidRPr="006413F0">
        <w:rPr>
          <w:sz w:val="18"/>
          <w:szCs w:val="18"/>
        </w:rPr>
        <w:t>are</w:t>
      </w:r>
      <w:proofErr w:type="gramEnd"/>
      <w:r w:rsidRPr="006413F0">
        <w:rPr>
          <w:sz w:val="18"/>
          <w:szCs w:val="18"/>
        </w:rPr>
        <w:t xml:space="preserve"> the emerging assurance needs that are not covered within the existing NVD system? (e.g. deforestation, animal welfare (fit to load – fit for the journey), sustainability/ESG, antibiotic use, antimicrobials, non-mulesing).</w:t>
      </w:r>
    </w:p>
    <w:p w14:paraId="236966F7" w14:textId="6A1295EB" w:rsidR="00324B7D" w:rsidRPr="00D77906" w:rsidRDefault="00324B7D" w:rsidP="00324B7D">
      <w:pPr>
        <w:rPr>
          <w:rFonts w:eastAsia="Calibri"/>
          <w:sz w:val="18"/>
          <w:szCs w:val="18"/>
        </w:rPr>
      </w:pPr>
      <w:r w:rsidRPr="00D77906">
        <w:rPr>
          <w:rFonts w:eastAsia="Calibri"/>
          <w:sz w:val="18"/>
          <w:szCs w:val="18"/>
        </w:rPr>
        <w:br w:type="page"/>
      </w:r>
    </w:p>
    <w:p w14:paraId="46F0BA10" w14:textId="77777777" w:rsidR="00387406" w:rsidRPr="00AC5568" w:rsidRDefault="00387406">
      <w:pPr>
        <w:spacing w:line="295" w:lineRule="auto"/>
        <w:sectPr w:rsidR="00387406" w:rsidRPr="00AC5568">
          <w:headerReference w:type="default" r:id="rId33"/>
          <w:pgSz w:w="12240" w:h="15840"/>
          <w:pgMar w:top="1540" w:right="1500" w:bottom="860" w:left="1700" w:header="0" w:footer="662" w:gutter="0"/>
          <w:cols w:space="720"/>
          <w:formProt w:val="0"/>
        </w:sectPr>
      </w:pPr>
    </w:p>
    <w:p w14:paraId="46F0BA11" w14:textId="77777777" w:rsidR="00387406" w:rsidRPr="00AC5568" w:rsidRDefault="00DB7B9E">
      <w:pPr>
        <w:pStyle w:val="Heading2"/>
        <w:spacing w:before="149"/>
        <w:ind w:left="34" w:right="196"/>
        <w:jc w:val="center"/>
      </w:pPr>
      <w:bookmarkStart w:id="0" w:name="_TOC_250007"/>
      <w:r w:rsidRPr="00AC5568">
        <w:rPr>
          <w:color w:val="030303"/>
          <w:spacing w:val="-2"/>
        </w:rPr>
        <w:lastRenderedPageBreak/>
        <w:t>SECTION</w:t>
      </w:r>
      <w:r w:rsidRPr="00AC5568">
        <w:rPr>
          <w:color w:val="030303"/>
          <w:spacing w:val="-11"/>
        </w:rPr>
        <w:t xml:space="preserve"> </w:t>
      </w:r>
      <w:r w:rsidRPr="00AC5568">
        <w:rPr>
          <w:color w:val="030303"/>
          <w:spacing w:val="-2"/>
        </w:rPr>
        <w:t>4</w:t>
      </w:r>
      <w:r w:rsidRPr="00AC5568">
        <w:rPr>
          <w:color w:val="030303"/>
          <w:spacing w:val="-10"/>
        </w:rPr>
        <w:t xml:space="preserve"> </w:t>
      </w:r>
      <w:r w:rsidRPr="00AC5568">
        <w:rPr>
          <w:b w:val="0"/>
          <w:color w:val="030303"/>
          <w:spacing w:val="-2"/>
        </w:rPr>
        <w:t>-</w:t>
      </w:r>
      <w:r w:rsidRPr="00AC5568">
        <w:rPr>
          <w:b w:val="0"/>
          <w:color w:val="030303"/>
          <w:spacing w:val="29"/>
        </w:rPr>
        <w:t xml:space="preserve"> </w:t>
      </w:r>
      <w:r w:rsidRPr="00AC5568">
        <w:rPr>
          <w:color w:val="030303"/>
          <w:spacing w:val="-2"/>
        </w:rPr>
        <w:t>MLA</w:t>
      </w:r>
      <w:r w:rsidRPr="00AC5568">
        <w:rPr>
          <w:color w:val="030303"/>
          <w:spacing w:val="-10"/>
        </w:rPr>
        <w:t xml:space="preserve"> </w:t>
      </w:r>
      <w:bookmarkEnd w:id="0"/>
      <w:r w:rsidRPr="00AC5568">
        <w:rPr>
          <w:color w:val="030303"/>
          <w:spacing w:val="-2"/>
        </w:rPr>
        <w:t>TERMS</w:t>
      </w:r>
    </w:p>
    <w:p w14:paraId="46F0BA12" w14:textId="77777777" w:rsidR="00387406" w:rsidRPr="00AC5568" w:rsidRDefault="00387406">
      <w:pPr>
        <w:pStyle w:val="BodyText"/>
        <w:spacing w:before="62"/>
        <w:rPr>
          <w:b/>
        </w:rPr>
      </w:pPr>
    </w:p>
    <w:p w14:paraId="46F0BA14" w14:textId="45483235" w:rsidR="00E91BA8" w:rsidRPr="00AC5568" w:rsidRDefault="00DB7B9E" w:rsidP="00E91BA8">
      <w:pPr>
        <w:pStyle w:val="BodyText"/>
        <w:spacing w:line="295" w:lineRule="auto"/>
        <w:ind w:left="855" w:right="649" w:firstLine="1"/>
        <w:sectPr w:rsidR="00E91BA8" w:rsidRPr="00AC5568">
          <w:headerReference w:type="default" r:id="rId34"/>
          <w:pgSz w:w="12240" w:h="15840"/>
          <w:pgMar w:top="1820" w:right="1500" w:bottom="860" w:left="1700" w:header="0" w:footer="662" w:gutter="0"/>
          <w:cols w:space="720"/>
        </w:sectPr>
      </w:pPr>
      <w:r w:rsidRPr="00AC5568">
        <w:rPr>
          <w:noProof/>
        </w:rPr>
        <mc:AlternateContent>
          <mc:Choice Requires="wps">
            <w:drawing>
              <wp:anchor distT="0" distB="0" distL="0" distR="0" simplePos="0" relativeHeight="251658240"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005608B7" id="Graphic 28" o:spid="_x0000_s1026" style="position:absolute;margin-left:127.55pt;margin-top:36.25pt;width:230.2pt;height:.85pt;z-index:251658240;visibility:visible;mso-wrap-style:square;mso-wrap-distance-left:0;mso-wrap-distance-top:0;mso-wrap-distance-right:0;mso-wrap-distance-bottom:0;mso-position-horizontal:absolute;mso-position-horizontal-relative:page;mso-position-vertical:absolute;mso-position-vertical-relative:text;v-text-anchor:top" coordsize="29235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path="m2923031,10668l,10668,,,2923031,r,10668xe" fillcolor="blue" stroked="f">
                <v:path arrowok="t"/>
                <w10:wrap anchorx="page"/>
              </v:shape>
            </w:pict>
          </mc:Fallback>
        </mc:AlternateContent>
      </w:r>
      <w:r w:rsidRPr="00AC5568">
        <w:rPr>
          <w:color w:val="030303"/>
        </w:rPr>
        <w:t>A</w:t>
      </w:r>
      <w:r w:rsidRPr="00AC5568">
        <w:rPr>
          <w:color w:val="030303"/>
          <w:spacing w:val="26"/>
        </w:rPr>
        <w:t xml:space="preserve"> </w:t>
      </w:r>
      <w:r w:rsidRPr="00AC5568">
        <w:rPr>
          <w:color w:val="030303"/>
        </w:rPr>
        <w:t>copy</w:t>
      </w:r>
      <w:r w:rsidRPr="00AC5568">
        <w:rPr>
          <w:color w:val="030303"/>
          <w:spacing w:val="40"/>
        </w:rPr>
        <w:t xml:space="preserve"> </w:t>
      </w:r>
      <w:r w:rsidRPr="00AC5568">
        <w:rPr>
          <w:color w:val="030303"/>
        </w:rPr>
        <w:t>of</w:t>
      </w:r>
      <w:r w:rsidRPr="00AC5568">
        <w:rPr>
          <w:color w:val="030303"/>
          <w:spacing w:val="34"/>
        </w:rPr>
        <w:t xml:space="preserve"> </w:t>
      </w:r>
      <w:r w:rsidRPr="00AC5568">
        <w:rPr>
          <w:color w:val="030303"/>
        </w:rPr>
        <w:t>MLA's</w:t>
      </w:r>
      <w:r w:rsidRPr="00AC5568">
        <w:rPr>
          <w:color w:val="030303"/>
          <w:spacing w:val="40"/>
        </w:rPr>
        <w:t xml:space="preserve"> </w:t>
      </w:r>
      <w:r w:rsidRPr="00AC5568">
        <w:rPr>
          <w:color w:val="030303"/>
        </w:rPr>
        <w:t>umbrella</w:t>
      </w:r>
      <w:r w:rsidRPr="00AC5568">
        <w:rPr>
          <w:color w:val="030303"/>
          <w:spacing w:val="40"/>
        </w:rPr>
        <w:t xml:space="preserve"> </w:t>
      </w:r>
      <w:sdt>
        <w:sdtPr>
          <w:rPr>
            <w:color w:val="030303"/>
          </w:rPr>
          <w:id w:val="1404563611"/>
          <w:placeholder>
            <w:docPart w:val="09C7F3C9CF26468CA8651B540B7CB3B5"/>
          </w:placeholder>
          <w:text/>
        </w:sdtPr>
        <w:sdtContent>
          <w:r w:rsidR="00685348">
            <w:rPr>
              <w:color w:val="030303"/>
            </w:rPr>
            <w:t>consultancy agreement</w:t>
          </w:r>
        </w:sdtContent>
      </w:sdt>
      <w:r w:rsidRPr="00AC5568">
        <w:rPr>
          <w:color w:val="030303"/>
          <w:w w:val="110"/>
        </w:rPr>
        <w:t xml:space="preserve"> is available on</w:t>
      </w:r>
      <w:r w:rsidRPr="00AC5568">
        <w:rPr>
          <w:color w:val="030303"/>
          <w:spacing w:val="-2"/>
          <w:w w:val="110"/>
        </w:rPr>
        <w:t xml:space="preserve"> </w:t>
      </w:r>
      <w:r w:rsidRPr="00AC5568">
        <w:rPr>
          <w:color w:val="030303"/>
          <w:w w:val="110"/>
        </w:rPr>
        <w:t>MLA's website at</w:t>
      </w:r>
      <w:r w:rsidRPr="00AC5568">
        <w:rPr>
          <w:color w:val="030303"/>
          <w:spacing w:val="-14"/>
          <w:w w:val="110"/>
        </w:rPr>
        <w:t xml:space="preserve"> </w:t>
      </w:r>
      <w:r w:rsidRPr="00AC5568">
        <w:rPr>
          <w:color w:val="0101FF"/>
          <w:spacing w:val="-42"/>
          <w:w w:val="110"/>
          <w:u w:val="single" w:color="0000FF"/>
        </w:rPr>
        <w:t xml:space="preserve"> </w:t>
      </w:r>
      <w:hyperlink r:id="rId35" w:history="1">
        <w:r w:rsidR="00E91BA8" w:rsidRPr="00E91BA8">
          <w:rPr>
            <w:rStyle w:val="Hyperlink"/>
          </w:rPr>
          <w:t>MLA agreements | Meat &amp; Livestock Australia</w:t>
        </w:r>
      </w:hyperlink>
    </w:p>
    <w:p w14:paraId="46F0BA15" w14:textId="77777777" w:rsidR="00387406" w:rsidRPr="00AC5568" w:rsidRDefault="00DB7B9E">
      <w:pPr>
        <w:spacing w:before="69"/>
        <w:ind w:left="21" w:right="196"/>
        <w:jc w:val="center"/>
        <w:rPr>
          <w:b/>
          <w:sz w:val="17"/>
        </w:rPr>
      </w:pPr>
      <w:r w:rsidRPr="00AC5568">
        <w:rPr>
          <w:b/>
          <w:color w:val="030303"/>
          <w:sz w:val="17"/>
        </w:rPr>
        <w:lastRenderedPageBreak/>
        <w:t>SECTION</w:t>
      </w:r>
      <w:r w:rsidRPr="00AC5568">
        <w:rPr>
          <w:b/>
          <w:color w:val="030303"/>
          <w:spacing w:val="9"/>
          <w:sz w:val="17"/>
        </w:rPr>
        <w:t xml:space="preserve"> </w:t>
      </w:r>
      <w:r w:rsidRPr="00AC5568">
        <w:rPr>
          <w:b/>
          <w:color w:val="030303"/>
          <w:sz w:val="17"/>
        </w:rPr>
        <w:t>5</w:t>
      </w:r>
      <w:r w:rsidRPr="00AC5568">
        <w:rPr>
          <w:b/>
          <w:color w:val="030303"/>
          <w:spacing w:val="-11"/>
          <w:sz w:val="17"/>
        </w:rPr>
        <w:t xml:space="preserve"> </w:t>
      </w:r>
      <w:r w:rsidRPr="00AC5568">
        <w:rPr>
          <w:b/>
          <w:color w:val="030303"/>
          <w:sz w:val="17"/>
        </w:rPr>
        <w:t>-</w:t>
      </w:r>
      <w:r w:rsidRPr="00AC5568">
        <w:rPr>
          <w:b/>
          <w:color w:val="030303"/>
          <w:spacing w:val="5"/>
          <w:sz w:val="17"/>
        </w:rPr>
        <w:t xml:space="preserve"> </w:t>
      </w:r>
      <w:r w:rsidRPr="00AC5568">
        <w:rPr>
          <w:b/>
          <w:color w:val="030303"/>
          <w:spacing w:val="-2"/>
          <w:sz w:val="17"/>
        </w:rPr>
        <w:t>DECLARATION</w:t>
      </w:r>
    </w:p>
    <w:p w14:paraId="46F0BA16" w14:textId="77777777" w:rsidR="00387406" w:rsidRPr="00AC5568" w:rsidRDefault="00387406">
      <w:pPr>
        <w:pStyle w:val="BodyText"/>
        <w:spacing w:before="65"/>
        <w:rPr>
          <w:b/>
        </w:rPr>
      </w:pPr>
    </w:p>
    <w:p w14:paraId="46F0BA17" w14:textId="77777777" w:rsidR="00387406" w:rsidRPr="00AC5568" w:rsidRDefault="00DB7B9E">
      <w:pPr>
        <w:pStyle w:val="Heading2"/>
        <w:numPr>
          <w:ilvl w:val="1"/>
          <w:numId w:val="6"/>
        </w:numPr>
        <w:tabs>
          <w:tab w:val="left" w:pos="1094"/>
        </w:tabs>
        <w:rPr>
          <w:rFonts w:ascii="Times New Roman"/>
          <w:b w:val="0"/>
          <w:color w:val="030303"/>
          <w:sz w:val="19"/>
        </w:rPr>
      </w:pPr>
      <w:bookmarkStart w:id="1" w:name="_TOC_250006"/>
      <w:r w:rsidRPr="00AC5568">
        <w:rPr>
          <w:color w:val="030303"/>
        </w:rPr>
        <w:t>For</w:t>
      </w:r>
      <w:r w:rsidRPr="00AC5568">
        <w:rPr>
          <w:color w:val="030303"/>
          <w:spacing w:val="-7"/>
        </w:rPr>
        <w:t xml:space="preserve"> </w:t>
      </w:r>
      <w:r w:rsidRPr="00AC5568">
        <w:rPr>
          <w:color w:val="030303"/>
        </w:rPr>
        <w:t xml:space="preserve">corporate </w:t>
      </w:r>
      <w:bookmarkEnd w:id="1"/>
      <w:r w:rsidRPr="00AC5568">
        <w:rPr>
          <w:color w:val="030303"/>
          <w:spacing w:val="-2"/>
        </w:rPr>
        <w:t>tenderers</w:t>
      </w:r>
    </w:p>
    <w:p w14:paraId="46F0BA18" w14:textId="77777777" w:rsidR="00387406" w:rsidRPr="00AC5568" w:rsidRDefault="00387406">
      <w:pPr>
        <w:pStyle w:val="BodyText"/>
        <w:spacing w:before="54"/>
        <w:rPr>
          <w:b/>
        </w:rPr>
      </w:pPr>
    </w:p>
    <w:p w14:paraId="46F0BA19" w14:textId="68B43E23" w:rsidR="00387406" w:rsidRPr="00AC5568" w:rsidRDefault="00DB7B9E">
      <w:pPr>
        <w:pStyle w:val="BodyText"/>
        <w:ind w:left="1095"/>
      </w:pPr>
      <w:r w:rsidRPr="00AC5568">
        <w:rPr>
          <w:color w:val="030303"/>
          <w:w w:val="105"/>
        </w:rPr>
        <w:t>I,</w:t>
      </w:r>
      <w:r w:rsidRPr="00AC5568">
        <w:rPr>
          <w:color w:val="030303"/>
          <w:spacing w:val="-1"/>
          <w:w w:val="105"/>
        </w:rPr>
        <w:t xml:space="preserve"> </w:t>
      </w:r>
      <w:sdt>
        <w:sdtPr>
          <w:rPr>
            <w:color w:val="030303"/>
            <w:w w:val="105"/>
            <w:highlight w:val="cyan"/>
          </w:rPr>
          <w:id w:val="658512296"/>
          <w:placeholder>
            <w:docPart w:val="09C7F3C9CF26468CA8651B540B7CB3B5"/>
          </w:placeholder>
          <w:text/>
        </w:sdtPr>
        <w:sdtContent>
          <w:r w:rsidRPr="00AC5568">
            <w:rPr>
              <w:color w:val="030303"/>
              <w:w w:val="105"/>
              <w:highlight w:val="cyan"/>
            </w:rPr>
            <w:t>[insert name]</w:t>
          </w:r>
        </w:sdtContent>
      </w:sdt>
      <w:r w:rsidRPr="00AC5568">
        <w:rPr>
          <w:color w:val="030303"/>
          <w:spacing w:val="7"/>
          <w:w w:val="105"/>
        </w:rPr>
        <w:t xml:space="preserve"> </w:t>
      </w:r>
      <w:r w:rsidRPr="00AC5568">
        <w:rPr>
          <w:color w:val="030303"/>
          <w:w w:val="105"/>
        </w:rPr>
        <w:t>of</w:t>
      </w:r>
      <w:r w:rsidRPr="00AC5568">
        <w:rPr>
          <w:color w:val="030303"/>
          <w:spacing w:val="-3"/>
          <w:w w:val="105"/>
        </w:rPr>
        <w:t xml:space="preserve"> </w:t>
      </w:r>
      <w:sdt>
        <w:sdtPr>
          <w:rPr>
            <w:color w:val="030303"/>
            <w:w w:val="105"/>
            <w:highlight w:val="cyan"/>
          </w:rPr>
          <w:id w:val="-880780084"/>
          <w:placeholder>
            <w:docPart w:val="09C7F3C9CF26468CA8651B540B7CB3B5"/>
          </w:placeholder>
          <w:text/>
        </w:sdtPr>
        <w:sdtContent>
          <w:r w:rsidRPr="00AC5568">
            <w:rPr>
              <w:color w:val="030303"/>
              <w:w w:val="105"/>
              <w:highlight w:val="cyan"/>
            </w:rPr>
            <w:t>[insert address]</w:t>
          </w:r>
        </w:sdtContent>
      </w:sdt>
      <w:r w:rsidRPr="00AC5568">
        <w:rPr>
          <w:color w:val="030303"/>
          <w:spacing w:val="13"/>
          <w:w w:val="105"/>
        </w:rPr>
        <w:t xml:space="preserve"> </w:t>
      </w:r>
      <w:r w:rsidRPr="00AC5568">
        <w:rPr>
          <w:color w:val="030303"/>
          <w:w w:val="105"/>
        </w:rPr>
        <w:t>do</w:t>
      </w:r>
      <w:r w:rsidRPr="00AC5568">
        <w:rPr>
          <w:color w:val="030303"/>
          <w:spacing w:val="-8"/>
          <w:w w:val="105"/>
        </w:rPr>
        <w:t xml:space="preserve"> </w:t>
      </w:r>
      <w:r w:rsidRPr="00AC5568">
        <w:rPr>
          <w:color w:val="030303"/>
          <w:w w:val="105"/>
        </w:rPr>
        <w:t>solemnly</w:t>
      </w:r>
      <w:r w:rsidRPr="00AC5568">
        <w:rPr>
          <w:color w:val="030303"/>
          <w:spacing w:val="-2"/>
          <w:w w:val="105"/>
        </w:rPr>
        <w:t xml:space="preserve"> </w:t>
      </w:r>
      <w:r w:rsidRPr="00AC5568">
        <w:rPr>
          <w:color w:val="030303"/>
          <w:w w:val="105"/>
        </w:rPr>
        <w:t>and</w:t>
      </w:r>
      <w:r w:rsidRPr="00AC5568">
        <w:rPr>
          <w:color w:val="030303"/>
          <w:spacing w:val="-6"/>
          <w:w w:val="105"/>
        </w:rPr>
        <w:t xml:space="preserve"> </w:t>
      </w:r>
      <w:r w:rsidRPr="00AC5568">
        <w:rPr>
          <w:color w:val="030303"/>
          <w:w w:val="105"/>
        </w:rPr>
        <w:t>sincerely</w:t>
      </w:r>
      <w:r w:rsidRPr="00AC5568">
        <w:rPr>
          <w:color w:val="030303"/>
          <w:spacing w:val="9"/>
          <w:w w:val="105"/>
        </w:rPr>
        <w:t xml:space="preserve"> </w:t>
      </w:r>
      <w:r w:rsidRPr="00AC5568">
        <w:rPr>
          <w:color w:val="030303"/>
          <w:w w:val="105"/>
        </w:rPr>
        <w:t>declare</w:t>
      </w:r>
      <w:r w:rsidRPr="00AC5568">
        <w:rPr>
          <w:color w:val="030303"/>
          <w:spacing w:val="-1"/>
          <w:w w:val="105"/>
        </w:rPr>
        <w:t xml:space="preserve"> </w:t>
      </w:r>
      <w:r w:rsidRPr="00AC5568">
        <w:rPr>
          <w:color w:val="030303"/>
          <w:spacing w:val="-2"/>
          <w:w w:val="105"/>
        </w:rPr>
        <w:t>that:</w:t>
      </w:r>
    </w:p>
    <w:p w14:paraId="46F0BA1A" w14:textId="77777777" w:rsidR="00387406" w:rsidRPr="00AC5568" w:rsidRDefault="00387406">
      <w:pPr>
        <w:pStyle w:val="BodyText"/>
        <w:spacing w:before="100"/>
      </w:pPr>
    </w:p>
    <w:p w14:paraId="46F0BA1B" w14:textId="3661E406" w:rsidR="00387406" w:rsidRPr="00AC5568" w:rsidRDefault="00DB7B9E">
      <w:pPr>
        <w:pStyle w:val="BodyText"/>
        <w:ind w:left="1095"/>
      </w:pPr>
      <w:r w:rsidRPr="00AC5568">
        <w:rPr>
          <w:color w:val="030303"/>
          <w:w w:val="105"/>
        </w:rPr>
        <w:t>I</w:t>
      </w:r>
      <w:r w:rsidRPr="00AC5568">
        <w:rPr>
          <w:color w:val="030303"/>
          <w:spacing w:val="-5"/>
          <w:w w:val="105"/>
        </w:rPr>
        <w:t xml:space="preserve"> </w:t>
      </w:r>
      <w:r w:rsidRPr="00AC5568">
        <w:rPr>
          <w:color w:val="030303"/>
          <w:w w:val="105"/>
        </w:rPr>
        <w:t>hold</w:t>
      </w:r>
      <w:r w:rsidRPr="00AC5568">
        <w:rPr>
          <w:color w:val="030303"/>
          <w:spacing w:val="-1"/>
          <w:w w:val="105"/>
        </w:rPr>
        <w:t xml:space="preserve"> </w:t>
      </w:r>
      <w:r w:rsidRPr="00AC5568">
        <w:rPr>
          <w:color w:val="030303"/>
          <w:w w:val="105"/>
        </w:rPr>
        <w:t>the</w:t>
      </w:r>
      <w:r w:rsidRPr="00AC5568">
        <w:rPr>
          <w:color w:val="030303"/>
          <w:spacing w:val="13"/>
          <w:w w:val="105"/>
        </w:rPr>
        <w:t xml:space="preserve"> </w:t>
      </w:r>
      <w:r w:rsidRPr="00AC5568">
        <w:rPr>
          <w:color w:val="030303"/>
          <w:w w:val="105"/>
        </w:rPr>
        <w:t>position</w:t>
      </w:r>
      <w:r w:rsidRPr="00AC5568">
        <w:rPr>
          <w:color w:val="030303"/>
          <w:spacing w:val="10"/>
          <w:w w:val="105"/>
        </w:rPr>
        <w:t xml:space="preserve"> </w:t>
      </w:r>
      <w:r w:rsidRPr="00AC5568">
        <w:rPr>
          <w:color w:val="030303"/>
          <w:w w:val="105"/>
        </w:rPr>
        <w:t>of</w:t>
      </w:r>
      <w:r w:rsidRPr="00AC5568">
        <w:rPr>
          <w:color w:val="030303"/>
          <w:spacing w:val="22"/>
          <w:w w:val="105"/>
        </w:rPr>
        <w:t xml:space="preserve"> </w:t>
      </w:r>
      <w:sdt>
        <w:sdtPr>
          <w:rPr>
            <w:color w:val="030303"/>
            <w:w w:val="105"/>
            <w:highlight w:val="cyan"/>
          </w:rPr>
          <w:id w:val="1998073828"/>
          <w:placeholder>
            <w:docPart w:val="09C7F3C9CF26468CA8651B540B7CB3B5"/>
          </w:placeholder>
          <w:text/>
        </w:sdtPr>
        <w:sdtContent>
          <w:r w:rsidRPr="00AC5568">
            <w:rPr>
              <w:color w:val="030303"/>
              <w:w w:val="105"/>
              <w:highlight w:val="cyan"/>
            </w:rPr>
            <w:t>[position]</w:t>
          </w:r>
        </w:sdtContent>
      </w:sdt>
      <w:r w:rsidRPr="00AC5568">
        <w:rPr>
          <w:color w:val="030303"/>
          <w:spacing w:val="27"/>
          <w:w w:val="105"/>
        </w:rPr>
        <w:t xml:space="preserve"> </w:t>
      </w:r>
      <w:r w:rsidRPr="00AC5568">
        <w:rPr>
          <w:color w:val="030303"/>
          <w:w w:val="105"/>
        </w:rPr>
        <w:t>and</w:t>
      </w:r>
      <w:r w:rsidRPr="00AC5568">
        <w:rPr>
          <w:color w:val="030303"/>
          <w:spacing w:val="6"/>
          <w:w w:val="105"/>
        </w:rPr>
        <w:t xml:space="preserve"> </w:t>
      </w:r>
      <w:r w:rsidRPr="00AC5568">
        <w:rPr>
          <w:color w:val="030303"/>
          <w:w w:val="105"/>
        </w:rPr>
        <w:t>am</w:t>
      </w:r>
      <w:r w:rsidRPr="00AC5568">
        <w:rPr>
          <w:color w:val="030303"/>
          <w:spacing w:val="9"/>
          <w:w w:val="105"/>
        </w:rPr>
        <w:t xml:space="preserve"> </w:t>
      </w:r>
      <w:r w:rsidRPr="00AC5568">
        <w:rPr>
          <w:color w:val="030303"/>
          <w:w w:val="105"/>
        </w:rPr>
        <w:t>duly</w:t>
      </w:r>
      <w:r w:rsidRPr="00AC5568">
        <w:rPr>
          <w:color w:val="030303"/>
          <w:spacing w:val="2"/>
          <w:w w:val="105"/>
        </w:rPr>
        <w:t xml:space="preserve"> </w:t>
      </w:r>
      <w:r w:rsidRPr="00AC5568">
        <w:rPr>
          <w:color w:val="030303"/>
          <w:w w:val="105"/>
        </w:rPr>
        <w:t>authorised</w:t>
      </w:r>
      <w:r w:rsidRPr="00AC5568">
        <w:rPr>
          <w:color w:val="030303"/>
          <w:spacing w:val="19"/>
          <w:w w:val="105"/>
        </w:rPr>
        <w:t xml:space="preserve"> </w:t>
      </w:r>
      <w:r w:rsidRPr="00AC5568">
        <w:rPr>
          <w:color w:val="030303"/>
          <w:w w:val="105"/>
        </w:rPr>
        <w:t>by</w:t>
      </w:r>
      <w:r w:rsidRPr="00AC5568">
        <w:rPr>
          <w:color w:val="030303"/>
          <w:spacing w:val="10"/>
          <w:w w:val="105"/>
        </w:rPr>
        <w:t xml:space="preserve"> </w:t>
      </w:r>
      <w:sdt>
        <w:sdtPr>
          <w:rPr>
            <w:color w:val="030303"/>
            <w:w w:val="105"/>
            <w:highlight w:val="cyan"/>
          </w:rPr>
          <w:id w:val="-924181157"/>
          <w:placeholder>
            <w:docPart w:val="09C7F3C9CF26468CA8651B540B7CB3B5"/>
          </w:placeholder>
          <w:text/>
        </w:sdtPr>
        <w:sdtContent>
          <w:r w:rsidRPr="00AC5568">
            <w:rPr>
              <w:color w:val="030303"/>
              <w:w w:val="105"/>
              <w:highlight w:val="cyan"/>
            </w:rPr>
            <w:t>[insert tenderer organisation]</w:t>
          </w:r>
        </w:sdtContent>
      </w:sdt>
    </w:p>
    <w:p w14:paraId="46F0BA1C" w14:textId="77777777" w:rsidR="00387406" w:rsidRPr="00AC5568" w:rsidRDefault="00DB7B9E">
      <w:pPr>
        <w:spacing w:before="38"/>
        <w:ind w:left="1098"/>
        <w:rPr>
          <w:sz w:val="18"/>
        </w:rPr>
      </w:pPr>
      <w:r w:rsidRPr="00AC5568">
        <w:rPr>
          <w:b/>
          <w:color w:val="030303"/>
          <w:w w:val="105"/>
          <w:sz w:val="18"/>
        </w:rPr>
        <w:t>(Tenderer)</w:t>
      </w:r>
      <w:r w:rsidRPr="00AC5568">
        <w:rPr>
          <w:b/>
          <w:color w:val="030303"/>
          <w:spacing w:val="-1"/>
          <w:w w:val="105"/>
          <w:sz w:val="18"/>
        </w:rPr>
        <w:t xml:space="preserve"> </w:t>
      </w:r>
      <w:r w:rsidRPr="00AC5568">
        <w:rPr>
          <w:color w:val="030303"/>
          <w:w w:val="105"/>
          <w:sz w:val="18"/>
        </w:rPr>
        <w:t>to</w:t>
      </w:r>
      <w:r w:rsidRPr="00AC5568">
        <w:rPr>
          <w:color w:val="030303"/>
          <w:spacing w:val="18"/>
          <w:w w:val="105"/>
          <w:sz w:val="18"/>
        </w:rPr>
        <w:t xml:space="preserve"> </w:t>
      </w:r>
      <w:r w:rsidRPr="00AC5568">
        <w:rPr>
          <w:color w:val="030303"/>
          <w:w w:val="105"/>
          <w:sz w:val="18"/>
        </w:rPr>
        <w:t>make</w:t>
      </w:r>
      <w:r w:rsidRPr="00AC5568">
        <w:rPr>
          <w:color w:val="030303"/>
          <w:spacing w:val="-5"/>
          <w:w w:val="105"/>
          <w:sz w:val="18"/>
        </w:rPr>
        <w:t xml:space="preserve"> </w:t>
      </w:r>
      <w:r w:rsidRPr="00AC5568">
        <w:rPr>
          <w:color w:val="030303"/>
          <w:w w:val="105"/>
          <w:sz w:val="18"/>
        </w:rPr>
        <w:t>this</w:t>
      </w:r>
      <w:r w:rsidRPr="00AC5568">
        <w:rPr>
          <w:color w:val="030303"/>
          <w:spacing w:val="-8"/>
          <w:w w:val="105"/>
          <w:sz w:val="18"/>
        </w:rPr>
        <w:t xml:space="preserve"> </w:t>
      </w:r>
      <w:r w:rsidRPr="00AC5568">
        <w:rPr>
          <w:color w:val="030303"/>
          <w:w w:val="105"/>
          <w:sz w:val="18"/>
        </w:rPr>
        <w:t>declaration</w:t>
      </w:r>
      <w:r w:rsidRPr="00AC5568">
        <w:rPr>
          <w:color w:val="030303"/>
          <w:spacing w:val="2"/>
          <w:w w:val="105"/>
          <w:sz w:val="18"/>
        </w:rPr>
        <w:t xml:space="preserve"> </w:t>
      </w:r>
      <w:r w:rsidRPr="00AC5568">
        <w:rPr>
          <w:color w:val="030303"/>
          <w:w w:val="105"/>
          <w:sz w:val="18"/>
        </w:rPr>
        <w:t>on</w:t>
      </w:r>
      <w:r w:rsidRPr="00AC5568">
        <w:rPr>
          <w:color w:val="030303"/>
          <w:spacing w:val="-13"/>
          <w:w w:val="105"/>
          <w:sz w:val="18"/>
        </w:rPr>
        <w:t xml:space="preserve"> </w:t>
      </w:r>
      <w:r w:rsidRPr="00AC5568">
        <w:rPr>
          <w:color w:val="030303"/>
          <w:w w:val="105"/>
          <w:sz w:val="18"/>
        </w:rPr>
        <w:t xml:space="preserve">its </w:t>
      </w:r>
      <w:r w:rsidRPr="00AC5568">
        <w:rPr>
          <w:color w:val="030303"/>
          <w:spacing w:val="-2"/>
          <w:w w:val="105"/>
          <w:sz w:val="18"/>
        </w:rPr>
        <w:t>behalf.</w:t>
      </w:r>
    </w:p>
    <w:p w14:paraId="46F0BA1D" w14:textId="77777777" w:rsidR="00387406" w:rsidRPr="00AC5568" w:rsidRDefault="00387406">
      <w:pPr>
        <w:pStyle w:val="BodyText"/>
        <w:spacing w:before="100"/>
      </w:pPr>
    </w:p>
    <w:p w14:paraId="46F0BA1E" w14:textId="77777777" w:rsidR="00387406" w:rsidRPr="00AC5568" w:rsidRDefault="00DB7B9E">
      <w:pPr>
        <w:pStyle w:val="BodyText"/>
        <w:spacing w:line="290" w:lineRule="auto"/>
        <w:ind w:left="1096" w:right="401" w:hanging="1"/>
      </w:pPr>
      <w:r w:rsidRPr="00AC5568">
        <w:rPr>
          <w:color w:val="030303"/>
          <w:w w:val="105"/>
        </w:rPr>
        <w:t>I make this declaration to the best of my knowledge, information and belief as to</w:t>
      </w:r>
      <w:r w:rsidRPr="00AC5568">
        <w:rPr>
          <w:color w:val="030303"/>
          <w:spacing w:val="40"/>
          <w:w w:val="105"/>
        </w:rPr>
        <w:t xml:space="preserve"> </w:t>
      </w:r>
      <w:r w:rsidRPr="00AC5568">
        <w:rPr>
          <w:color w:val="030303"/>
          <w:w w:val="105"/>
        </w:rPr>
        <w:t>the accuracy of the material contained in it</w:t>
      </w:r>
      <w:r w:rsidRPr="00AC5568">
        <w:rPr>
          <w:color w:val="030303"/>
          <w:spacing w:val="20"/>
          <w:w w:val="105"/>
        </w:rPr>
        <w:t xml:space="preserve"> </w:t>
      </w:r>
      <w:r w:rsidRPr="00AC5568">
        <w:rPr>
          <w:color w:val="030303"/>
          <w:w w:val="105"/>
        </w:rPr>
        <w:t>and after due inquiry in relation to such material.</w:t>
      </w:r>
    </w:p>
    <w:p w14:paraId="46F0BA1F" w14:textId="77777777" w:rsidR="00387406" w:rsidRPr="00AC5568" w:rsidRDefault="00387406">
      <w:pPr>
        <w:pStyle w:val="BodyText"/>
        <w:spacing w:before="52"/>
      </w:pPr>
    </w:p>
    <w:p w14:paraId="46F0BA20" w14:textId="77777777" w:rsidR="00387406" w:rsidRPr="00AC5568" w:rsidRDefault="00DB7B9E">
      <w:pPr>
        <w:pStyle w:val="BodyText"/>
        <w:ind w:left="1093"/>
      </w:pPr>
      <w:r w:rsidRPr="00AC5568">
        <w:rPr>
          <w:color w:val="030303"/>
          <w:w w:val="105"/>
        </w:rPr>
        <w:t>This</w:t>
      </w:r>
      <w:r w:rsidRPr="00AC5568">
        <w:rPr>
          <w:color w:val="030303"/>
          <w:spacing w:val="-7"/>
          <w:w w:val="105"/>
        </w:rPr>
        <w:t xml:space="preserve"> </w:t>
      </w:r>
      <w:r w:rsidRPr="00AC5568">
        <w:rPr>
          <w:color w:val="030303"/>
          <w:w w:val="105"/>
        </w:rPr>
        <w:t>tender</w:t>
      </w:r>
      <w:r w:rsidRPr="00AC5568">
        <w:rPr>
          <w:color w:val="030303"/>
          <w:spacing w:val="2"/>
          <w:w w:val="105"/>
        </w:rPr>
        <w:t xml:space="preserve"> </w:t>
      </w:r>
      <w:r w:rsidRPr="00AC5568">
        <w:rPr>
          <w:color w:val="030303"/>
          <w:spacing w:val="-2"/>
          <w:w w:val="105"/>
        </w:rPr>
        <w:t>comprises:</w:t>
      </w:r>
    </w:p>
    <w:sdt>
      <w:sdtPr>
        <w:rPr>
          <w:color w:val="030303"/>
          <w:highlight w:val="cyan"/>
        </w:rPr>
        <w:id w:val="898478522"/>
        <w:placeholder>
          <w:docPart w:val="09C7F3C9CF26468CA8651B540B7CB3B5"/>
        </w:placeholder>
        <w:text/>
      </w:sdtPr>
      <w:sdtContent>
        <w:p w14:paraId="46F0BA21" w14:textId="794658BA" w:rsidR="00387406" w:rsidRPr="00AC5568" w:rsidRDefault="00DB7B9E">
          <w:pPr>
            <w:pStyle w:val="BodyText"/>
            <w:spacing w:before="48"/>
            <w:ind w:left="1100"/>
          </w:pPr>
          <w:r w:rsidRPr="00AC5568">
            <w:rPr>
              <w:color w:val="030303"/>
              <w:highlight w:val="cyan"/>
            </w:rPr>
            <w:t>[list documents comprising tender]</w:t>
          </w:r>
        </w:p>
      </w:sdtContent>
    </w:sdt>
    <w:p w14:paraId="46F0BA22" w14:textId="77777777" w:rsidR="00387406" w:rsidRPr="00AC5568" w:rsidRDefault="00387406">
      <w:pPr>
        <w:pStyle w:val="BodyText"/>
        <w:spacing w:before="85"/>
      </w:pPr>
    </w:p>
    <w:p w14:paraId="46F0BA23" w14:textId="77777777" w:rsidR="00387406" w:rsidRPr="00AC5568" w:rsidRDefault="00DB7B9E">
      <w:pPr>
        <w:pStyle w:val="BodyText"/>
        <w:spacing w:line="295" w:lineRule="auto"/>
        <w:ind w:left="1096" w:right="509" w:firstLine="1"/>
      </w:pPr>
      <w:r w:rsidRPr="00AC5568">
        <w:rPr>
          <w:color w:val="030303"/>
          <w:w w:val="105"/>
        </w:rPr>
        <w:t>Neither</w:t>
      </w:r>
      <w:r w:rsidRPr="00AC5568">
        <w:rPr>
          <w:color w:val="030303"/>
          <w:spacing w:val="-3"/>
          <w:w w:val="105"/>
        </w:rPr>
        <w:t xml:space="preserve"> </w:t>
      </w:r>
      <w:r w:rsidRPr="00AC5568">
        <w:rPr>
          <w:color w:val="030303"/>
          <w:w w:val="105"/>
        </w:rPr>
        <w:t>the Tenderer nor any of</w:t>
      </w:r>
      <w:r w:rsidRPr="00AC5568">
        <w:rPr>
          <w:color w:val="030303"/>
          <w:spacing w:val="-5"/>
          <w:w w:val="105"/>
        </w:rPr>
        <w:t xml:space="preserve"> </w:t>
      </w:r>
      <w:r w:rsidRPr="00AC5568">
        <w:rPr>
          <w:color w:val="030303"/>
          <w:w w:val="105"/>
        </w:rPr>
        <w:t>its</w:t>
      </w:r>
      <w:r w:rsidRPr="00AC5568">
        <w:rPr>
          <w:color w:val="030303"/>
          <w:spacing w:val="-4"/>
          <w:w w:val="105"/>
        </w:rPr>
        <w:t xml:space="preserve"> </w:t>
      </w:r>
      <w:r w:rsidRPr="00AC5568">
        <w:rPr>
          <w:color w:val="030303"/>
          <w:w w:val="105"/>
        </w:rPr>
        <w:t>employees or</w:t>
      </w:r>
      <w:r w:rsidRPr="00AC5568">
        <w:rPr>
          <w:color w:val="030303"/>
          <w:spacing w:val="-2"/>
          <w:w w:val="105"/>
        </w:rPr>
        <w:t xml:space="preserve"> </w:t>
      </w:r>
      <w:r w:rsidRPr="00AC5568">
        <w:rPr>
          <w:color w:val="030303"/>
          <w:w w:val="105"/>
        </w:rPr>
        <w:t>agents had</w:t>
      </w:r>
      <w:r w:rsidRPr="00AC5568">
        <w:rPr>
          <w:color w:val="030303"/>
          <w:spacing w:val="-1"/>
          <w:w w:val="105"/>
        </w:rPr>
        <w:t xml:space="preserve"> </w:t>
      </w:r>
      <w:r w:rsidRPr="00AC5568">
        <w:rPr>
          <w:color w:val="030303"/>
          <w:w w:val="105"/>
        </w:rPr>
        <w:t>any</w:t>
      </w:r>
      <w:r w:rsidRPr="00AC5568">
        <w:rPr>
          <w:color w:val="030303"/>
          <w:spacing w:val="-1"/>
          <w:w w:val="105"/>
        </w:rPr>
        <w:t xml:space="preserve"> </w:t>
      </w:r>
      <w:r w:rsidRPr="00AC5568">
        <w:rPr>
          <w:color w:val="030303"/>
          <w:w w:val="105"/>
        </w:rPr>
        <w:t>knowledge of</w:t>
      </w:r>
      <w:r w:rsidRPr="00AC5568">
        <w:rPr>
          <w:color w:val="030303"/>
          <w:spacing w:val="-5"/>
          <w:w w:val="105"/>
        </w:rPr>
        <w:t xml:space="preserve"> </w:t>
      </w:r>
      <w:r w:rsidRPr="00AC5568">
        <w:rPr>
          <w:color w:val="030303"/>
          <w:w w:val="105"/>
        </w:rPr>
        <w:t>the price submitted by any other tenderer</w:t>
      </w:r>
      <w:r w:rsidRPr="00AC5568">
        <w:rPr>
          <w:color w:val="030303"/>
          <w:spacing w:val="40"/>
          <w:w w:val="105"/>
        </w:rPr>
        <w:t xml:space="preserve"> </w:t>
      </w:r>
      <w:r w:rsidRPr="00AC5568">
        <w:rPr>
          <w:color w:val="030303"/>
          <w:w w:val="105"/>
        </w:rPr>
        <w:t>prior to providing its tender, nor did the Tenderer disclose to</w:t>
      </w:r>
      <w:r w:rsidRPr="00AC5568">
        <w:rPr>
          <w:color w:val="030303"/>
          <w:spacing w:val="33"/>
          <w:w w:val="105"/>
        </w:rPr>
        <w:t xml:space="preserve"> </w:t>
      </w:r>
      <w:r w:rsidRPr="00AC5568">
        <w:rPr>
          <w:color w:val="030303"/>
          <w:w w:val="105"/>
        </w:rPr>
        <w:t>any other tenderer the Tenderer's tendered price prior to closing of tenders.</w:t>
      </w:r>
    </w:p>
    <w:p w14:paraId="46F0BA24" w14:textId="77777777" w:rsidR="00387406" w:rsidRPr="00AC5568" w:rsidRDefault="00387406">
      <w:pPr>
        <w:pStyle w:val="BodyText"/>
        <w:spacing w:before="44"/>
      </w:pPr>
    </w:p>
    <w:p w14:paraId="46F0BA25" w14:textId="77777777" w:rsidR="00387406" w:rsidRPr="00AC5568" w:rsidRDefault="00DB7B9E">
      <w:pPr>
        <w:pStyle w:val="BodyText"/>
        <w:spacing w:line="295" w:lineRule="auto"/>
        <w:ind w:left="1095" w:right="509" w:firstLine="3"/>
      </w:pPr>
      <w:r w:rsidRPr="00AC5568">
        <w:rPr>
          <w:color w:val="030303"/>
          <w:w w:val="105"/>
        </w:rPr>
        <w:t>Neither the Tenderer nor</w:t>
      </w:r>
      <w:r w:rsidRPr="00AC5568">
        <w:rPr>
          <w:color w:val="030303"/>
          <w:spacing w:val="22"/>
          <w:w w:val="105"/>
        </w:rPr>
        <w:t xml:space="preserve"> </w:t>
      </w:r>
      <w:r w:rsidRPr="00AC5568">
        <w:rPr>
          <w:color w:val="030303"/>
          <w:w w:val="105"/>
        </w:rPr>
        <w:t>any of</w:t>
      </w:r>
      <w:r w:rsidRPr="00AC5568">
        <w:rPr>
          <w:color w:val="030303"/>
          <w:spacing w:val="-3"/>
          <w:w w:val="105"/>
        </w:rPr>
        <w:t xml:space="preserve"> </w:t>
      </w:r>
      <w:r w:rsidRPr="00AC5568">
        <w:rPr>
          <w:color w:val="030303"/>
          <w:w w:val="105"/>
        </w:rPr>
        <w:t>its</w:t>
      </w:r>
      <w:r w:rsidRPr="00AC5568">
        <w:rPr>
          <w:color w:val="030303"/>
          <w:spacing w:val="-2"/>
          <w:w w:val="105"/>
        </w:rPr>
        <w:t xml:space="preserve"> </w:t>
      </w:r>
      <w:r w:rsidRPr="00AC5568">
        <w:rPr>
          <w:color w:val="030303"/>
          <w:w w:val="105"/>
        </w:rPr>
        <w:t>employees or agents has</w:t>
      </w:r>
      <w:r w:rsidRPr="00AC5568">
        <w:rPr>
          <w:color w:val="030303"/>
          <w:spacing w:val="-3"/>
          <w:w w:val="105"/>
        </w:rPr>
        <w:t xml:space="preserve"> </w:t>
      </w:r>
      <w:r w:rsidRPr="00AC5568">
        <w:rPr>
          <w:color w:val="030303"/>
          <w:w w:val="105"/>
        </w:rPr>
        <w:t>entered</w:t>
      </w:r>
      <w:r w:rsidRPr="00AC5568">
        <w:rPr>
          <w:color w:val="030303"/>
          <w:spacing w:val="-3"/>
          <w:w w:val="105"/>
        </w:rPr>
        <w:t xml:space="preserve"> </w:t>
      </w:r>
      <w:r w:rsidRPr="00AC5568">
        <w:rPr>
          <w:color w:val="030303"/>
          <w:w w:val="105"/>
        </w:rPr>
        <w:t>into an agreement, arrangement</w:t>
      </w:r>
      <w:r w:rsidRPr="00AC5568">
        <w:rPr>
          <w:color w:val="030303"/>
          <w:spacing w:val="24"/>
          <w:w w:val="105"/>
        </w:rPr>
        <w:t xml:space="preserve"> </w:t>
      </w:r>
      <w:r w:rsidRPr="00AC5568">
        <w:rPr>
          <w:color w:val="030303"/>
          <w:w w:val="105"/>
        </w:rPr>
        <w:t>or</w:t>
      </w:r>
      <w:r w:rsidRPr="00AC5568">
        <w:rPr>
          <w:color w:val="030303"/>
          <w:spacing w:val="-1"/>
          <w:w w:val="105"/>
        </w:rPr>
        <w:t xml:space="preserve"> </w:t>
      </w:r>
      <w:r w:rsidRPr="00AC5568">
        <w:rPr>
          <w:color w:val="030303"/>
          <w:w w:val="105"/>
        </w:rPr>
        <w:t>understanding which would have</w:t>
      </w:r>
      <w:r w:rsidRPr="00AC5568">
        <w:rPr>
          <w:color w:val="030303"/>
          <w:spacing w:val="-1"/>
          <w:w w:val="105"/>
        </w:rPr>
        <w:t xml:space="preserve"> </w:t>
      </w:r>
      <w:r w:rsidRPr="00AC5568">
        <w:rPr>
          <w:color w:val="030303"/>
          <w:w w:val="105"/>
        </w:rPr>
        <w:t>the</w:t>
      </w:r>
      <w:r w:rsidRPr="00AC5568">
        <w:rPr>
          <w:color w:val="030303"/>
          <w:spacing w:val="23"/>
          <w:w w:val="105"/>
        </w:rPr>
        <w:t xml:space="preserve"> </w:t>
      </w:r>
      <w:r w:rsidRPr="00AC5568">
        <w:rPr>
          <w:color w:val="030303"/>
          <w:w w:val="105"/>
        </w:rPr>
        <w:t>result that,</w:t>
      </w:r>
      <w:r w:rsidRPr="00AC5568">
        <w:rPr>
          <w:color w:val="030303"/>
          <w:spacing w:val="-7"/>
          <w:w w:val="105"/>
        </w:rPr>
        <w:t xml:space="preserve"> </w:t>
      </w:r>
      <w:r w:rsidRPr="00AC5568">
        <w:rPr>
          <w:color w:val="030303"/>
          <w:w w:val="105"/>
        </w:rPr>
        <w:t>on</w:t>
      </w:r>
      <w:r w:rsidRPr="00AC5568">
        <w:rPr>
          <w:color w:val="030303"/>
          <w:spacing w:val="-4"/>
          <w:w w:val="105"/>
        </w:rPr>
        <w:t xml:space="preserve"> </w:t>
      </w:r>
      <w:r w:rsidRPr="00AC5568">
        <w:rPr>
          <w:color w:val="030303"/>
          <w:w w:val="105"/>
        </w:rPr>
        <w:t>being</w:t>
      </w:r>
      <w:r w:rsidRPr="00AC5568">
        <w:rPr>
          <w:color w:val="030303"/>
          <w:spacing w:val="-8"/>
          <w:w w:val="105"/>
        </w:rPr>
        <w:t xml:space="preserve"> </w:t>
      </w:r>
      <w:r w:rsidRPr="00AC5568">
        <w:rPr>
          <w:color w:val="030303"/>
          <w:w w:val="105"/>
        </w:rPr>
        <w:t>the successful tenderer, it</w:t>
      </w:r>
      <w:r w:rsidRPr="00AC5568">
        <w:rPr>
          <w:color w:val="030303"/>
          <w:spacing w:val="29"/>
          <w:w w:val="105"/>
        </w:rPr>
        <w:t xml:space="preserve"> </w:t>
      </w:r>
      <w:r w:rsidRPr="00AC5568">
        <w:rPr>
          <w:color w:val="030303"/>
          <w:w w:val="105"/>
        </w:rPr>
        <w:t>would pay to</w:t>
      </w:r>
      <w:r w:rsidRPr="00AC5568">
        <w:rPr>
          <w:color w:val="030303"/>
          <w:spacing w:val="33"/>
          <w:w w:val="105"/>
        </w:rPr>
        <w:t xml:space="preserve"> </w:t>
      </w:r>
      <w:r w:rsidRPr="00AC5568">
        <w:rPr>
          <w:color w:val="030303"/>
          <w:w w:val="105"/>
        </w:rPr>
        <w:t>any unsuccessful tenderer any moneys in respect of or in relation to the tender or any agreement</w:t>
      </w:r>
      <w:r w:rsidRPr="00AC5568">
        <w:rPr>
          <w:color w:val="030303"/>
          <w:spacing w:val="40"/>
          <w:w w:val="105"/>
        </w:rPr>
        <w:t xml:space="preserve"> </w:t>
      </w:r>
      <w:r w:rsidRPr="00AC5568">
        <w:rPr>
          <w:color w:val="030303"/>
          <w:w w:val="105"/>
        </w:rPr>
        <w:t>resulting from it.</w:t>
      </w:r>
    </w:p>
    <w:p w14:paraId="46F0BA26" w14:textId="77777777" w:rsidR="00387406" w:rsidRPr="00AC5568" w:rsidRDefault="00387406">
      <w:pPr>
        <w:pStyle w:val="BodyText"/>
        <w:spacing w:before="43"/>
      </w:pPr>
    </w:p>
    <w:p w14:paraId="46F0BA27" w14:textId="77777777" w:rsidR="00387406" w:rsidRPr="00AC5568" w:rsidRDefault="00DB7B9E">
      <w:pPr>
        <w:pStyle w:val="BodyText"/>
        <w:spacing w:line="295" w:lineRule="auto"/>
        <w:ind w:left="1096" w:right="337" w:hanging="3"/>
        <w:rPr>
          <w:color w:val="030303"/>
          <w:w w:val="105"/>
        </w:rPr>
      </w:pPr>
      <w:r w:rsidRPr="00AC5568">
        <w:rPr>
          <w:color w:val="030303"/>
          <w:w w:val="105"/>
        </w:rPr>
        <w:t>The Tenderer is</w:t>
      </w:r>
      <w:r w:rsidRPr="00AC5568">
        <w:rPr>
          <w:color w:val="030303"/>
          <w:spacing w:val="-4"/>
          <w:w w:val="105"/>
        </w:rPr>
        <w:t xml:space="preserve"> </w:t>
      </w:r>
      <w:r w:rsidRPr="00AC5568">
        <w:rPr>
          <w:color w:val="030303"/>
          <w:w w:val="105"/>
        </w:rPr>
        <w:t>not</w:t>
      </w:r>
      <w:r w:rsidRPr="00AC5568">
        <w:rPr>
          <w:color w:val="030303"/>
          <w:spacing w:val="26"/>
          <w:w w:val="105"/>
        </w:rPr>
        <w:t xml:space="preserve"> </w:t>
      </w:r>
      <w:r w:rsidRPr="00AC5568">
        <w:rPr>
          <w:color w:val="030303"/>
          <w:w w:val="105"/>
        </w:rPr>
        <w:t>aware of any fact, matter or thing which would materially affect the decision of MLA in accepting the tender, except as disclosed in the</w:t>
      </w:r>
      <w:r w:rsidRPr="00AC5568">
        <w:rPr>
          <w:color w:val="030303"/>
          <w:spacing w:val="35"/>
          <w:w w:val="105"/>
        </w:rPr>
        <w:t xml:space="preserve"> </w:t>
      </w:r>
      <w:r w:rsidRPr="00AC5568">
        <w:rPr>
          <w:color w:val="030303"/>
          <w:w w:val="105"/>
        </w:rPr>
        <w:t>tender.</w:t>
      </w:r>
    </w:p>
    <w:p w14:paraId="74559231" w14:textId="77777777" w:rsidR="00362E5A" w:rsidRPr="00AC5568" w:rsidRDefault="00362E5A">
      <w:pPr>
        <w:pStyle w:val="BodyText"/>
        <w:spacing w:line="295" w:lineRule="auto"/>
        <w:ind w:left="1096" w:right="337" w:hanging="3"/>
        <w:rPr>
          <w:color w:val="030303"/>
          <w:w w:val="105"/>
        </w:rPr>
      </w:pPr>
    </w:p>
    <w:p w14:paraId="7F0C8717" w14:textId="1FA66766" w:rsidR="00362E5A" w:rsidRPr="00AC5568" w:rsidRDefault="00362E5A">
      <w:pPr>
        <w:pStyle w:val="BodyText"/>
        <w:spacing w:line="295" w:lineRule="auto"/>
        <w:ind w:left="1096" w:right="337" w:hanging="3"/>
      </w:pPr>
      <w:r w:rsidRPr="00AC5568">
        <w:rPr>
          <w:color w:val="030303"/>
          <w:w w:val="105"/>
        </w:rPr>
        <w:t>The Tenderer confirms that they are prepared to agree to MLA’s standard agreement or proceed with the Tender under previously agreed umbrella terms.</w:t>
      </w:r>
    </w:p>
    <w:p w14:paraId="46F0BA28" w14:textId="77777777" w:rsidR="00387406" w:rsidRPr="00AC5568" w:rsidRDefault="00387406">
      <w:pPr>
        <w:pStyle w:val="BodyText"/>
        <w:spacing w:before="48"/>
      </w:pPr>
    </w:p>
    <w:p w14:paraId="46F0BA29" w14:textId="77777777" w:rsidR="00387406" w:rsidRPr="00AC5568" w:rsidRDefault="00DB7B9E">
      <w:pPr>
        <w:pStyle w:val="BodyText"/>
        <w:ind w:left="1093"/>
      </w:pPr>
      <w:r w:rsidRPr="00AC5568">
        <w:rPr>
          <w:color w:val="030303"/>
          <w:w w:val="105"/>
        </w:rPr>
        <w:t>The</w:t>
      </w:r>
      <w:r w:rsidRPr="00AC5568">
        <w:rPr>
          <w:color w:val="030303"/>
          <w:spacing w:val="6"/>
          <w:w w:val="105"/>
        </w:rPr>
        <w:t xml:space="preserve"> </w:t>
      </w:r>
      <w:r w:rsidRPr="00AC5568">
        <w:rPr>
          <w:color w:val="030303"/>
          <w:w w:val="105"/>
        </w:rPr>
        <w:t>contents</w:t>
      </w:r>
      <w:r w:rsidRPr="00AC5568">
        <w:rPr>
          <w:color w:val="030303"/>
          <w:spacing w:val="13"/>
          <w:w w:val="105"/>
        </w:rPr>
        <w:t xml:space="preserve"> </w:t>
      </w:r>
      <w:r w:rsidRPr="00AC5568">
        <w:rPr>
          <w:color w:val="030303"/>
          <w:w w:val="105"/>
        </w:rPr>
        <w:t>of</w:t>
      </w:r>
      <w:r w:rsidRPr="00AC5568">
        <w:rPr>
          <w:color w:val="030303"/>
          <w:spacing w:val="1"/>
          <w:w w:val="105"/>
        </w:rPr>
        <w:t xml:space="preserve"> </w:t>
      </w:r>
      <w:r w:rsidRPr="00AC5568">
        <w:rPr>
          <w:color w:val="030303"/>
          <w:w w:val="105"/>
        </w:rPr>
        <w:t>the</w:t>
      </w:r>
      <w:r w:rsidRPr="00AC5568">
        <w:rPr>
          <w:color w:val="030303"/>
          <w:spacing w:val="4"/>
          <w:w w:val="105"/>
        </w:rPr>
        <w:t xml:space="preserve"> </w:t>
      </w:r>
      <w:r w:rsidRPr="00AC5568">
        <w:rPr>
          <w:color w:val="030303"/>
          <w:w w:val="105"/>
        </w:rPr>
        <w:t>tender</w:t>
      </w:r>
      <w:r w:rsidRPr="00AC5568">
        <w:rPr>
          <w:color w:val="030303"/>
          <w:spacing w:val="12"/>
          <w:w w:val="105"/>
        </w:rPr>
        <w:t xml:space="preserve"> </w:t>
      </w:r>
      <w:r w:rsidRPr="00AC5568">
        <w:rPr>
          <w:color w:val="030303"/>
          <w:w w:val="105"/>
        </w:rPr>
        <w:t>are</w:t>
      </w:r>
      <w:r w:rsidRPr="00AC5568">
        <w:rPr>
          <w:color w:val="030303"/>
          <w:spacing w:val="4"/>
          <w:w w:val="105"/>
        </w:rPr>
        <w:t xml:space="preserve"> </w:t>
      </w:r>
      <w:r w:rsidRPr="00AC5568">
        <w:rPr>
          <w:color w:val="030303"/>
          <w:w w:val="105"/>
        </w:rPr>
        <w:t>true</w:t>
      </w:r>
      <w:r w:rsidRPr="00AC5568">
        <w:rPr>
          <w:color w:val="030303"/>
          <w:spacing w:val="1"/>
          <w:w w:val="105"/>
        </w:rPr>
        <w:t xml:space="preserve"> </w:t>
      </w:r>
      <w:r w:rsidRPr="00AC5568">
        <w:rPr>
          <w:color w:val="030303"/>
          <w:w w:val="105"/>
        </w:rPr>
        <w:t>and</w:t>
      </w:r>
      <w:r w:rsidRPr="00AC5568">
        <w:rPr>
          <w:color w:val="030303"/>
          <w:spacing w:val="4"/>
          <w:w w:val="105"/>
        </w:rPr>
        <w:t xml:space="preserve"> </w:t>
      </w:r>
      <w:r w:rsidRPr="00AC5568">
        <w:rPr>
          <w:color w:val="030303"/>
          <w:spacing w:val="-2"/>
          <w:w w:val="105"/>
        </w:rPr>
        <w:t>correct.</w:t>
      </w:r>
    </w:p>
    <w:p w14:paraId="46F0BA2A" w14:textId="77777777" w:rsidR="00387406" w:rsidRPr="00AC5568" w:rsidRDefault="00387406">
      <w:pPr>
        <w:pStyle w:val="BodyText"/>
        <w:spacing w:before="91"/>
      </w:pPr>
    </w:p>
    <w:p w14:paraId="46F0BA2B" w14:textId="77777777" w:rsidR="00387406" w:rsidRPr="00AC5568" w:rsidRDefault="00DB7B9E">
      <w:pPr>
        <w:pStyle w:val="BodyText"/>
        <w:spacing w:line="290" w:lineRule="auto"/>
        <w:ind w:left="1095" w:right="337" w:firstLine="2"/>
      </w:pPr>
      <w:r w:rsidRPr="00AC5568">
        <w:rPr>
          <w:color w:val="030303"/>
          <w:w w:val="105"/>
        </w:rPr>
        <w:t>And</w:t>
      </w:r>
      <w:r w:rsidRPr="00AC5568">
        <w:rPr>
          <w:color w:val="030303"/>
          <w:spacing w:val="-2"/>
          <w:w w:val="105"/>
        </w:rPr>
        <w:t xml:space="preserve"> </w:t>
      </w:r>
      <w:r w:rsidRPr="00AC5568">
        <w:rPr>
          <w:color w:val="030303"/>
          <w:w w:val="105"/>
        </w:rPr>
        <w:t>I</w:t>
      </w:r>
      <w:r w:rsidRPr="00AC5568">
        <w:rPr>
          <w:color w:val="030303"/>
          <w:spacing w:val="-8"/>
          <w:w w:val="105"/>
        </w:rPr>
        <w:t xml:space="preserve"> </w:t>
      </w:r>
      <w:r w:rsidRPr="00AC5568">
        <w:rPr>
          <w:color w:val="030303"/>
          <w:w w:val="105"/>
        </w:rPr>
        <w:t>make</w:t>
      </w:r>
      <w:r w:rsidRPr="00AC5568">
        <w:rPr>
          <w:color w:val="030303"/>
          <w:spacing w:val="-3"/>
          <w:w w:val="105"/>
        </w:rPr>
        <w:t xml:space="preserve"> </w:t>
      </w:r>
      <w:r w:rsidRPr="00AC5568">
        <w:rPr>
          <w:color w:val="030303"/>
          <w:w w:val="105"/>
        </w:rPr>
        <w:t>this</w:t>
      </w:r>
      <w:r w:rsidRPr="00AC5568">
        <w:rPr>
          <w:color w:val="030303"/>
          <w:spacing w:val="-4"/>
          <w:w w:val="105"/>
        </w:rPr>
        <w:t xml:space="preserve"> </w:t>
      </w:r>
      <w:r w:rsidRPr="00AC5568">
        <w:rPr>
          <w:color w:val="030303"/>
          <w:w w:val="105"/>
        </w:rPr>
        <w:t>solemn declaration conscientiously</w:t>
      </w:r>
      <w:r w:rsidRPr="00AC5568">
        <w:rPr>
          <w:color w:val="030303"/>
          <w:spacing w:val="-8"/>
          <w:w w:val="105"/>
        </w:rPr>
        <w:t xml:space="preserve"> </w:t>
      </w:r>
      <w:r w:rsidRPr="00AC5568">
        <w:rPr>
          <w:color w:val="030303"/>
          <w:w w:val="105"/>
        </w:rPr>
        <w:t>believing</w:t>
      </w:r>
      <w:r w:rsidRPr="00AC5568">
        <w:rPr>
          <w:color w:val="030303"/>
          <w:spacing w:val="-1"/>
          <w:w w:val="105"/>
        </w:rPr>
        <w:t xml:space="preserve"> </w:t>
      </w:r>
      <w:r w:rsidRPr="00AC5568">
        <w:rPr>
          <w:color w:val="030303"/>
          <w:w w:val="105"/>
        </w:rPr>
        <w:t>the same to</w:t>
      </w:r>
      <w:r w:rsidRPr="00AC5568">
        <w:rPr>
          <w:color w:val="030303"/>
          <w:spacing w:val="23"/>
          <w:w w:val="105"/>
        </w:rPr>
        <w:t xml:space="preserve"> </w:t>
      </w:r>
      <w:r w:rsidRPr="00AC5568">
        <w:rPr>
          <w:color w:val="030303"/>
          <w:w w:val="105"/>
        </w:rPr>
        <w:t>be</w:t>
      </w:r>
      <w:r w:rsidRPr="00AC5568">
        <w:rPr>
          <w:color w:val="030303"/>
          <w:spacing w:val="-3"/>
          <w:w w:val="105"/>
        </w:rPr>
        <w:t xml:space="preserve"> </w:t>
      </w:r>
      <w:r w:rsidRPr="00AC5568">
        <w:rPr>
          <w:color w:val="030303"/>
          <w:w w:val="105"/>
        </w:rPr>
        <w:t>true</w:t>
      </w:r>
      <w:r w:rsidRPr="00AC5568">
        <w:rPr>
          <w:color w:val="030303"/>
          <w:spacing w:val="-4"/>
          <w:w w:val="105"/>
        </w:rPr>
        <w:t xml:space="preserve"> </w:t>
      </w:r>
      <w:r w:rsidRPr="00AC5568">
        <w:rPr>
          <w:color w:val="030303"/>
          <w:w w:val="105"/>
        </w:rPr>
        <w:t>and</w:t>
      </w:r>
      <w:r w:rsidRPr="00AC5568">
        <w:rPr>
          <w:color w:val="030303"/>
          <w:spacing w:val="-1"/>
          <w:w w:val="105"/>
        </w:rPr>
        <w:t xml:space="preserve"> </w:t>
      </w:r>
      <w:r w:rsidRPr="00AC5568">
        <w:rPr>
          <w:color w:val="030303"/>
          <w:w w:val="105"/>
        </w:rPr>
        <w:t xml:space="preserve">by virtue of the provisions of the </w:t>
      </w:r>
      <w:r w:rsidRPr="00AC5568">
        <w:rPr>
          <w:i/>
          <w:color w:val="030303"/>
          <w:w w:val="105"/>
        </w:rPr>
        <w:t>Oaths Act</w:t>
      </w:r>
      <w:r w:rsidRPr="00AC5568">
        <w:rPr>
          <w:i/>
          <w:color w:val="030303"/>
          <w:spacing w:val="-7"/>
          <w:w w:val="105"/>
        </w:rPr>
        <w:t xml:space="preserve"> </w:t>
      </w:r>
      <w:r w:rsidRPr="00AC5568">
        <w:rPr>
          <w:i/>
          <w:color w:val="030303"/>
          <w:w w:val="105"/>
        </w:rPr>
        <w:t xml:space="preserve">1900 </w:t>
      </w:r>
      <w:r w:rsidRPr="00AC5568">
        <w:rPr>
          <w:color w:val="030303"/>
          <w:w w:val="105"/>
        </w:rPr>
        <w:t>(NSW).</w:t>
      </w:r>
    </w:p>
    <w:p w14:paraId="46F0BA2C" w14:textId="77777777" w:rsidR="00387406" w:rsidRPr="00AC5568" w:rsidRDefault="00387406">
      <w:pPr>
        <w:pStyle w:val="BodyText"/>
        <w:spacing w:before="46"/>
      </w:pPr>
    </w:p>
    <w:p w14:paraId="46F0BA2D" w14:textId="3F2E043F" w:rsidR="00387406" w:rsidRPr="00AC5568" w:rsidRDefault="00DB7B9E">
      <w:pPr>
        <w:pStyle w:val="BodyText"/>
        <w:ind w:left="1098"/>
      </w:pPr>
      <w:r w:rsidRPr="00AC5568">
        <w:rPr>
          <w:color w:val="030303"/>
          <w:spacing w:val="-2"/>
        </w:rPr>
        <w:t>DECLARED</w:t>
      </w:r>
      <w:r w:rsidRPr="00AC5568">
        <w:rPr>
          <w:color w:val="030303"/>
          <w:spacing w:val="2"/>
        </w:rPr>
        <w:t xml:space="preserve"> </w:t>
      </w:r>
      <w:r w:rsidRPr="00AC5568">
        <w:rPr>
          <w:color w:val="030303"/>
          <w:spacing w:val="-2"/>
        </w:rPr>
        <w:t>at</w:t>
      </w:r>
      <w:r w:rsidRPr="00AC5568">
        <w:rPr>
          <w:color w:val="030303"/>
          <w:spacing w:val="-3"/>
        </w:rPr>
        <w:t xml:space="preserve"> </w:t>
      </w:r>
      <w:sdt>
        <w:sdtPr>
          <w:rPr>
            <w:color w:val="030303"/>
            <w:spacing w:val="-2"/>
            <w:highlight w:val="cyan"/>
          </w:rPr>
          <w:id w:val="-959797694"/>
          <w:placeholder>
            <w:docPart w:val="09C7F3C9CF26468CA8651B540B7CB3B5"/>
          </w:placeholder>
          <w:text/>
        </w:sdtPr>
        <w:sdtContent>
          <w:r w:rsidRPr="00AC5568">
            <w:rPr>
              <w:color w:val="030303"/>
              <w:spacing w:val="-2"/>
              <w:highlight w:val="cyan"/>
            </w:rPr>
            <w:t>[insert city]</w:t>
          </w:r>
        </w:sdtContent>
      </w:sdt>
    </w:p>
    <w:p w14:paraId="46F0BA2E" w14:textId="42FFF96F" w:rsidR="00387406" w:rsidRPr="00AC5568" w:rsidRDefault="00DB7B9E">
      <w:pPr>
        <w:pStyle w:val="BodyText"/>
        <w:spacing w:before="53" w:line="585" w:lineRule="auto"/>
        <w:ind w:left="1099" w:right="3777" w:hanging="6"/>
      </w:pPr>
      <w:r w:rsidRPr="00AC5568">
        <w:rPr>
          <w:color w:val="030303"/>
          <w:w w:val="105"/>
        </w:rPr>
        <w:t xml:space="preserve">This </w:t>
      </w:r>
      <w:sdt>
        <w:sdtPr>
          <w:rPr>
            <w:color w:val="030303"/>
            <w:w w:val="105"/>
            <w:highlight w:val="cyan"/>
          </w:rPr>
          <w:id w:val="185794227"/>
          <w:placeholder>
            <w:docPart w:val="09C7F3C9CF26468CA8651B540B7CB3B5"/>
          </w:placeholder>
          <w:text/>
        </w:sdtPr>
        <w:sdtContent>
          <w:r w:rsidRPr="00AC5568">
            <w:rPr>
              <w:color w:val="030303"/>
              <w:w w:val="105"/>
              <w:highlight w:val="cyan"/>
            </w:rPr>
            <w:t>[insert date]</w:t>
          </w:r>
        </w:sdtContent>
      </w:sdt>
      <w:r w:rsidRPr="00AC5568">
        <w:rPr>
          <w:color w:val="030303"/>
          <w:w w:val="105"/>
        </w:rPr>
        <w:t xml:space="preserve"> day</w:t>
      </w:r>
      <w:r w:rsidRPr="00AC5568">
        <w:rPr>
          <w:color w:val="030303"/>
          <w:spacing w:val="-2"/>
          <w:w w:val="105"/>
        </w:rPr>
        <w:t xml:space="preserve"> </w:t>
      </w:r>
      <w:r w:rsidRPr="00AC5568">
        <w:rPr>
          <w:color w:val="030303"/>
          <w:w w:val="105"/>
        </w:rPr>
        <w:t xml:space="preserve">of </w:t>
      </w:r>
      <w:sdt>
        <w:sdtPr>
          <w:rPr>
            <w:color w:val="030303"/>
            <w:w w:val="105"/>
            <w:highlight w:val="cyan"/>
          </w:rPr>
          <w:id w:val="-501194078"/>
          <w:placeholder>
            <w:docPart w:val="09C7F3C9CF26468CA8651B540B7CB3B5"/>
          </w:placeholder>
          <w:text/>
        </w:sdtPr>
        <w:sdtContent>
          <w:r w:rsidRPr="00AC5568">
            <w:rPr>
              <w:color w:val="030303"/>
              <w:w w:val="105"/>
              <w:highlight w:val="cyan"/>
            </w:rPr>
            <w:t>[insert month]</w:t>
          </w:r>
        </w:sdtContent>
      </w:sdt>
      <w:r w:rsidRPr="00AC5568">
        <w:rPr>
          <w:color w:val="030303"/>
          <w:w w:val="105"/>
        </w:rPr>
        <w:t xml:space="preserve"> 2024 Before me,</w:t>
      </w:r>
    </w:p>
    <w:p w14:paraId="46F0BA2F" w14:textId="77777777" w:rsidR="00387406" w:rsidRPr="00AC5568" w:rsidRDefault="00387406">
      <w:pPr>
        <w:pStyle w:val="BodyText"/>
      </w:pPr>
    </w:p>
    <w:p w14:paraId="46F0BA30" w14:textId="77777777" w:rsidR="00387406" w:rsidRPr="00AC5568" w:rsidRDefault="00387406">
      <w:pPr>
        <w:pStyle w:val="BodyText"/>
        <w:spacing w:before="94"/>
      </w:pPr>
    </w:p>
    <w:p w14:paraId="46F0BA31" w14:textId="77777777" w:rsidR="00387406" w:rsidRPr="00AC5568" w:rsidRDefault="00DB7B9E">
      <w:pPr>
        <w:pStyle w:val="BodyText"/>
        <w:spacing w:before="1"/>
        <w:ind w:left="1088"/>
      </w:pPr>
      <w:r w:rsidRPr="00AC5568">
        <w:rPr>
          <w:color w:val="030303"/>
          <w:w w:val="105"/>
        </w:rPr>
        <w:t>Justice of</w:t>
      </w:r>
      <w:r w:rsidRPr="00AC5568">
        <w:rPr>
          <w:color w:val="030303"/>
          <w:spacing w:val="-7"/>
          <w:w w:val="105"/>
        </w:rPr>
        <w:t xml:space="preserve"> </w:t>
      </w:r>
      <w:r w:rsidRPr="00AC5568">
        <w:rPr>
          <w:color w:val="030303"/>
          <w:w w:val="105"/>
        </w:rPr>
        <w:t>the</w:t>
      </w:r>
      <w:r w:rsidRPr="00AC5568">
        <w:rPr>
          <w:color w:val="030303"/>
          <w:spacing w:val="-2"/>
          <w:w w:val="105"/>
        </w:rPr>
        <w:t xml:space="preserve"> Peace/Solicitor</w:t>
      </w:r>
    </w:p>
    <w:p w14:paraId="46F0BA32" w14:textId="77777777" w:rsidR="00387406" w:rsidRPr="00AC5568" w:rsidRDefault="00387406">
      <w:pPr>
        <w:sectPr w:rsidR="00387406" w:rsidRPr="00AC5568">
          <w:headerReference w:type="default" r:id="rId36"/>
          <w:footerReference w:type="default" r:id="rId37"/>
          <w:pgSz w:w="12240" w:h="15840"/>
          <w:pgMar w:top="1540" w:right="1500" w:bottom="1020" w:left="1700" w:header="0" w:footer="825" w:gutter="0"/>
          <w:cols w:space="720"/>
        </w:sectPr>
      </w:pPr>
    </w:p>
    <w:p w14:paraId="46F0BA33" w14:textId="77777777" w:rsidR="00387406" w:rsidRPr="00AC5568" w:rsidRDefault="00DB7B9E">
      <w:pPr>
        <w:pStyle w:val="Heading2"/>
        <w:numPr>
          <w:ilvl w:val="1"/>
          <w:numId w:val="6"/>
        </w:numPr>
        <w:tabs>
          <w:tab w:val="left" w:pos="1094"/>
        </w:tabs>
        <w:spacing w:before="64"/>
        <w:ind w:hanging="934"/>
        <w:rPr>
          <w:b w:val="0"/>
          <w:color w:val="030303"/>
        </w:rPr>
      </w:pPr>
      <w:bookmarkStart w:id="2" w:name="_TOC_250005"/>
      <w:r w:rsidRPr="00AC5568">
        <w:rPr>
          <w:color w:val="030303"/>
        </w:rPr>
        <w:lastRenderedPageBreak/>
        <w:t>For</w:t>
      </w:r>
      <w:r w:rsidRPr="00AC5568">
        <w:rPr>
          <w:color w:val="030303"/>
          <w:spacing w:val="-12"/>
        </w:rPr>
        <w:t xml:space="preserve"> </w:t>
      </w:r>
      <w:r w:rsidRPr="00AC5568">
        <w:rPr>
          <w:color w:val="030303"/>
        </w:rPr>
        <w:t>individual</w:t>
      </w:r>
      <w:r w:rsidRPr="00AC5568">
        <w:rPr>
          <w:color w:val="030303"/>
          <w:spacing w:val="1"/>
        </w:rPr>
        <w:t xml:space="preserve"> </w:t>
      </w:r>
      <w:bookmarkEnd w:id="2"/>
      <w:r w:rsidRPr="00AC5568">
        <w:rPr>
          <w:color w:val="030303"/>
          <w:spacing w:val="-2"/>
        </w:rPr>
        <w:t>tenderers</w:t>
      </w:r>
    </w:p>
    <w:p w14:paraId="46F0BA34" w14:textId="77777777" w:rsidR="00387406" w:rsidRPr="00AC5568" w:rsidRDefault="00387406">
      <w:pPr>
        <w:pStyle w:val="BodyText"/>
        <w:rPr>
          <w:b/>
        </w:rPr>
      </w:pPr>
    </w:p>
    <w:p w14:paraId="46F0BA35" w14:textId="77777777" w:rsidR="00387406" w:rsidRPr="00AC5568" w:rsidRDefault="00387406">
      <w:pPr>
        <w:pStyle w:val="BodyText"/>
        <w:spacing w:before="105"/>
        <w:rPr>
          <w:b/>
        </w:rPr>
      </w:pPr>
    </w:p>
    <w:p w14:paraId="46F0BA36" w14:textId="0F69FA74" w:rsidR="00387406" w:rsidRPr="00AC5568" w:rsidRDefault="00DB7B9E">
      <w:pPr>
        <w:pStyle w:val="BodyText"/>
        <w:ind w:left="1095"/>
      </w:pPr>
      <w:r w:rsidRPr="00AC5568">
        <w:rPr>
          <w:color w:val="030303"/>
          <w:w w:val="105"/>
        </w:rPr>
        <w:t xml:space="preserve">I, </w:t>
      </w:r>
      <w:sdt>
        <w:sdtPr>
          <w:rPr>
            <w:color w:val="030303"/>
            <w:w w:val="105"/>
            <w:highlight w:val="cyan"/>
          </w:rPr>
          <w:id w:val="-2000181952"/>
          <w:placeholder>
            <w:docPart w:val="09C7F3C9CF26468CA8651B540B7CB3B5"/>
          </w:placeholder>
          <w:text/>
        </w:sdtPr>
        <w:sdtContent>
          <w:r w:rsidRPr="00AC5568">
            <w:rPr>
              <w:color w:val="030303"/>
              <w:w w:val="105"/>
              <w:highlight w:val="cyan"/>
            </w:rPr>
            <w:t>[insert name]</w:t>
          </w:r>
        </w:sdtContent>
      </w:sdt>
      <w:r w:rsidRPr="00AC5568">
        <w:rPr>
          <w:color w:val="030303"/>
          <w:spacing w:val="8"/>
          <w:w w:val="105"/>
        </w:rPr>
        <w:t xml:space="preserve"> </w:t>
      </w:r>
      <w:r w:rsidRPr="00AC5568">
        <w:rPr>
          <w:color w:val="030303"/>
          <w:w w:val="105"/>
        </w:rPr>
        <w:t>of</w:t>
      </w:r>
      <w:r w:rsidRPr="00AC5568">
        <w:rPr>
          <w:color w:val="030303"/>
          <w:spacing w:val="-4"/>
          <w:w w:val="105"/>
        </w:rPr>
        <w:t xml:space="preserve"> </w:t>
      </w:r>
      <w:sdt>
        <w:sdtPr>
          <w:rPr>
            <w:color w:val="030303"/>
            <w:w w:val="105"/>
            <w:highlight w:val="cyan"/>
          </w:rPr>
          <w:id w:val="-546139867"/>
          <w:placeholder>
            <w:docPart w:val="09C7F3C9CF26468CA8651B540B7CB3B5"/>
          </w:placeholder>
          <w:text/>
        </w:sdtPr>
        <w:sdtContent>
          <w:r w:rsidRPr="00AC5568">
            <w:rPr>
              <w:color w:val="030303"/>
              <w:w w:val="105"/>
              <w:highlight w:val="cyan"/>
            </w:rPr>
            <w:t>[insert address]</w:t>
          </w:r>
        </w:sdtContent>
      </w:sdt>
      <w:r w:rsidRPr="00AC5568">
        <w:rPr>
          <w:color w:val="030303"/>
          <w:spacing w:val="12"/>
          <w:w w:val="105"/>
        </w:rPr>
        <w:t xml:space="preserve"> </w:t>
      </w:r>
      <w:r w:rsidRPr="00AC5568">
        <w:rPr>
          <w:color w:val="030303"/>
          <w:w w:val="105"/>
        </w:rPr>
        <w:t>do</w:t>
      </w:r>
      <w:r w:rsidRPr="00AC5568">
        <w:rPr>
          <w:color w:val="030303"/>
          <w:spacing w:val="-8"/>
          <w:w w:val="105"/>
        </w:rPr>
        <w:t xml:space="preserve"> </w:t>
      </w:r>
      <w:r w:rsidRPr="00AC5568">
        <w:rPr>
          <w:color w:val="030303"/>
          <w:w w:val="105"/>
        </w:rPr>
        <w:t>solemnly</w:t>
      </w:r>
      <w:r w:rsidRPr="00AC5568">
        <w:rPr>
          <w:color w:val="030303"/>
          <w:spacing w:val="-2"/>
          <w:w w:val="105"/>
        </w:rPr>
        <w:t xml:space="preserve"> </w:t>
      </w:r>
      <w:r w:rsidRPr="00AC5568">
        <w:rPr>
          <w:color w:val="030303"/>
          <w:w w:val="105"/>
        </w:rPr>
        <w:t>and</w:t>
      </w:r>
      <w:r w:rsidRPr="00AC5568">
        <w:rPr>
          <w:color w:val="030303"/>
          <w:spacing w:val="-5"/>
          <w:w w:val="105"/>
        </w:rPr>
        <w:t xml:space="preserve"> </w:t>
      </w:r>
      <w:r w:rsidRPr="00AC5568">
        <w:rPr>
          <w:color w:val="030303"/>
          <w:w w:val="105"/>
        </w:rPr>
        <w:t>sincerely</w:t>
      </w:r>
      <w:r w:rsidRPr="00AC5568">
        <w:rPr>
          <w:color w:val="030303"/>
          <w:spacing w:val="8"/>
          <w:w w:val="105"/>
        </w:rPr>
        <w:t xml:space="preserve"> </w:t>
      </w:r>
      <w:r w:rsidRPr="00AC5568">
        <w:rPr>
          <w:color w:val="030303"/>
          <w:w w:val="105"/>
        </w:rPr>
        <w:t>declare</w:t>
      </w:r>
      <w:r w:rsidRPr="00AC5568">
        <w:rPr>
          <w:color w:val="030303"/>
          <w:spacing w:val="-1"/>
          <w:w w:val="105"/>
        </w:rPr>
        <w:t xml:space="preserve"> </w:t>
      </w:r>
      <w:r w:rsidRPr="00AC5568">
        <w:rPr>
          <w:color w:val="030303"/>
          <w:spacing w:val="-2"/>
          <w:w w:val="105"/>
        </w:rPr>
        <w:t>that:</w:t>
      </w:r>
    </w:p>
    <w:p w14:paraId="46F0BA37" w14:textId="77777777" w:rsidR="00387406" w:rsidRPr="00AC5568" w:rsidRDefault="00387406">
      <w:pPr>
        <w:pStyle w:val="BodyText"/>
        <w:spacing w:before="95"/>
      </w:pPr>
    </w:p>
    <w:p w14:paraId="46F0BA38" w14:textId="77777777" w:rsidR="00387406" w:rsidRPr="00AC5568" w:rsidRDefault="00DB7B9E">
      <w:pPr>
        <w:pStyle w:val="BodyText"/>
        <w:spacing w:line="290" w:lineRule="auto"/>
        <w:ind w:left="1096" w:right="368" w:hanging="1"/>
        <w:jc w:val="both"/>
      </w:pPr>
      <w:r w:rsidRPr="00AC5568">
        <w:rPr>
          <w:color w:val="030303"/>
          <w:w w:val="105"/>
        </w:rPr>
        <w:t>I make this declaration to the best of my knowledge, information and belief as to the accuracy of the material contained in it</w:t>
      </w:r>
      <w:r w:rsidRPr="00AC5568">
        <w:rPr>
          <w:color w:val="030303"/>
          <w:spacing w:val="26"/>
          <w:w w:val="105"/>
        </w:rPr>
        <w:t xml:space="preserve"> </w:t>
      </w:r>
      <w:r w:rsidRPr="00AC5568">
        <w:rPr>
          <w:color w:val="030303"/>
          <w:w w:val="105"/>
        </w:rPr>
        <w:t>and after due inquiry in relation to such material.</w:t>
      </w:r>
    </w:p>
    <w:p w14:paraId="46F0BA39" w14:textId="77777777" w:rsidR="00387406" w:rsidRPr="00AC5568" w:rsidRDefault="00387406">
      <w:pPr>
        <w:pStyle w:val="BodyText"/>
        <w:spacing w:before="56"/>
      </w:pPr>
    </w:p>
    <w:p w14:paraId="46F0BA3A" w14:textId="77777777" w:rsidR="00387406" w:rsidRPr="00AC5568" w:rsidRDefault="00DB7B9E">
      <w:pPr>
        <w:pStyle w:val="BodyText"/>
        <w:spacing w:before="1"/>
        <w:ind w:left="1093"/>
      </w:pPr>
      <w:r w:rsidRPr="00AC5568">
        <w:rPr>
          <w:color w:val="030303"/>
          <w:w w:val="105"/>
        </w:rPr>
        <w:t>This</w:t>
      </w:r>
      <w:r w:rsidRPr="00AC5568">
        <w:rPr>
          <w:color w:val="030303"/>
          <w:spacing w:val="-7"/>
          <w:w w:val="105"/>
        </w:rPr>
        <w:t xml:space="preserve"> </w:t>
      </w:r>
      <w:r w:rsidRPr="00AC5568">
        <w:rPr>
          <w:color w:val="030303"/>
          <w:w w:val="105"/>
        </w:rPr>
        <w:t>tender</w:t>
      </w:r>
      <w:r w:rsidRPr="00AC5568">
        <w:rPr>
          <w:color w:val="030303"/>
          <w:spacing w:val="2"/>
          <w:w w:val="105"/>
        </w:rPr>
        <w:t xml:space="preserve"> </w:t>
      </w:r>
      <w:r w:rsidRPr="00AC5568">
        <w:rPr>
          <w:color w:val="030303"/>
          <w:spacing w:val="-2"/>
          <w:w w:val="105"/>
        </w:rPr>
        <w:t>comprises:</w:t>
      </w:r>
    </w:p>
    <w:sdt>
      <w:sdtPr>
        <w:rPr>
          <w:color w:val="030303"/>
          <w:highlight w:val="cyan"/>
        </w:rPr>
        <w:id w:val="-1184979450"/>
        <w:placeholder>
          <w:docPart w:val="09C7F3C9CF26468CA8651B540B7CB3B5"/>
        </w:placeholder>
        <w:text/>
      </w:sdtPr>
      <w:sdtContent>
        <w:p w14:paraId="46F0BA3B" w14:textId="780B1848" w:rsidR="00387406" w:rsidRPr="00AC5568" w:rsidRDefault="00DB7B9E">
          <w:pPr>
            <w:pStyle w:val="BodyText"/>
            <w:spacing w:before="43"/>
            <w:ind w:left="1100"/>
          </w:pPr>
          <w:r w:rsidRPr="00AC5568">
            <w:rPr>
              <w:color w:val="030303"/>
              <w:highlight w:val="cyan"/>
            </w:rPr>
            <w:t>[list documents comprising tender]</w:t>
          </w:r>
        </w:p>
      </w:sdtContent>
    </w:sdt>
    <w:p w14:paraId="46F0BA3C" w14:textId="77777777" w:rsidR="00387406" w:rsidRPr="00AC5568" w:rsidRDefault="00387406">
      <w:pPr>
        <w:pStyle w:val="BodyText"/>
        <w:spacing w:before="90"/>
      </w:pPr>
    </w:p>
    <w:p w14:paraId="46F0BA3D" w14:textId="77777777" w:rsidR="00387406" w:rsidRPr="00AC5568" w:rsidRDefault="00DB7B9E">
      <w:pPr>
        <w:pStyle w:val="BodyText"/>
        <w:spacing w:line="292" w:lineRule="auto"/>
        <w:ind w:left="1095" w:right="329" w:firstLine="3"/>
        <w:jc w:val="both"/>
      </w:pPr>
      <w:r w:rsidRPr="00AC5568">
        <w:rPr>
          <w:color w:val="030303"/>
          <w:w w:val="105"/>
        </w:rPr>
        <w:t>Neither me nor any of my employees or agents had any</w:t>
      </w:r>
      <w:r w:rsidRPr="00AC5568">
        <w:rPr>
          <w:color w:val="030303"/>
          <w:spacing w:val="-9"/>
          <w:w w:val="105"/>
        </w:rPr>
        <w:t xml:space="preserve"> </w:t>
      </w:r>
      <w:r w:rsidRPr="00AC5568">
        <w:rPr>
          <w:color w:val="030303"/>
          <w:w w:val="105"/>
        </w:rPr>
        <w:t>knowledge of the</w:t>
      </w:r>
      <w:r w:rsidRPr="00AC5568">
        <w:rPr>
          <w:color w:val="030303"/>
          <w:spacing w:val="24"/>
          <w:w w:val="105"/>
        </w:rPr>
        <w:t xml:space="preserve"> </w:t>
      </w:r>
      <w:r w:rsidRPr="00AC5568">
        <w:rPr>
          <w:color w:val="030303"/>
          <w:w w:val="105"/>
        </w:rPr>
        <w:t>price submitted by any other tenderer prior to providing its tender, nor did I disclose to</w:t>
      </w:r>
      <w:r w:rsidRPr="00AC5568">
        <w:rPr>
          <w:color w:val="030303"/>
          <w:spacing w:val="32"/>
          <w:w w:val="105"/>
        </w:rPr>
        <w:t xml:space="preserve"> </w:t>
      </w:r>
      <w:r w:rsidRPr="00AC5568">
        <w:rPr>
          <w:color w:val="030303"/>
          <w:w w:val="105"/>
        </w:rPr>
        <w:t>any other tenderer my tendered price prior to closing of tenders.</w:t>
      </w:r>
    </w:p>
    <w:p w14:paraId="46F0BA3E" w14:textId="77777777" w:rsidR="00387406" w:rsidRPr="00AC5568" w:rsidRDefault="00387406">
      <w:pPr>
        <w:pStyle w:val="BodyText"/>
        <w:spacing w:before="50"/>
      </w:pPr>
    </w:p>
    <w:p w14:paraId="46F0BA3F" w14:textId="77777777" w:rsidR="00387406" w:rsidRPr="00AC5568" w:rsidRDefault="00DB7B9E">
      <w:pPr>
        <w:pStyle w:val="BodyText"/>
        <w:spacing w:line="292" w:lineRule="auto"/>
        <w:ind w:left="1095" w:right="331" w:firstLine="3"/>
        <w:jc w:val="both"/>
      </w:pPr>
      <w:r w:rsidRPr="00AC5568">
        <w:rPr>
          <w:color w:val="030303"/>
          <w:w w:val="105"/>
        </w:rPr>
        <w:t>Neither me nor any of my employees or agents has entered into an agreement, arrangement or understanding which would have the</w:t>
      </w:r>
      <w:r w:rsidRPr="00AC5568">
        <w:rPr>
          <w:color w:val="030303"/>
          <w:spacing w:val="40"/>
          <w:w w:val="105"/>
        </w:rPr>
        <w:t xml:space="preserve"> </w:t>
      </w:r>
      <w:r w:rsidRPr="00AC5568">
        <w:rPr>
          <w:color w:val="030303"/>
          <w:w w:val="105"/>
        </w:rPr>
        <w:t>result that, on being</w:t>
      </w:r>
      <w:r w:rsidRPr="00AC5568">
        <w:rPr>
          <w:color w:val="030303"/>
          <w:spacing w:val="-3"/>
          <w:w w:val="105"/>
        </w:rPr>
        <w:t xml:space="preserve"> </w:t>
      </w:r>
      <w:r w:rsidRPr="00AC5568">
        <w:rPr>
          <w:color w:val="030303"/>
          <w:w w:val="105"/>
        </w:rPr>
        <w:t>the successful tenderer, I</w:t>
      </w:r>
      <w:r w:rsidRPr="00AC5568">
        <w:rPr>
          <w:color w:val="030303"/>
          <w:spacing w:val="-1"/>
          <w:w w:val="105"/>
        </w:rPr>
        <w:t xml:space="preserve"> </w:t>
      </w:r>
      <w:r w:rsidRPr="00AC5568">
        <w:rPr>
          <w:color w:val="030303"/>
          <w:w w:val="105"/>
        </w:rPr>
        <w:t>would pay</w:t>
      </w:r>
      <w:r w:rsidRPr="00AC5568">
        <w:rPr>
          <w:color w:val="030303"/>
          <w:spacing w:val="-4"/>
          <w:w w:val="105"/>
        </w:rPr>
        <w:t xml:space="preserve"> </w:t>
      </w:r>
      <w:r w:rsidRPr="00AC5568">
        <w:rPr>
          <w:color w:val="030303"/>
          <w:w w:val="105"/>
        </w:rPr>
        <w:t>to</w:t>
      </w:r>
      <w:r w:rsidRPr="00AC5568">
        <w:rPr>
          <w:color w:val="030303"/>
          <w:spacing w:val="25"/>
          <w:w w:val="105"/>
        </w:rPr>
        <w:t xml:space="preserve"> </w:t>
      </w:r>
      <w:r w:rsidRPr="00AC5568">
        <w:rPr>
          <w:color w:val="030303"/>
          <w:w w:val="105"/>
        </w:rPr>
        <w:t>any unsuccessful tenderer any moneys in</w:t>
      </w:r>
      <w:r w:rsidRPr="00AC5568">
        <w:rPr>
          <w:color w:val="030303"/>
          <w:spacing w:val="-1"/>
          <w:w w:val="105"/>
        </w:rPr>
        <w:t xml:space="preserve"> </w:t>
      </w:r>
      <w:r w:rsidRPr="00AC5568">
        <w:rPr>
          <w:color w:val="030303"/>
          <w:w w:val="105"/>
        </w:rPr>
        <w:t>respect of or in relation to the tender or any agreement</w:t>
      </w:r>
      <w:r w:rsidRPr="00AC5568">
        <w:rPr>
          <w:color w:val="030303"/>
          <w:spacing w:val="40"/>
          <w:w w:val="105"/>
        </w:rPr>
        <w:t xml:space="preserve"> </w:t>
      </w:r>
      <w:r w:rsidRPr="00AC5568">
        <w:rPr>
          <w:color w:val="030303"/>
          <w:w w:val="105"/>
        </w:rPr>
        <w:t>resulting from it.</w:t>
      </w:r>
    </w:p>
    <w:p w14:paraId="46F0BA40" w14:textId="77777777" w:rsidR="00387406" w:rsidRPr="00AC5568" w:rsidRDefault="00387406">
      <w:pPr>
        <w:pStyle w:val="BodyText"/>
        <w:spacing w:before="46"/>
      </w:pPr>
    </w:p>
    <w:p w14:paraId="46F0BA41" w14:textId="77777777" w:rsidR="00387406" w:rsidRPr="00AC5568" w:rsidRDefault="00DB7B9E">
      <w:pPr>
        <w:pStyle w:val="BodyText"/>
        <w:spacing w:before="1" w:line="300" w:lineRule="auto"/>
        <w:ind w:left="1098" w:right="334" w:hanging="4"/>
        <w:jc w:val="both"/>
        <w:rPr>
          <w:color w:val="030303"/>
          <w:w w:val="110"/>
        </w:rPr>
      </w:pPr>
      <w:r w:rsidRPr="00AC5568">
        <w:rPr>
          <w:color w:val="030303"/>
          <w:w w:val="110"/>
        </w:rPr>
        <w:t>I</w:t>
      </w:r>
      <w:r w:rsidRPr="00AC5568">
        <w:rPr>
          <w:color w:val="030303"/>
          <w:spacing w:val="-7"/>
          <w:w w:val="110"/>
        </w:rPr>
        <w:t xml:space="preserve"> </w:t>
      </w:r>
      <w:r w:rsidRPr="00AC5568">
        <w:rPr>
          <w:color w:val="030303"/>
          <w:w w:val="110"/>
        </w:rPr>
        <w:t>am not aware of</w:t>
      </w:r>
      <w:r w:rsidRPr="00AC5568">
        <w:rPr>
          <w:color w:val="030303"/>
          <w:spacing w:val="-4"/>
          <w:w w:val="110"/>
        </w:rPr>
        <w:t xml:space="preserve"> </w:t>
      </w:r>
      <w:r w:rsidRPr="00AC5568">
        <w:rPr>
          <w:color w:val="030303"/>
          <w:w w:val="110"/>
        </w:rPr>
        <w:t>any</w:t>
      </w:r>
      <w:r w:rsidRPr="00AC5568">
        <w:rPr>
          <w:color w:val="030303"/>
          <w:spacing w:val="-4"/>
          <w:w w:val="110"/>
        </w:rPr>
        <w:t xml:space="preserve"> </w:t>
      </w:r>
      <w:r w:rsidRPr="00AC5568">
        <w:rPr>
          <w:color w:val="030303"/>
          <w:w w:val="110"/>
        </w:rPr>
        <w:t>fact,</w:t>
      </w:r>
      <w:r w:rsidRPr="00AC5568">
        <w:rPr>
          <w:color w:val="030303"/>
          <w:spacing w:val="-9"/>
          <w:w w:val="110"/>
        </w:rPr>
        <w:t xml:space="preserve"> </w:t>
      </w:r>
      <w:r w:rsidRPr="00AC5568">
        <w:rPr>
          <w:color w:val="030303"/>
          <w:w w:val="110"/>
        </w:rPr>
        <w:t>matter or</w:t>
      </w:r>
      <w:r w:rsidRPr="00AC5568">
        <w:rPr>
          <w:color w:val="030303"/>
          <w:spacing w:val="-7"/>
          <w:w w:val="110"/>
        </w:rPr>
        <w:t xml:space="preserve"> </w:t>
      </w:r>
      <w:r w:rsidRPr="00AC5568">
        <w:rPr>
          <w:color w:val="030303"/>
          <w:w w:val="110"/>
        </w:rPr>
        <w:t>thing</w:t>
      </w:r>
      <w:r w:rsidRPr="00AC5568">
        <w:rPr>
          <w:color w:val="030303"/>
          <w:spacing w:val="-8"/>
          <w:w w:val="110"/>
        </w:rPr>
        <w:t xml:space="preserve"> </w:t>
      </w:r>
      <w:r w:rsidRPr="00AC5568">
        <w:rPr>
          <w:color w:val="030303"/>
          <w:w w:val="110"/>
        </w:rPr>
        <w:t>which would</w:t>
      </w:r>
      <w:r w:rsidRPr="00AC5568">
        <w:rPr>
          <w:color w:val="030303"/>
          <w:spacing w:val="-2"/>
          <w:w w:val="110"/>
        </w:rPr>
        <w:t xml:space="preserve"> </w:t>
      </w:r>
      <w:r w:rsidRPr="00AC5568">
        <w:rPr>
          <w:color w:val="030303"/>
          <w:w w:val="110"/>
        </w:rPr>
        <w:t>materially affect the</w:t>
      </w:r>
      <w:r w:rsidRPr="00AC5568">
        <w:rPr>
          <w:color w:val="030303"/>
          <w:spacing w:val="-5"/>
          <w:w w:val="110"/>
        </w:rPr>
        <w:t xml:space="preserve"> </w:t>
      </w:r>
      <w:r w:rsidRPr="00AC5568">
        <w:rPr>
          <w:color w:val="030303"/>
          <w:w w:val="110"/>
        </w:rPr>
        <w:t>decision of MLA</w:t>
      </w:r>
      <w:r w:rsidRPr="00AC5568">
        <w:rPr>
          <w:color w:val="030303"/>
          <w:spacing w:val="-14"/>
          <w:w w:val="110"/>
        </w:rPr>
        <w:t xml:space="preserve"> </w:t>
      </w:r>
      <w:r w:rsidRPr="00AC5568">
        <w:rPr>
          <w:color w:val="030303"/>
          <w:w w:val="110"/>
        </w:rPr>
        <w:t>in</w:t>
      </w:r>
      <w:r w:rsidRPr="00AC5568">
        <w:rPr>
          <w:color w:val="030303"/>
          <w:spacing w:val="-14"/>
          <w:w w:val="110"/>
        </w:rPr>
        <w:t xml:space="preserve"> </w:t>
      </w:r>
      <w:r w:rsidRPr="00AC5568">
        <w:rPr>
          <w:color w:val="030303"/>
          <w:w w:val="110"/>
        </w:rPr>
        <w:t>accepting</w:t>
      </w:r>
      <w:r w:rsidRPr="00AC5568">
        <w:rPr>
          <w:color w:val="030303"/>
          <w:spacing w:val="-14"/>
          <w:w w:val="110"/>
        </w:rPr>
        <w:t xml:space="preserve"> </w:t>
      </w:r>
      <w:r w:rsidRPr="00AC5568">
        <w:rPr>
          <w:color w:val="030303"/>
          <w:w w:val="110"/>
        </w:rPr>
        <w:t>the</w:t>
      </w:r>
      <w:r w:rsidRPr="00AC5568">
        <w:rPr>
          <w:color w:val="030303"/>
          <w:spacing w:val="-5"/>
          <w:w w:val="110"/>
        </w:rPr>
        <w:t xml:space="preserve"> </w:t>
      </w:r>
      <w:r w:rsidRPr="00AC5568">
        <w:rPr>
          <w:color w:val="030303"/>
          <w:w w:val="110"/>
        </w:rPr>
        <w:t>tender,</w:t>
      </w:r>
      <w:r w:rsidRPr="00AC5568">
        <w:rPr>
          <w:color w:val="030303"/>
          <w:spacing w:val="-12"/>
          <w:w w:val="110"/>
        </w:rPr>
        <w:t xml:space="preserve"> </w:t>
      </w:r>
      <w:r w:rsidRPr="00AC5568">
        <w:rPr>
          <w:color w:val="030303"/>
          <w:w w:val="110"/>
        </w:rPr>
        <w:t>except</w:t>
      </w:r>
      <w:r w:rsidRPr="00AC5568">
        <w:rPr>
          <w:color w:val="030303"/>
          <w:spacing w:val="-6"/>
          <w:w w:val="110"/>
        </w:rPr>
        <w:t xml:space="preserve"> </w:t>
      </w:r>
      <w:r w:rsidRPr="00AC5568">
        <w:rPr>
          <w:color w:val="030303"/>
          <w:w w:val="110"/>
        </w:rPr>
        <w:t>as</w:t>
      </w:r>
      <w:r w:rsidRPr="00AC5568">
        <w:rPr>
          <w:color w:val="030303"/>
          <w:spacing w:val="-14"/>
          <w:w w:val="110"/>
        </w:rPr>
        <w:t xml:space="preserve"> </w:t>
      </w:r>
      <w:r w:rsidRPr="00AC5568">
        <w:rPr>
          <w:color w:val="030303"/>
          <w:w w:val="110"/>
        </w:rPr>
        <w:t>disclosed</w:t>
      </w:r>
      <w:r w:rsidRPr="00AC5568">
        <w:rPr>
          <w:color w:val="030303"/>
          <w:spacing w:val="-4"/>
          <w:w w:val="110"/>
        </w:rPr>
        <w:t xml:space="preserve"> </w:t>
      </w:r>
      <w:r w:rsidRPr="00AC5568">
        <w:rPr>
          <w:color w:val="030303"/>
          <w:w w:val="110"/>
        </w:rPr>
        <w:t>in</w:t>
      </w:r>
      <w:r w:rsidRPr="00AC5568">
        <w:rPr>
          <w:color w:val="030303"/>
          <w:spacing w:val="-14"/>
          <w:w w:val="110"/>
        </w:rPr>
        <w:t xml:space="preserve"> </w:t>
      </w:r>
      <w:r w:rsidRPr="00AC5568">
        <w:rPr>
          <w:color w:val="030303"/>
          <w:w w:val="110"/>
        </w:rPr>
        <w:t>the</w:t>
      </w:r>
      <w:r w:rsidRPr="00AC5568">
        <w:rPr>
          <w:color w:val="030303"/>
          <w:spacing w:val="-13"/>
          <w:w w:val="110"/>
        </w:rPr>
        <w:t xml:space="preserve"> </w:t>
      </w:r>
      <w:r w:rsidRPr="00AC5568">
        <w:rPr>
          <w:color w:val="030303"/>
          <w:w w:val="110"/>
        </w:rPr>
        <w:t>tender.</w:t>
      </w:r>
    </w:p>
    <w:p w14:paraId="2845FF81" w14:textId="77777777" w:rsidR="00362E5A" w:rsidRPr="00AC5568" w:rsidRDefault="00362E5A">
      <w:pPr>
        <w:pStyle w:val="BodyText"/>
        <w:spacing w:before="1" w:line="300" w:lineRule="auto"/>
        <w:ind w:left="1098" w:right="334" w:hanging="4"/>
        <w:jc w:val="both"/>
        <w:rPr>
          <w:color w:val="030303"/>
          <w:w w:val="110"/>
        </w:rPr>
      </w:pPr>
    </w:p>
    <w:p w14:paraId="49F062D4" w14:textId="6A01468C" w:rsidR="00362E5A" w:rsidRPr="00AC5568" w:rsidRDefault="00362E5A">
      <w:pPr>
        <w:pStyle w:val="BodyText"/>
        <w:spacing w:before="1" w:line="300" w:lineRule="auto"/>
        <w:ind w:left="1098" w:right="334" w:hanging="4"/>
        <w:jc w:val="both"/>
      </w:pPr>
      <w:r w:rsidRPr="00AC5568">
        <w:rPr>
          <w:color w:val="030303"/>
          <w:w w:val="110"/>
        </w:rPr>
        <w:t>I confirm that I am prepared to agree to MLA’s standard agreement or proceed with the Tender under previously agreed umbrella terms.</w:t>
      </w:r>
    </w:p>
    <w:p w14:paraId="46F0BA42" w14:textId="77777777" w:rsidR="00387406" w:rsidRPr="00AC5568" w:rsidRDefault="00387406">
      <w:pPr>
        <w:pStyle w:val="BodyText"/>
        <w:spacing w:before="44"/>
      </w:pPr>
    </w:p>
    <w:p w14:paraId="46F0BA43" w14:textId="77777777" w:rsidR="00387406" w:rsidRPr="00AC5568" w:rsidRDefault="00DB7B9E">
      <w:pPr>
        <w:pStyle w:val="BodyText"/>
        <w:ind w:left="1093"/>
      </w:pPr>
      <w:r w:rsidRPr="00AC5568">
        <w:rPr>
          <w:color w:val="030303"/>
          <w:w w:val="105"/>
        </w:rPr>
        <w:t>The</w:t>
      </w:r>
      <w:r w:rsidRPr="00AC5568">
        <w:rPr>
          <w:color w:val="030303"/>
          <w:spacing w:val="6"/>
          <w:w w:val="105"/>
        </w:rPr>
        <w:t xml:space="preserve"> </w:t>
      </w:r>
      <w:r w:rsidRPr="00AC5568">
        <w:rPr>
          <w:color w:val="030303"/>
          <w:w w:val="105"/>
        </w:rPr>
        <w:t>contents</w:t>
      </w:r>
      <w:r w:rsidRPr="00AC5568">
        <w:rPr>
          <w:color w:val="030303"/>
          <w:spacing w:val="13"/>
          <w:w w:val="105"/>
        </w:rPr>
        <w:t xml:space="preserve"> </w:t>
      </w:r>
      <w:r w:rsidRPr="00AC5568">
        <w:rPr>
          <w:color w:val="030303"/>
          <w:w w:val="105"/>
        </w:rPr>
        <w:t>of</w:t>
      </w:r>
      <w:r w:rsidRPr="00AC5568">
        <w:rPr>
          <w:color w:val="030303"/>
          <w:spacing w:val="1"/>
          <w:w w:val="105"/>
        </w:rPr>
        <w:t xml:space="preserve"> </w:t>
      </w:r>
      <w:r w:rsidRPr="00AC5568">
        <w:rPr>
          <w:color w:val="030303"/>
          <w:w w:val="105"/>
        </w:rPr>
        <w:t>the</w:t>
      </w:r>
      <w:r w:rsidRPr="00AC5568">
        <w:rPr>
          <w:color w:val="030303"/>
          <w:spacing w:val="4"/>
          <w:w w:val="105"/>
        </w:rPr>
        <w:t xml:space="preserve"> </w:t>
      </w:r>
      <w:r w:rsidRPr="00AC5568">
        <w:rPr>
          <w:color w:val="030303"/>
          <w:w w:val="105"/>
        </w:rPr>
        <w:t>tender</w:t>
      </w:r>
      <w:r w:rsidRPr="00AC5568">
        <w:rPr>
          <w:color w:val="030303"/>
          <w:spacing w:val="12"/>
          <w:w w:val="105"/>
        </w:rPr>
        <w:t xml:space="preserve"> </w:t>
      </w:r>
      <w:r w:rsidRPr="00AC5568">
        <w:rPr>
          <w:color w:val="030303"/>
          <w:w w:val="105"/>
        </w:rPr>
        <w:t>are</w:t>
      </w:r>
      <w:r w:rsidRPr="00AC5568">
        <w:rPr>
          <w:color w:val="030303"/>
          <w:spacing w:val="4"/>
          <w:w w:val="105"/>
        </w:rPr>
        <w:t xml:space="preserve"> </w:t>
      </w:r>
      <w:r w:rsidRPr="00AC5568">
        <w:rPr>
          <w:color w:val="030303"/>
          <w:w w:val="105"/>
        </w:rPr>
        <w:t>true</w:t>
      </w:r>
      <w:r w:rsidRPr="00AC5568">
        <w:rPr>
          <w:color w:val="030303"/>
          <w:spacing w:val="1"/>
          <w:w w:val="105"/>
        </w:rPr>
        <w:t xml:space="preserve"> </w:t>
      </w:r>
      <w:r w:rsidRPr="00AC5568">
        <w:rPr>
          <w:color w:val="030303"/>
          <w:w w:val="105"/>
        </w:rPr>
        <w:t>and</w:t>
      </w:r>
      <w:r w:rsidRPr="00AC5568">
        <w:rPr>
          <w:color w:val="030303"/>
          <w:spacing w:val="4"/>
          <w:w w:val="105"/>
        </w:rPr>
        <w:t xml:space="preserve"> </w:t>
      </w:r>
      <w:r w:rsidRPr="00AC5568">
        <w:rPr>
          <w:color w:val="030303"/>
          <w:spacing w:val="-2"/>
          <w:w w:val="105"/>
        </w:rPr>
        <w:t>correct.</w:t>
      </w:r>
    </w:p>
    <w:p w14:paraId="46F0BA44" w14:textId="77777777" w:rsidR="00387406" w:rsidRPr="00AC5568" w:rsidRDefault="00387406">
      <w:pPr>
        <w:pStyle w:val="BodyText"/>
        <w:spacing w:before="86"/>
      </w:pPr>
    </w:p>
    <w:p w14:paraId="46F0BA45" w14:textId="77777777" w:rsidR="00387406" w:rsidRPr="00AC5568" w:rsidRDefault="00DB7B9E">
      <w:pPr>
        <w:pStyle w:val="BodyText"/>
        <w:spacing w:line="295" w:lineRule="auto"/>
        <w:ind w:left="1095" w:right="337" w:firstLine="2"/>
      </w:pPr>
      <w:r w:rsidRPr="00AC5568">
        <w:rPr>
          <w:color w:val="030303"/>
          <w:w w:val="105"/>
        </w:rPr>
        <w:t>And</w:t>
      </w:r>
      <w:r w:rsidRPr="00AC5568">
        <w:rPr>
          <w:color w:val="030303"/>
          <w:spacing w:val="-2"/>
          <w:w w:val="105"/>
        </w:rPr>
        <w:t xml:space="preserve"> </w:t>
      </w:r>
      <w:r w:rsidRPr="00AC5568">
        <w:rPr>
          <w:color w:val="030303"/>
          <w:w w:val="105"/>
        </w:rPr>
        <w:t>I</w:t>
      </w:r>
      <w:r w:rsidRPr="00AC5568">
        <w:rPr>
          <w:color w:val="030303"/>
          <w:spacing w:val="-8"/>
          <w:w w:val="105"/>
        </w:rPr>
        <w:t xml:space="preserve"> </w:t>
      </w:r>
      <w:r w:rsidRPr="00AC5568">
        <w:rPr>
          <w:color w:val="030303"/>
          <w:w w:val="105"/>
        </w:rPr>
        <w:t>make</w:t>
      </w:r>
      <w:r w:rsidRPr="00AC5568">
        <w:rPr>
          <w:color w:val="030303"/>
          <w:spacing w:val="-3"/>
          <w:w w:val="105"/>
        </w:rPr>
        <w:t xml:space="preserve"> </w:t>
      </w:r>
      <w:r w:rsidRPr="00AC5568">
        <w:rPr>
          <w:color w:val="030303"/>
          <w:w w:val="105"/>
        </w:rPr>
        <w:t>this</w:t>
      </w:r>
      <w:r w:rsidRPr="00AC5568">
        <w:rPr>
          <w:color w:val="030303"/>
          <w:spacing w:val="-4"/>
          <w:w w:val="105"/>
        </w:rPr>
        <w:t xml:space="preserve"> </w:t>
      </w:r>
      <w:r w:rsidRPr="00AC5568">
        <w:rPr>
          <w:color w:val="030303"/>
          <w:w w:val="105"/>
        </w:rPr>
        <w:t>solemn declaration conscientiously</w:t>
      </w:r>
      <w:r w:rsidRPr="00AC5568">
        <w:rPr>
          <w:color w:val="030303"/>
          <w:spacing w:val="-8"/>
          <w:w w:val="105"/>
        </w:rPr>
        <w:t xml:space="preserve"> </w:t>
      </w:r>
      <w:r w:rsidRPr="00AC5568">
        <w:rPr>
          <w:color w:val="030303"/>
          <w:w w:val="105"/>
        </w:rPr>
        <w:t>believing</w:t>
      </w:r>
      <w:r w:rsidRPr="00AC5568">
        <w:rPr>
          <w:color w:val="030303"/>
          <w:spacing w:val="-1"/>
          <w:w w:val="105"/>
        </w:rPr>
        <w:t xml:space="preserve"> </w:t>
      </w:r>
      <w:r w:rsidRPr="00AC5568">
        <w:rPr>
          <w:color w:val="030303"/>
          <w:w w:val="105"/>
        </w:rPr>
        <w:t>the same to</w:t>
      </w:r>
      <w:r w:rsidRPr="00AC5568">
        <w:rPr>
          <w:color w:val="030303"/>
          <w:spacing w:val="23"/>
          <w:w w:val="105"/>
        </w:rPr>
        <w:t xml:space="preserve"> </w:t>
      </w:r>
      <w:r w:rsidRPr="00AC5568">
        <w:rPr>
          <w:color w:val="030303"/>
          <w:w w:val="105"/>
        </w:rPr>
        <w:t>be</w:t>
      </w:r>
      <w:r w:rsidRPr="00AC5568">
        <w:rPr>
          <w:color w:val="030303"/>
          <w:spacing w:val="-3"/>
          <w:w w:val="105"/>
        </w:rPr>
        <w:t xml:space="preserve"> </w:t>
      </w:r>
      <w:r w:rsidRPr="00AC5568">
        <w:rPr>
          <w:color w:val="030303"/>
          <w:w w:val="105"/>
        </w:rPr>
        <w:t>true</w:t>
      </w:r>
      <w:r w:rsidRPr="00AC5568">
        <w:rPr>
          <w:color w:val="030303"/>
          <w:spacing w:val="-1"/>
          <w:w w:val="105"/>
        </w:rPr>
        <w:t xml:space="preserve"> </w:t>
      </w:r>
      <w:r w:rsidRPr="00AC5568">
        <w:rPr>
          <w:color w:val="030303"/>
          <w:w w:val="105"/>
        </w:rPr>
        <w:t>and</w:t>
      </w:r>
      <w:r w:rsidRPr="00AC5568">
        <w:rPr>
          <w:color w:val="030303"/>
          <w:spacing w:val="-1"/>
          <w:w w:val="105"/>
        </w:rPr>
        <w:t xml:space="preserve"> </w:t>
      </w:r>
      <w:r w:rsidRPr="00AC5568">
        <w:rPr>
          <w:color w:val="030303"/>
          <w:w w:val="105"/>
        </w:rPr>
        <w:t xml:space="preserve">by virtue of the provisions of the </w:t>
      </w:r>
      <w:r w:rsidRPr="00AC5568">
        <w:rPr>
          <w:i/>
          <w:color w:val="030303"/>
          <w:w w:val="105"/>
        </w:rPr>
        <w:t>Oaths Act</w:t>
      </w:r>
      <w:r w:rsidRPr="00AC5568">
        <w:rPr>
          <w:i/>
          <w:color w:val="030303"/>
          <w:spacing w:val="-7"/>
          <w:w w:val="105"/>
        </w:rPr>
        <w:t xml:space="preserve"> </w:t>
      </w:r>
      <w:r w:rsidRPr="00AC5568">
        <w:rPr>
          <w:i/>
          <w:color w:val="030303"/>
          <w:w w:val="105"/>
        </w:rPr>
        <w:t xml:space="preserve">1900 </w:t>
      </w:r>
      <w:r w:rsidRPr="00AC5568">
        <w:rPr>
          <w:color w:val="030303"/>
          <w:w w:val="105"/>
        </w:rPr>
        <w:t>(NSW).</w:t>
      </w:r>
    </w:p>
    <w:p w14:paraId="46F0BA46" w14:textId="77777777" w:rsidR="00387406" w:rsidRPr="00AC5568" w:rsidRDefault="00387406">
      <w:pPr>
        <w:pStyle w:val="BodyText"/>
      </w:pPr>
    </w:p>
    <w:p w14:paraId="46F0BA47" w14:textId="77777777" w:rsidR="00387406" w:rsidRPr="00AC5568" w:rsidRDefault="00387406">
      <w:pPr>
        <w:pStyle w:val="BodyText"/>
        <w:spacing w:before="91"/>
      </w:pPr>
    </w:p>
    <w:p w14:paraId="46F0BA48" w14:textId="23251C9C" w:rsidR="00387406" w:rsidRPr="00AC5568" w:rsidRDefault="00DB7B9E">
      <w:pPr>
        <w:pStyle w:val="BodyText"/>
        <w:ind w:left="1098"/>
        <w:jc w:val="both"/>
      </w:pPr>
      <w:r w:rsidRPr="00AC5568">
        <w:rPr>
          <w:color w:val="030303"/>
          <w:spacing w:val="-2"/>
        </w:rPr>
        <w:t>DECLARED</w:t>
      </w:r>
      <w:r w:rsidRPr="00AC5568">
        <w:rPr>
          <w:color w:val="030303"/>
          <w:spacing w:val="2"/>
        </w:rPr>
        <w:t xml:space="preserve"> </w:t>
      </w:r>
      <w:r w:rsidRPr="00AC5568">
        <w:rPr>
          <w:color w:val="030303"/>
          <w:spacing w:val="-2"/>
        </w:rPr>
        <w:t>at</w:t>
      </w:r>
      <w:r w:rsidRPr="00AC5568">
        <w:rPr>
          <w:color w:val="030303"/>
          <w:spacing w:val="-3"/>
        </w:rPr>
        <w:t xml:space="preserve"> </w:t>
      </w:r>
      <w:sdt>
        <w:sdtPr>
          <w:rPr>
            <w:color w:val="030303"/>
            <w:spacing w:val="-2"/>
            <w:highlight w:val="cyan"/>
          </w:rPr>
          <w:id w:val="-1014142982"/>
          <w:placeholder>
            <w:docPart w:val="09C7F3C9CF26468CA8651B540B7CB3B5"/>
          </w:placeholder>
          <w:text/>
        </w:sdtPr>
        <w:sdtContent>
          <w:r w:rsidRPr="00AC5568">
            <w:rPr>
              <w:color w:val="030303"/>
              <w:spacing w:val="-2"/>
              <w:highlight w:val="cyan"/>
            </w:rPr>
            <w:t>[insert city]</w:t>
          </w:r>
        </w:sdtContent>
      </w:sdt>
    </w:p>
    <w:p w14:paraId="46F0BA49" w14:textId="6643314A" w:rsidR="00387406" w:rsidRPr="00AC5568" w:rsidRDefault="00DB7B9E">
      <w:pPr>
        <w:pStyle w:val="BodyText"/>
        <w:spacing w:before="48" w:line="590" w:lineRule="auto"/>
        <w:ind w:left="1099" w:right="3777" w:hanging="6"/>
      </w:pPr>
      <w:r w:rsidRPr="00AC5568">
        <w:rPr>
          <w:color w:val="030303"/>
          <w:w w:val="105"/>
        </w:rPr>
        <w:t xml:space="preserve">This </w:t>
      </w:r>
      <w:sdt>
        <w:sdtPr>
          <w:rPr>
            <w:color w:val="030303"/>
            <w:w w:val="105"/>
            <w:highlight w:val="cyan"/>
          </w:rPr>
          <w:id w:val="-1260216855"/>
          <w:placeholder>
            <w:docPart w:val="09C7F3C9CF26468CA8651B540B7CB3B5"/>
          </w:placeholder>
          <w:text/>
        </w:sdtPr>
        <w:sdtContent>
          <w:r w:rsidRPr="00AC5568">
            <w:rPr>
              <w:color w:val="030303"/>
              <w:w w:val="105"/>
              <w:highlight w:val="cyan"/>
            </w:rPr>
            <w:t>[insert date]</w:t>
          </w:r>
        </w:sdtContent>
      </w:sdt>
      <w:r w:rsidRPr="00AC5568">
        <w:rPr>
          <w:color w:val="030303"/>
          <w:w w:val="105"/>
        </w:rPr>
        <w:t xml:space="preserve"> day</w:t>
      </w:r>
      <w:r w:rsidRPr="00AC5568">
        <w:rPr>
          <w:color w:val="030303"/>
          <w:spacing w:val="-2"/>
          <w:w w:val="105"/>
        </w:rPr>
        <w:t xml:space="preserve"> </w:t>
      </w:r>
      <w:r w:rsidRPr="00AC5568">
        <w:rPr>
          <w:color w:val="030303"/>
          <w:w w:val="105"/>
        </w:rPr>
        <w:t xml:space="preserve">of </w:t>
      </w:r>
      <w:sdt>
        <w:sdtPr>
          <w:rPr>
            <w:color w:val="030303"/>
            <w:w w:val="105"/>
            <w:highlight w:val="cyan"/>
          </w:rPr>
          <w:id w:val="1972237416"/>
          <w:placeholder>
            <w:docPart w:val="09C7F3C9CF26468CA8651B540B7CB3B5"/>
          </w:placeholder>
          <w:text/>
        </w:sdtPr>
        <w:sdtContent>
          <w:r w:rsidRPr="00AC5568">
            <w:rPr>
              <w:color w:val="030303"/>
              <w:w w:val="105"/>
              <w:highlight w:val="cyan"/>
            </w:rPr>
            <w:t>[insert month]</w:t>
          </w:r>
        </w:sdtContent>
      </w:sdt>
      <w:r w:rsidRPr="00AC5568">
        <w:rPr>
          <w:color w:val="030303"/>
          <w:w w:val="105"/>
        </w:rPr>
        <w:t xml:space="preserve"> 2024 Before me,</w:t>
      </w:r>
    </w:p>
    <w:p w14:paraId="46F0BA4A" w14:textId="77777777" w:rsidR="00387406" w:rsidRPr="00AC5568" w:rsidRDefault="00387406">
      <w:pPr>
        <w:pStyle w:val="BodyText"/>
      </w:pPr>
    </w:p>
    <w:p w14:paraId="46F0BA4B" w14:textId="77777777" w:rsidR="00387406" w:rsidRPr="00AC5568" w:rsidRDefault="00387406">
      <w:pPr>
        <w:pStyle w:val="BodyText"/>
        <w:spacing w:before="90"/>
      </w:pPr>
    </w:p>
    <w:p w14:paraId="46F0BA4C" w14:textId="77777777" w:rsidR="00387406" w:rsidRPr="00AC5568" w:rsidRDefault="00DB7B9E">
      <w:pPr>
        <w:pStyle w:val="BodyText"/>
        <w:spacing w:before="1"/>
        <w:ind w:left="1088"/>
      </w:pPr>
      <w:r w:rsidRPr="00AC5568">
        <w:rPr>
          <w:color w:val="030303"/>
          <w:w w:val="105"/>
        </w:rPr>
        <w:t>Justice of</w:t>
      </w:r>
      <w:r w:rsidRPr="00AC5568">
        <w:rPr>
          <w:color w:val="030303"/>
          <w:spacing w:val="-7"/>
          <w:w w:val="105"/>
        </w:rPr>
        <w:t xml:space="preserve"> </w:t>
      </w:r>
      <w:r w:rsidRPr="00AC5568">
        <w:rPr>
          <w:color w:val="030303"/>
          <w:w w:val="105"/>
        </w:rPr>
        <w:t>the</w:t>
      </w:r>
      <w:r w:rsidRPr="00AC5568">
        <w:rPr>
          <w:color w:val="030303"/>
          <w:spacing w:val="-2"/>
          <w:w w:val="105"/>
        </w:rPr>
        <w:t xml:space="preserve"> Peace/Solicitor</w:t>
      </w:r>
    </w:p>
    <w:p w14:paraId="46F0BA4D" w14:textId="77777777" w:rsidR="00387406" w:rsidRPr="00AC5568" w:rsidRDefault="00387406">
      <w:pPr>
        <w:sectPr w:rsidR="00387406" w:rsidRPr="00AC5568">
          <w:headerReference w:type="default" r:id="rId38"/>
          <w:pgSz w:w="12240" w:h="15840"/>
          <w:pgMar w:top="1540" w:right="1500" w:bottom="1020" w:left="1700" w:header="0" w:footer="825" w:gutter="0"/>
          <w:cols w:space="720"/>
        </w:sectPr>
      </w:pPr>
    </w:p>
    <w:p w14:paraId="46F0BA4E" w14:textId="77777777" w:rsidR="00387406" w:rsidRPr="00AC5568" w:rsidRDefault="00DB7B9E">
      <w:pPr>
        <w:pStyle w:val="Heading2"/>
        <w:spacing w:before="62"/>
        <w:ind w:left="28" w:right="196"/>
        <w:jc w:val="center"/>
        <w:rPr>
          <w:color w:val="010101"/>
          <w:spacing w:val="-2"/>
          <w:w w:val="90"/>
        </w:rPr>
      </w:pPr>
      <w:bookmarkStart w:id="3" w:name="_TOC_250004"/>
      <w:r w:rsidRPr="00AC5568">
        <w:rPr>
          <w:color w:val="010101"/>
          <w:w w:val="90"/>
        </w:rPr>
        <w:lastRenderedPageBreak/>
        <w:t>SECTION</w:t>
      </w:r>
      <w:r w:rsidRPr="00AC5568">
        <w:rPr>
          <w:color w:val="010101"/>
          <w:spacing w:val="10"/>
        </w:rPr>
        <w:t xml:space="preserve"> </w:t>
      </w:r>
      <w:r w:rsidRPr="00AC5568">
        <w:rPr>
          <w:rFonts w:ascii="Times New Roman"/>
          <w:color w:val="010101"/>
          <w:w w:val="90"/>
          <w:sz w:val="20"/>
        </w:rPr>
        <w:t>6-</w:t>
      </w:r>
      <w:r w:rsidRPr="00AC5568">
        <w:rPr>
          <w:rFonts w:ascii="Times New Roman"/>
          <w:color w:val="010101"/>
          <w:spacing w:val="77"/>
          <w:w w:val="150"/>
          <w:sz w:val="20"/>
        </w:rPr>
        <w:t xml:space="preserve"> </w:t>
      </w:r>
      <w:r w:rsidRPr="00AC5568">
        <w:rPr>
          <w:color w:val="010101"/>
          <w:w w:val="90"/>
        </w:rPr>
        <w:t>CORPORATE</w:t>
      </w:r>
      <w:r w:rsidRPr="00AC5568">
        <w:rPr>
          <w:color w:val="010101"/>
          <w:spacing w:val="14"/>
        </w:rPr>
        <w:t xml:space="preserve"> </w:t>
      </w:r>
      <w:r w:rsidRPr="00AC5568">
        <w:rPr>
          <w:color w:val="010101"/>
          <w:w w:val="90"/>
        </w:rPr>
        <w:t>GOVERNANCE</w:t>
      </w:r>
      <w:r w:rsidRPr="00AC5568">
        <w:rPr>
          <w:color w:val="010101"/>
          <w:spacing w:val="30"/>
        </w:rPr>
        <w:t xml:space="preserve"> </w:t>
      </w:r>
      <w:r w:rsidRPr="00AC5568">
        <w:rPr>
          <w:color w:val="010101"/>
          <w:w w:val="90"/>
        </w:rPr>
        <w:t>DISCLOSURES</w:t>
      </w:r>
      <w:r w:rsidRPr="00AC5568">
        <w:rPr>
          <w:color w:val="010101"/>
          <w:spacing w:val="27"/>
        </w:rPr>
        <w:t xml:space="preserve"> </w:t>
      </w:r>
      <w:bookmarkEnd w:id="3"/>
      <w:r w:rsidRPr="00AC5568">
        <w:rPr>
          <w:color w:val="010101"/>
          <w:spacing w:val="-2"/>
          <w:w w:val="90"/>
        </w:rPr>
        <w:t>ANNEXURE</w:t>
      </w:r>
    </w:p>
    <w:sdt>
      <w:sdtPr>
        <w:rPr>
          <w:i/>
          <w:iCs/>
          <w:highlight w:val="cyan"/>
        </w:rPr>
        <w:id w:val="-133188380"/>
        <w:placeholder>
          <w:docPart w:val="07EDDB3140A84067992D5D2C309E8899"/>
        </w:placeholder>
        <w:text/>
      </w:sdtPr>
      <w:sdtContent>
        <w:p w14:paraId="1F390F71" w14:textId="6BB0E32C" w:rsidR="0054010C" w:rsidRPr="00AC5568" w:rsidRDefault="0054010C">
          <w:pPr>
            <w:pStyle w:val="Heading2"/>
            <w:spacing w:before="62"/>
            <w:ind w:left="28" w:right="196"/>
            <w:jc w:val="center"/>
          </w:pPr>
          <w:r w:rsidRPr="00AC5568">
            <w:rPr>
              <w:i/>
              <w:highlight w:val="cyan"/>
            </w:rPr>
            <w:t>[</w:t>
          </w:r>
          <w:r w:rsidRPr="00AC5568">
            <w:rPr>
              <w:i/>
              <w:iCs/>
              <w:highlight w:val="cyan"/>
            </w:rPr>
            <w:t>Tenderer to complete. Where the below is not applicable, please insert N/A in the below tables</w:t>
          </w:r>
          <w:r w:rsidRPr="00AC5568">
            <w:rPr>
              <w:i/>
              <w:highlight w:val="cyan"/>
            </w:rPr>
            <w:t>] </w:t>
          </w:r>
        </w:p>
      </w:sdtContent>
    </w:sdt>
    <w:p w14:paraId="46F0BA4F" w14:textId="77777777" w:rsidR="00387406" w:rsidRPr="00AC5568" w:rsidRDefault="00387406">
      <w:pPr>
        <w:pStyle w:val="BodyText"/>
        <w:spacing w:before="66"/>
        <w:rPr>
          <w:b/>
        </w:rPr>
      </w:pPr>
    </w:p>
    <w:p w14:paraId="46F0BA50" w14:textId="77777777" w:rsidR="00387406" w:rsidRPr="00AC5568" w:rsidRDefault="00DB7B9E">
      <w:pPr>
        <w:pStyle w:val="Heading2"/>
        <w:numPr>
          <w:ilvl w:val="1"/>
          <w:numId w:val="5"/>
        </w:numPr>
        <w:tabs>
          <w:tab w:val="left" w:pos="1094"/>
        </w:tabs>
        <w:ind w:hanging="934"/>
      </w:pPr>
      <w:bookmarkStart w:id="4" w:name="_TOC_250003"/>
      <w:r w:rsidRPr="00AC5568">
        <w:rPr>
          <w:color w:val="010101"/>
          <w:spacing w:val="-2"/>
        </w:rPr>
        <w:t>Conflicts</w:t>
      </w:r>
      <w:r w:rsidRPr="00AC5568">
        <w:rPr>
          <w:color w:val="010101"/>
          <w:spacing w:val="-5"/>
        </w:rPr>
        <w:t xml:space="preserve"> </w:t>
      </w:r>
      <w:r w:rsidRPr="00AC5568">
        <w:rPr>
          <w:color w:val="010101"/>
          <w:spacing w:val="-2"/>
        </w:rPr>
        <w:t>of</w:t>
      </w:r>
      <w:r w:rsidRPr="00AC5568">
        <w:rPr>
          <w:color w:val="010101"/>
          <w:spacing w:val="-10"/>
        </w:rPr>
        <w:t xml:space="preserve"> </w:t>
      </w:r>
      <w:bookmarkEnd w:id="4"/>
      <w:r w:rsidRPr="00AC5568">
        <w:rPr>
          <w:color w:val="010101"/>
          <w:spacing w:val="-2"/>
        </w:rPr>
        <w:t>interest</w:t>
      </w:r>
    </w:p>
    <w:p w14:paraId="46F0BA51" w14:textId="77777777" w:rsidR="00387406" w:rsidRPr="00AC5568" w:rsidRDefault="00387406">
      <w:pPr>
        <w:pStyle w:val="BodyText"/>
        <w:spacing w:before="38" w:after="1"/>
        <w:rPr>
          <w:b/>
          <w:sz w:val="20"/>
        </w:rPr>
      </w:pPr>
    </w:p>
    <w:tbl>
      <w:tblPr>
        <w:tblW w:w="92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00A57070" w:rsidRPr="00AC5568" w14:paraId="0BA3CAC3"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006D46"/>
            <w:hideMark/>
          </w:tcPr>
          <w:p w14:paraId="3E0A07CC" w14:textId="77777777" w:rsidR="0015683E" w:rsidRPr="00AC5568" w:rsidRDefault="0015683E" w:rsidP="0015683E">
            <w:pPr>
              <w:pStyle w:val="BodyText"/>
              <w:spacing w:before="38" w:after="1"/>
              <w:rPr>
                <w:b/>
                <w:color w:val="FFFFFF" w:themeColor="background1"/>
                <w:sz w:val="20"/>
              </w:rPr>
            </w:pPr>
            <w:r w:rsidRPr="00AC5568">
              <w:rPr>
                <w:b/>
                <w:bCs/>
                <w:color w:val="FFFFFF" w:themeColor="background1"/>
                <w:sz w:val="20"/>
              </w:rPr>
              <w:t>Name of individual with conflict</w:t>
            </w:r>
            <w:r w:rsidRPr="00AC5568">
              <w:rPr>
                <w:b/>
                <w:color w:val="FFFFFF" w:themeColor="background1"/>
                <w:sz w:val="20"/>
              </w:rPr>
              <w:t> </w:t>
            </w:r>
          </w:p>
        </w:tc>
        <w:tc>
          <w:tcPr>
            <w:tcW w:w="1546" w:type="dxa"/>
            <w:tcBorders>
              <w:top w:val="single" w:sz="6" w:space="0" w:color="auto"/>
              <w:left w:val="single" w:sz="6" w:space="0" w:color="auto"/>
              <w:bottom w:val="single" w:sz="6" w:space="0" w:color="auto"/>
              <w:right w:val="single" w:sz="6" w:space="0" w:color="auto"/>
            </w:tcBorders>
            <w:shd w:val="clear" w:color="auto" w:fill="006D46"/>
            <w:hideMark/>
          </w:tcPr>
          <w:p w14:paraId="21D9FA53" w14:textId="77777777" w:rsidR="0015683E" w:rsidRPr="00AC5568" w:rsidRDefault="0015683E" w:rsidP="0015683E">
            <w:pPr>
              <w:pStyle w:val="BodyText"/>
              <w:spacing w:before="38" w:after="1"/>
              <w:rPr>
                <w:b/>
                <w:color w:val="FFFFFF" w:themeColor="background1"/>
                <w:sz w:val="20"/>
              </w:rPr>
            </w:pPr>
            <w:r w:rsidRPr="00AC5568">
              <w:rPr>
                <w:b/>
                <w:bCs/>
                <w:color w:val="FFFFFF" w:themeColor="background1"/>
                <w:sz w:val="20"/>
              </w:rPr>
              <w:t>Date interest declared</w:t>
            </w:r>
            <w:r w:rsidRPr="00AC5568">
              <w:rPr>
                <w:b/>
                <w:color w:val="FFFFFF" w:themeColor="background1"/>
                <w:sz w:val="20"/>
              </w:rPr>
              <w:t> </w:t>
            </w:r>
          </w:p>
        </w:tc>
        <w:tc>
          <w:tcPr>
            <w:tcW w:w="1724" w:type="dxa"/>
            <w:tcBorders>
              <w:top w:val="single" w:sz="6" w:space="0" w:color="auto"/>
              <w:left w:val="single" w:sz="6" w:space="0" w:color="auto"/>
              <w:bottom w:val="single" w:sz="6" w:space="0" w:color="auto"/>
              <w:right w:val="single" w:sz="6" w:space="0" w:color="auto"/>
            </w:tcBorders>
            <w:shd w:val="clear" w:color="auto" w:fill="006D46"/>
            <w:hideMark/>
          </w:tcPr>
          <w:p w14:paraId="4264F421" w14:textId="77777777" w:rsidR="0015683E" w:rsidRPr="00AC5568" w:rsidRDefault="0015683E" w:rsidP="0015683E">
            <w:pPr>
              <w:pStyle w:val="BodyText"/>
              <w:spacing w:before="38" w:after="1"/>
              <w:rPr>
                <w:b/>
                <w:color w:val="FFFFFF" w:themeColor="background1"/>
                <w:sz w:val="20"/>
              </w:rPr>
            </w:pPr>
            <w:r w:rsidRPr="00AC5568">
              <w:rPr>
                <w:b/>
                <w:bCs/>
                <w:color w:val="FFFFFF" w:themeColor="background1"/>
                <w:sz w:val="20"/>
              </w:rPr>
              <w:t>Expected time frame of the conflict</w:t>
            </w:r>
            <w:r w:rsidRPr="00AC5568">
              <w:rPr>
                <w:b/>
                <w:color w:val="FFFFFF" w:themeColor="background1"/>
                <w:sz w:val="20"/>
              </w:rPr>
              <w:t> </w:t>
            </w:r>
          </w:p>
        </w:tc>
        <w:tc>
          <w:tcPr>
            <w:tcW w:w="1530" w:type="dxa"/>
            <w:tcBorders>
              <w:top w:val="single" w:sz="6" w:space="0" w:color="auto"/>
              <w:left w:val="single" w:sz="6" w:space="0" w:color="auto"/>
              <w:bottom w:val="single" w:sz="6" w:space="0" w:color="auto"/>
              <w:right w:val="single" w:sz="6" w:space="0" w:color="auto"/>
            </w:tcBorders>
            <w:shd w:val="clear" w:color="auto" w:fill="006D46"/>
            <w:hideMark/>
          </w:tcPr>
          <w:p w14:paraId="35F675BF" w14:textId="77777777" w:rsidR="0015683E" w:rsidRPr="00AC5568" w:rsidRDefault="0015683E" w:rsidP="0015683E">
            <w:pPr>
              <w:pStyle w:val="BodyText"/>
              <w:spacing w:before="38" w:after="1"/>
              <w:rPr>
                <w:b/>
                <w:color w:val="FFFFFF" w:themeColor="background1"/>
                <w:sz w:val="20"/>
              </w:rPr>
            </w:pPr>
            <w:r w:rsidRPr="00AC5568">
              <w:rPr>
                <w:b/>
                <w:bCs/>
                <w:color w:val="FFFFFF" w:themeColor="background1"/>
                <w:sz w:val="20"/>
              </w:rPr>
              <w:t>Nature and extent of the actual, potential or perceived conflict </w:t>
            </w:r>
            <w:r w:rsidRPr="00AC5568">
              <w:rPr>
                <w:b/>
                <w:color w:val="FFFFFF" w:themeColor="background1"/>
                <w:sz w:val="20"/>
              </w:rPr>
              <w:t> </w:t>
            </w:r>
          </w:p>
        </w:tc>
        <w:tc>
          <w:tcPr>
            <w:tcW w:w="1389" w:type="dxa"/>
            <w:tcBorders>
              <w:top w:val="single" w:sz="6" w:space="0" w:color="auto"/>
              <w:left w:val="single" w:sz="6" w:space="0" w:color="auto"/>
              <w:bottom w:val="single" w:sz="6" w:space="0" w:color="auto"/>
              <w:right w:val="single" w:sz="6" w:space="0" w:color="auto"/>
            </w:tcBorders>
            <w:shd w:val="clear" w:color="auto" w:fill="006D46"/>
            <w:hideMark/>
          </w:tcPr>
          <w:p w14:paraId="4B0FFF78" w14:textId="77777777" w:rsidR="0015683E" w:rsidRPr="00AC5568" w:rsidRDefault="0015683E" w:rsidP="0015683E">
            <w:pPr>
              <w:pStyle w:val="BodyText"/>
              <w:spacing w:before="38" w:after="1"/>
              <w:rPr>
                <w:b/>
                <w:color w:val="FFFFFF" w:themeColor="background1"/>
                <w:sz w:val="20"/>
              </w:rPr>
            </w:pPr>
            <w:r w:rsidRPr="00AC5568">
              <w:rPr>
                <w:b/>
                <w:bCs/>
                <w:color w:val="FFFFFF" w:themeColor="background1"/>
                <w:sz w:val="20"/>
              </w:rPr>
              <w:t>Plan to manage and mitigate the conflict of interest of the party</w:t>
            </w:r>
            <w:r w:rsidRPr="00AC5568">
              <w:rPr>
                <w:b/>
                <w:color w:val="FFFFFF" w:themeColor="background1"/>
                <w:sz w:val="20"/>
              </w:rPr>
              <w:t> </w:t>
            </w:r>
          </w:p>
        </w:tc>
        <w:tc>
          <w:tcPr>
            <w:tcW w:w="1598" w:type="dxa"/>
            <w:tcBorders>
              <w:top w:val="single" w:sz="6" w:space="0" w:color="auto"/>
              <w:left w:val="single" w:sz="6" w:space="0" w:color="auto"/>
              <w:bottom w:val="single" w:sz="6" w:space="0" w:color="auto"/>
              <w:right w:val="single" w:sz="6" w:space="0" w:color="auto"/>
            </w:tcBorders>
            <w:shd w:val="clear" w:color="auto" w:fill="006D46"/>
            <w:hideMark/>
          </w:tcPr>
          <w:p w14:paraId="3FC88BB1" w14:textId="77777777" w:rsidR="0015683E" w:rsidRPr="00AC5568" w:rsidRDefault="0015683E" w:rsidP="0015683E">
            <w:pPr>
              <w:pStyle w:val="BodyText"/>
              <w:spacing w:before="38" w:after="1"/>
              <w:rPr>
                <w:b/>
                <w:color w:val="FFFFFF" w:themeColor="background1"/>
                <w:sz w:val="20"/>
              </w:rPr>
            </w:pPr>
            <w:r w:rsidRPr="00AC5568">
              <w:rPr>
                <w:b/>
                <w:bCs/>
                <w:color w:val="FFFFFF" w:themeColor="background1"/>
                <w:sz w:val="20"/>
              </w:rPr>
              <w:t>MLA approval </w:t>
            </w:r>
            <w:r w:rsidRPr="00AC5568">
              <w:rPr>
                <w:b/>
                <w:color w:val="FFFFFF" w:themeColor="background1"/>
                <w:sz w:val="20"/>
              </w:rPr>
              <w:t> </w:t>
            </w:r>
          </w:p>
        </w:tc>
      </w:tr>
      <w:tr w:rsidR="0015683E" w:rsidRPr="00AC5568" w14:paraId="7595DC46"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rPr>
              <w:id w:val="-637882588"/>
              <w:placeholder>
                <w:docPart w:val="07EDDB3140A84067992D5D2C309E8899"/>
              </w:placeholder>
              <w:text/>
            </w:sdtPr>
            <w:sdtContent>
              <w:p w14:paraId="25A65CEE" w14:textId="5F481FEC" w:rsidR="0015683E" w:rsidRPr="00AC5568" w:rsidRDefault="0015683E" w:rsidP="0015683E">
                <w:pPr>
                  <w:pStyle w:val="BodyText"/>
                  <w:spacing w:before="38" w:after="1"/>
                  <w:rPr>
                    <w:b/>
                    <w:sz w:val="20"/>
                    <w:highlight w:val="cyan"/>
                  </w:rPr>
                </w:pPr>
                <w:r w:rsidRPr="00AC5568">
                  <w:rPr>
                    <w:b/>
                    <w:sz w:val="20"/>
                    <w:highlight w:val="cyan"/>
                  </w:rPr>
                  <w:t>[insert name of individual on the tenderer’s side with a conflict] </w:t>
                </w:r>
              </w:p>
            </w:sdtContent>
          </w:sdt>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7A47D1E0" w14:textId="48BAE51E" w:rsidR="0015683E" w:rsidRPr="00AC5568" w:rsidRDefault="00000000" w:rsidP="0015683E">
            <w:pPr>
              <w:pStyle w:val="BodyText"/>
              <w:spacing w:before="38" w:after="1"/>
              <w:rPr>
                <w:b/>
                <w:sz w:val="20"/>
                <w:highlight w:val="cyan"/>
              </w:rPr>
            </w:pPr>
            <w:sdt>
              <w:sdtPr>
                <w:rPr>
                  <w:b/>
                  <w:sz w:val="20"/>
                  <w:highlight w:val="cyan"/>
                </w:rPr>
                <w:id w:val="-1981224987"/>
                <w:placeholder>
                  <w:docPart w:val="07EDDB3140A84067992D5D2C309E8899"/>
                </w:placeholder>
                <w:text/>
              </w:sdtPr>
              <w:sdtContent>
                <w:r w:rsidR="0015683E" w:rsidRPr="00AC5568">
                  <w:rPr>
                    <w:b/>
                    <w:sz w:val="20"/>
                    <w:highlight w:val="cyan"/>
                  </w:rPr>
                  <w:t>[insert date the conflict of interest was declared. As per Section 1.10 of this request for tender, the tenderer must immediately notify MLA in writing of any conflict of interest.] </w:t>
                </w:r>
              </w:sdtContent>
            </w:sdt>
            <w:r w:rsidR="0015683E" w:rsidRPr="00AC5568">
              <w:rPr>
                <w:b/>
                <w:sz w:val="20"/>
                <w:highlight w:val="cyan"/>
              </w:rPr>
              <w:t> </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rPr>
              <w:id w:val="2018732571"/>
              <w:placeholder>
                <w:docPart w:val="07EDDB3140A84067992D5D2C309E8899"/>
              </w:placeholder>
              <w:text/>
            </w:sdtPr>
            <w:sdtContent>
              <w:p w14:paraId="304B8027" w14:textId="2D33ED79" w:rsidR="0015683E" w:rsidRPr="00AC5568" w:rsidRDefault="0015683E" w:rsidP="0015683E">
                <w:pPr>
                  <w:pStyle w:val="BodyText"/>
                  <w:spacing w:before="38" w:after="1"/>
                  <w:rPr>
                    <w:b/>
                    <w:sz w:val="20"/>
                    <w:highlight w:val="cyan"/>
                  </w:rPr>
                </w:pPr>
                <w:r w:rsidRPr="00AC5568">
                  <w:rPr>
                    <w:b/>
                    <w:sz w:val="20"/>
                    <w:highlight w:val="cyan"/>
                  </w:rPr>
                  <w:t>[insert time frame of the conflict e.g. ongoing, until a given date, or for a stated number of months/years] </w:t>
                </w:r>
              </w:p>
            </w:sdtContent>
          </w:sdt>
        </w:tc>
        <w:tc>
          <w:tcPr>
            <w:tcW w:w="1530"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rPr>
              <w:id w:val="-475913690"/>
              <w:placeholder>
                <w:docPart w:val="07EDDB3140A84067992D5D2C309E8899"/>
              </w:placeholder>
              <w:text/>
            </w:sdtPr>
            <w:sdtContent>
              <w:p w14:paraId="5B8022B8" w14:textId="2A8CACE5" w:rsidR="0015683E" w:rsidRPr="00AC5568" w:rsidRDefault="0015683E" w:rsidP="0015683E">
                <w:pPr>
                  <w:pStyle w:val="BodyText"/>
                  <w:spacing w:before="38" w:after="1"/>
                  <w:rPr>
                    <w:b/>
                    <w:sz w:val="20"/>
                    <w:highlight w:val="cyan"/>
                  </w:rPr>
                </w:pPr>
                <w:r w:rsidRPr="00AC5568">
                  <w:rPr>
                    <w:b/>
                    <w:sz w:val="20"/>
                    <w:highlight w:val="cyan"/>
                  </w:rPr>
                  <w:t>[insert description of the conflict of interest, details of any MLA individuals involved and their relationship with the named individual on the tenderer’s side] </w:t>
                </w:r>
              </w:p>
            </w:sdtContent>
          </w:sdt>
        </w:tc>
        <w:tc>
          <w:tcPr>
            <w:tcW w:w="138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rPr>
              <w:id w:val="-396670751"/>
              <w:placeholder>
                <w:docPart w:val="07EDDB3140A84067992D5D2C309E8899"/>
              </w:placeholder>
              <w:text/>
            </w:sdtPr>
            <w:sdtContent>
              <w:p w14:paraId="5DC0E2C8" w14:textId="2E1B9BA0" w:rsidR="0015683E" w:rsidRPr="00AC5568" w:rsidRDefault="0015683E" w:rsidP="0015683E">
                <w:pPr>
                  <w:pStyle w:val="BodyText"/>
                  <w:spacing w:before="38" w:after="1"/>
                  <w:rPr>
                    <w:b/>
                    <w:sz w:val="20"/>
                    <w:highlight w:val="cyan"/>
                  </w:rPr>
                </w:pPr>
                <w:r w:rsidRPr="00AC5568">
                  <w:rPr>
                    <w:b/>
                    <w:sz w:val="20"/>
                    <w:highlight w:val="cyan"/>
                  </w:rPr>
                  <w:t>[insert plan to manage the conflict of interest as agreed between MLA and the tenderer] </w:t>
                </w:r>
              </w:p>
            </w:sdtContent>
          </w:sdt>
        </w:tc>
        <w:tc>
          <w:tcPr>
            <w:tcW w:w="1598"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rPr>
              <w:id w:val="313912550"/>
              <w:placeholder>
                <w:docPart w:val="07EDDB3140A84067992D5D2C309E8899"/>
              </w:placeholder>
              <w:text/>
            </w:sdtPr>
            <w:sdtContent>
              <w:p w14:paraId="4BC8E8C0" w14:textId="50F2B01A" w:rsidR="0015683E" w:rsidRPr="00AC5568" w:rsidRDefault="0015683E" w:rsidP="0015683E">
                <w:pPr>
                  <w:pStyle w:val="BodyText"/>
                  <w:spacing w:before="38" w:after="1"/>
                  <w:rPr>
                    <w:b/>
                    <w:sz w:val="20"/>
                    <w:highlight w:val="cyan"/>
                  </w:rPr>
                </w:pPr>
                <w:r w:rsidRPr="00AC5568">
                  <w:rPr>
                    <w:b/>
                    <w:sz w:val="20"/>
                    <w:highlight w:val="cyan"/>
                  </w:rPr>
                  <w:t>[insert date of approval of conflict of interest and management plan by MLA and relevant approver from MLA]  </w:t>
                </w:r>
              </w:p>
            </w:sdtContent>
          </w:sdt>
        </w:tc>
      </w:tr>
      <w:tr w:rsidR="0015683E" w:rsidRPr="00AC5568" w14:paraId="3E5B0950"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1130510F" w14:textId="1B3DC454" w:rsidR="0015683E" w:rsidRPr="00AC5568" w:rsidRDefault="00000000" w:rsidP="0015683E">
            <w:pPr>
              <w:pStyle w:val="BodyText"/>
              <w:spacing w:before="38" w:after="1"/>
              <w:rPr>
                <w:b/>
                <w:sz w:val="20"/>
              </w:rPr>
            </w:pPr>
            <w:sdt>
              <w:sdtPr>
                <w:rPr>
                  <w:b/>
                  <w:sz w:val="20"/>
                </w:rPr>
                <w:id w:val="392544297"/>
                <w:placeholder>
                  <w:docPart w:val="E5CB509C2EE54856897B493D8E1ED12A"/>
                </w:placeholder>
                <w:showingPlcHdr/>
                <w:text/>
              </w:sdtPr>
              <w:sdtContent>
                <w:r w:rsidR="00D41608" w:rsidRPr="00AC5568">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5A26805" w14:textId="7AFCA5C9" w:rsidR="0015683E" w:rsidRPr="00AC5568" w:rsidRDefault="00000000" w:rsidP="0015683E">
            <w:pPr>
              <w:pStyle w:val="BodyText"/>
              <w:spacing w:before="38" w:after="1"/>
              <w:rPr>
                <w:b/>
                <w:sz w:val="20"/>
              </w:rPr>
            </w:pPr>
            <w:sdt>
              <w:sdtPr>
                <w:rPr>
                  <w:b/>
                  <w:sz w:val="20"/>
                </w:rPr>
                <w:id w:val="2025127486"/>
                <w:placeholder>
                  <w:docPart w:val="AC34285FED284E6C896AA34DA78BDBCA"/>
                </w:placeholder>
                <w:showingPlcHdr/>
                <w:text/>
              </w:sdtPr>
              <w:sdtContent>
                <w:r w:rsidR="00D41608" w:rsidRPr="00AC5568">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27D4ACD" w14:textId="60083F83" w:rsidR="0015683E" w:rsidRPr="00AC5568" w:rsidRDefault="00000000" w:rsidP="0015683E">
            <w:pPr>
              <w:pStyle w:val="BodyText"/>
              <w:spacing w:before="38" w:after="1"/>
              <w:rPr>
                <w:b/>
                <w:sz w:val="20"/>
              </w:rPr>
            </w:pPr>
            <w:sdt>
              <w:sdtPr>
                <w:rPr>
                  <w:b/>
                  <w:sz w:val="20"/>
                </w:rPr>
                <w:id w:val="1975866874"/>
                <w:placeholder>
                  <w:docPart w:val="499C4E77C12F4E2D9D9D5CC545D91CC0"/>
                </w:placeholder>
                <w:showingPlcHdr/>
                <w:text/>
              </w:sdtPr>
              <w:sdtContent>
                <w:r w:rsidR="00D41608" w:rsidRPr="00AC5568">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AB8325" w14:textId="03F60381" w:rsidR="0015683E" w:rsidRPr="00AC5568" w:rsidRDefault="00000000" w:rsidP="0015683E">
            <w:pPr>
              <w:pStyle w:val="BodyText"/>
              <w:spacing w:before="38" w:after="1"/>
              <w:rPr>
                <w:b/>
                <w:sz w:val="20"/>
              </w:rPr>
            </w:pPr>
            <w:sdt>
              <w:sdtPr>
                <w:rPr>
                  <w:b/>
                  <w:sz w:val="20"/>
                </w:rPr>
                <w:id w:val="-500496739"/>
                <w:placeholder>
                  <w:docPart w:val="33C04EFD215F40AFB523A4BFC22FFBD1"/>
                </w:placeholder>
                <w:showingPlcHdr/>
                <w:text/>
              </w:sdtPr>
              <w:sdtContent>
                <w:r w:rsidR="00D41608" w:rsidRPr="00AC5568">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5DD31920" w14:textId="3FBF7725" w:rsidR="0015683E" w:rsidRPr="00AC5568" w:rsidRDefault="00000000" w:rsidP="0015683E">
            <w:pPr>
              <w:pStyle w:val="BodyText"/>
              <w:spacing w:before="38" w:after="1"/>
              <w:rPr>
                <w:b/>
                <w:sz w:val="20"/>
              </w:rPr>
            </w:pPr>
            <w:sdt>
              <w:sdtPr>
                <w:rPr>
                  <w:b/>
                  <w:sz w:val="20"/>
                </w:rPr>
                <w:id w:val="-94717063"/>
                <w:placeholder>
                  <w:docPart w:val="1694103953DE4E428CA8A6B76AB0607B"/>
                </w:placeholder>
                <w:showingPlcHdr/>
                <w:text/>
              </w:sdtPr>
              <w:sdtContent>
                <w:r w:rsidR="00D41608" w:rsidRPr="00AC5568">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677D60B" w14:textId="04BCEE78" w:rsidR="0015683E" w:rsidRPr="00AC5568" w:rsidRDefault="00000000" w:rsidP="0015683E">
            <w:pPr>
              <w:pStyle w:val="BodyText"/>
              <w:spacing w:before="38" w:after="1"/>
              <w:rPr>
                <w:b/>
                <w:sz w:val="20"/>
              </w:rPr>
            </w:pPr>
            <w:sdt>
              <w:sdtPr>
                <w:rPr>
                  <w:b/>
                  <w:sz w:val="20"/>
                </w:rPr>
                <w:id w:val="1682237282"/>
                <w:placeholder>
                  <w:docPart w:val="5DDED5899D6D48D29E7D88651FFFE0FE"/>
                </w:placeholder>
                <w:showingPlcHdr/>
                <w:text/>
              </w:sdtPr>
              <w:sdtContent>
                <w:r w:rsidR="00D41608" w:rsidRPr="00AC5568">
                  <w:rPr>
                    <w:rStyle w:val="PlaceholderText"/>
                    <w:color w:val="auto"/>
                  </w:rPr>
                  <w:t>Click or tap here to enter text.</w:t>
                </w:r>
              </w:sdtContent>
            </w:sdt>
          </w:p>
        </w:tc>
      </w:tr>
      <w:tr w:rsidR="0015683E" w:rsidRPr="00AC5568" w14:paraId="0505C34D"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5810712" w14:textId="7012BD93" w:rsidR="0015683E" w:rsidRPr="00AC5568" w:rsidRDefault="00000000" w:rsidP="0015683E">
            <w:pPr>
              <w:pStyle w:val="BodyText"/>
              <w:spacing w:before="38" w:after="1"/>
              <w:rPr>
                <w:b/>
                <w:sz w:val="20"/>
              </w:rPr>
            </w:pPr>
            <w:sdt>
              <w:sdtPr>
                <w:rPr>
                  <w:b/>
                  <w:sz w:val="20"/>
                </w:rPr>
                <w:id w:val="-226690222"/>
                <w:placeholder>
                  <w:docPart w:val="EA232931620348999FF7DE2767123E1D"/>
                </w:placeholder>
                <w:showingPlcHdr/>
                <w:text/>
              </w:sdtPr>
              <w:sdtContent>
                <w:r w:rsidR="00D41608" w:rsidRPr="00AC5568">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1F9228C" w14:textId="32996CAB" w:rsidR="0015683E" w:rsidRPr="00AC5568" w:rsidRDefault="00000000" w:rsidP="0015683E">
            <w:pPr>
              <w:pStyle w:val="BodyText"/>
              <w:spacing w:before="38" w:after="1"/>
              <w:rPr>
                <w:b/>
                <w:sz w:val="20"/>
              </w:rPr>
            </w:pPr>
            <w:sdt>
              <w:sdtPr>
                <w:rPr>
                  <w:b/>
                  <w:sz w:val="20"/>
                </w:rPr>
                <w:id w:val="-1745486678"/>
                <w:placeholder>
                  <w:docPart w:val="A376D57068F347759A9B4CE323A8AA49"/>
                </w:placeholder>
                <w:showingPlcHdr/>
                <w:text/>
              </w:sdtPr>
              <w:sdtContent>
                <w:r w:rsidR="00D41608" w:rsidRPr="00AC5568">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DAF02A4" w14:textId="69E0CC24" w:rsidR="0015683E" w:rsidRPr="00AC5568" w:rsidRDefault="00000000" w:rsidP="0015683E">
            <w:pPr>
              <w:pStyle w:val="BodyText"/>
              <w:spacing w:before="38" w:after="1"/>
              <w:rPr>
                <w:b/>
                <w:sz w:val="20"/>
              </w:rPr>
            </w:pPr>
            <w:sdt>
              <w:sdtPr>
                <w:rPr>
                  <w:b/>
                  <w:sz w:val="20"/>
                </w:rPr>
                <w:id w:val="-1550455877"/>
                <w:placeholder>
                  <w:docPart w:val="3F2D9BE0875D4F6D8ADBD48D54418DA1"/>
                </w:placeholder>
                <w:showingPlcHdr/>
                <w:text/>
              </w:sdtPr>
              <w:sdtContent>
                <w:r w:rsidR="00D41608" w:rsidRPr="00AC5568">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E0526BF" w14:textId="2EEB3BAD" w:rsidR="0015683E" w:rsidRPr="00AC5568" w:rsidRDefault="00000000" w:rsidP="0015683E">
            <w:pPr>
              <w:pStyle w:val="BodyText"/>
              <w:spacing w:before="38" w:after="1"/>
              <w:rPr>
                <w:b/>
                <w:sz w:val="20"/>
              </w:rPr>
            </w:pPr>
            <w:sdt>
              <w:sdtPr>
                <w:rPr>
                  <w:b/>
                  <w:sz w:val="20"/>
                </w:rPr>
                <w:id w:val="1244071737"/>
                <w:placeholder>
                  <w:docPart w:val="F0773D0966514423B03088AE9CA43E60"/>
                </w:placeholder>
                <w:showingPlcHdr/>
                <w:text/>
              </w:sdtPr>
              <w:sdtContent>
                <w:r w:rsidR="00D41608" w:rsidRPr="00AC5568">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36AC3DB6" w14:textId="56E634DE" w:rsidR="0015683E" w:rsidRPr="00AC5568" w:rsidRDefault="00000000" w:rsidP="0015683E">
            <w:pPr>
              <w:pStyle w:val="BodyText"/>
              <w:spacing w:before="38" w:after="1"/>
              <w:rPr>
                <w:b/>
                <w:sz w:val="20"/>
              </w:rPr>
            </w:pPr>
            <w:sdt>
              <w:sdtPr>
                <w:rPr>
                  <w:b/>
                  <w:sz w:val="20"/>
                </w:rPr>
                <w:id w:val="2093730904"/>
                <w:placeholder>
                  <w:docPart w:val="7ECA372A6B6A4A77A1DDA87BC9DF2D3A"/>
                </w:placeholder>
                <w:showingPlcHdr/>
                <w:text/>
              </w:sdtPr>
              <w:sdtContent>
                <w:r w:rsidR="00D41608" w:rsidRPr="00AC5568">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8C83E2C" w14:textId="4ADE650E" w:rsidR="0015683E" w:rsidRPr="00AC5568" w:rsidRDefault="00000000" w:rsidP="0015683E">
            <w:pPr>
              <w:pStyle w:val="BodyText"/>
              <w:spacing w:before="38" w:after="1"/>
              <w:rPr>
                <w:b/>
                <w:sz w:val="20"/>
              </w:rPr>
            </w:pPr>
            <w:sdt>
              <w:sdtPr>
                <w:rPr>
                  <w:b/>
                  <w:sz w:val="20"/>
                </w:rPr>
                <w:id w:val="-1472598817"/>
                <w:placeholder>
                  <w:docPart w:val="CB79929096FF47BCA9239C8D14A0B354"/>
                </w:placeholder>
                <w:showingPlcHdr/>
                <w:text/>
              </w:sdtPr>
              <w:sdtContent>
                <w:r w:rsidR="00D41608" w:rsidRPr="00AC5568">
                  <w:rPr>
                    <w:rStyle w:val="PlaceholderText"/>
                    <w:color w:val="auto"/>
                  </w:rPr>
                  <w:t>Click or tap here to enter text.</w:t>
                </w:r>
              </w:sdtContent>
            </w:sdt>
          </w:p>
        </w:tc>
      </w:tr>
      <w:tr w:rsidR="0015683E" w:rsidRPr="00AC5568" w14:paraId="457B1B9E" w14:textId="77777777" w:rsidTr="00D41608">
        <w:trPr>
          <w:trHeight w:val="855"/>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92225FB" w14:textId="4DF12F96" w:rsidR="0015683E" w:rsidRPr="00AC5568" w:rsidRDefault="00000000" w:rsidP="0015683E">
            <w:pPr>
              <w:pStyle w:val="BodyText"/>
              <w:spacing w:before="38" w:after="1"/>
              <w:rPr>
                <w:b/>
                <w:sz w:val="20"/>
              </w:rPr>
            </w:pPr>
            <w:sdt>
              <w:sdtPr>
                <w:rPr>
                  <w:b/>
                  <w:sz w:val="20"/>
                </w:rPr>
                <w:id w:val="171923898"/>
                <w:placeholder>
                  <w:docPart w:val="E910670297BD474788EC73CA0830E12D"/>
                </w:placeholder>
                <w:showingPlcHdr/>
                <w:text/>
              </w:sdtPr>
              <w:sdtContent>
                <w:r w:rsidR="00D41608" w:rsidRPr="00AC5568">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3E17F330" w14:textId="195659CC" w:rsidR="0015683E" w:rsidRPr="00AC5568" w:rsidRDefault="00000000" w:rsidP="0015683E">
            <w:pPr>
              <w:pStyle w:val="BodyText"/>
              <w:spacing w:before="38" w:after="1"/>
              <w:rPr>
                <w:b/>
                <w:sz w:val="20"/>
              </w:rPr>
            </w:pPr>
            <w:sdt>
              <w:sdtPr>
                <w:rPr>
                  <w:b/>
                  <w:sz w:val="20"/>
                </w:rPr>
                <w:id w:val="919519826"/>
                <w:placeholder>
                  <w:docPart w:val="1705659CF8384334B734B989A7262FFC"/>
                </w:placeholder>
                <w:showingPlcHdr/>
                <w:text/>
              </w:sdtPr>
              <w:sdtContent>
                <w:r w:rsidR="00D41608" w:rsidRPr="00AC5568">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37D94C95" w14:textId="3220BCC2" w:rsidR="0015683E" w:rsidRPr="00AC5568" w:rsidRDefault="00000000" w:rsidP="0015683E">
            <w:pPr>
              <w:pStyle w:val="BodyText"/>
              <w:spacing w:before="38" w:after="1"/>
              <w:rPr>
                <w:b/>
                <w:sz w:val="20"/>
              </w:rPr>
            </w:pPr>
            <w:sdt>
              <w:sdtPr>
                <w:rPr>
                  <w:b/>
                  <w:sz w:val="20"/>
                </w:rPr>
                <w:id w:val="-1291979467"/>
                <w:placeholder>
                  <w:docPart w:val="9F8FB52BCFE74A72947355FE8475F8EB"/>
                </w:placeholder>
                <w:showingPlcHdr/>
                <w:text/>
              </w:sdtPr>
              <w:sdtContent>
                <w:r w:rsidR="00D41608" w:rsidRPr="00AC5568">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65BC94C" w14:textId="5DAAED9A" w:rsidR="0015683E" w:rsidRPr="00AC5568" w:rsidRDefault="00000000" w:rsidP="0015683E">
            <w:pPr>
              <w:pStyle w:val="BodyText"/>
              <w:spacing w:before="38" w:after="1"/>
              <w:rPr>
                <w:b/>
                <w:sz w:val="20"/>
              </w:rPr>
            </w:pPr>
            <w:sdt>
              <w:sdtPr>
                <w:rPr>
                  <w:b/>
                  <w:sz w:val="20"/>
                </w:rPr>
                <w:id w:val="721257929"/>
                <w:placeholder>
                  <w:docPart w:val="D91C3C2BCD504729B51ABFD46A7A4474"/>
                </w:placeholder>
                <w:showingPlcHdr/>
                <w:text/>
              </w:sdtPr>
              <w:sdtContent>
                <w:r w:rsidR="00D41608" w:rsidRPr="00AC5568">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2A4621EE" w14:textId="7408CA8A" w:rsidR="0015683E" w:rsidRPr="00AC5568" w:rsidRDefault="00000000" w:rsidP="0015683E">
            <w:pPr>
              <w:pStyle w:val="BodyText"/>
              <w:spacing w:before="38" w:after="1"/>
              <w:rPr>
                <w:b/>
                <w:sz w:val="20"/>
              </w:rPr>
            </w:pPr>
            <w:sdt>
              <w:sdtPr>
                <w:rPr>
                  <w:b/>
                  <w:sz w:val="20"/>
                </w:rPr>
                <w:id w:val="196512259"/>
                <w:placeholder>
                  <w:docPart w:val="4EDDE4F3DA634D4AA60C8A3C4E684ABD"/>
                </w:placeholder>
                <w:showingPlcHdr/>
                <w:text/>
              </w:sdtPr>
              <w:sdtContent>
                <w:r w:rsidR="00D41608" w:rsidRPr="00AC5568">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F907F93" w14:textId="36676046" w:rsidR="0015683E" w:rsidRPr="00AC5568" w:rsidRDefault="00000000" w:rsidP="0015683E">
            <w:pPr>
              <w:pStyle w:val="BodyText"/>
              <w:spacing w:before="38" w:after="1"/>
              <w:rPr>
                <w:b/>
                <w:sz w:val="20"/>
              </w:rPr>
            </w:pPr>
            <w:sdt>
              <w:sdtPr>
                <w:rPr>
                  <w:b/>
                  <w:sz w:val="20"/>
                </w:rPr>
                <w:id w:val="1896695621"/>
                <w:placeholder>
                  <w:docPart w:val="5130C1914F434DF2976DEF153049E854"/>
                </w:placeholder>
                <w:showingPlcHdr/>
                <w:text/>
              </w:sdtPr>
              <w:sdtContent>
                <w:r w:rsidR="00D41608" w:rsidRPr="00AC5568">
                  <w:rPr>
                    <w:rStyle w:val="PlaceholderText"/>
                    <w:color w:val="auto"/>
                  </w:rPr>
                  <w:t>Click or tap here to enter text.</w:t>
                </w:r>
              </w:sdtContent>
            </w:sdt>
          </w:p>
        </w:tc>
      </w:tr>
    </w:tbl>
    <w:p w14:paraId="4C9E544A" w14:textId="77777777" w:rsidR="00CD5445" w:rsidRPr="00AC5568" w:rsidRDefault="00CD5445">
      <w:pPr>
        <w:pStyle w:val="BodyText"/>
        <w:spacing w:before="38" w:after="1"/>
        <w:rPr>
          <w:b/>
          <w:sz w:val="20"/>
        </w:rPr>
      </w:pPr>
    </w:p>
    <w:p w14:paraId="7B9D8685" w14:textId="77777777" w:rsidR="00CD5445" w:rsidRPr="00AC5568" w:rsidRDefault="00CD5445">
      <w:pPr>
        <w:pStyle w:val="BodyText"/>
        <w:spacing w:before="38" w:after="1"/>
        <w:rPr>
          <w:b/>
          <w:sz w:val="20"/>
        </w:rPr>
      </w:pPr>
    </w:p>
    <w:p w14:paraId="46F0BACF" w14:textId="77777777" w:rsidR="00387406" w:rsidRPr="00AC5568" w:rsidRDefault="00DB7B9E">
      <w:pPr>
        <w:pStyle w:val="Heading2"/>
        <w:numPr>
          <w:ilvl w:val="1"/>
          <w:numId w:val="5"/>
        </w:numPr>
        <w:tabs>
          <w:tab w:val="left" w:pos="1094"/>
        </w:tabs>
        <w:spacing w:before="120"/>
        <w:ind w:hanging="934"/>
      </w:pPr>
      <w:bookmarkStart w:id="5" w:name="_TOC_250002"/>
      <w:r w:rsidRPr="00AC5568">
        <w:rPr>
          <w:color w:val="010101"/>
        </w:rPr>
        <w:t>Gifts</w:t>
      </w:r>
      <w:r w:rsidRPr="00AC5568">
        <w:rPr>
          <w:color w:val="010101"/>
          <w:spacing w:val="-5"/>
        </w:rPr>
        <w:t xml:space="preserve"> </w:t>
      </w:r>
      <w:r w:rsidRPr="00AC5568">
        <w:rPr>
          <w:color w:val="010101"/>
        </w:rPr>
        <w:t>or</w:t>
      </w:r>
      <w:r w:rsidRPr="00AC5568">
        <w:rPr>
          <w:color w:val="010101"/>
          <w:spacing w:val="-8"/>
        </w:rPr>
        <w:t xml:space="preserve"> </w:t>
      </w:r>
      <w:bookmarkEnd w:id="5"/>
      <w:r w:rsidRPr="00AC5568">
        <w:rPr>
          <w:color w:val="010101"/>
          <w:spacing w:val="-2"/>
        </w:rPr>
        <w:t>hospitality</w:t>
      </w:r>
    </w:p>
    <w:p w14:paraId="46F0BAD0" w14:textId="77777777" w:rsidR="00387406" w:rsidRPr="00AC5568" w:rsidRDefault="00387406">
      <w:pPr>
        <w:pStyle w:val="BodyText"/>
        <w:spacing w:before="26"/>
        <w:rPr>
          <w:b/>
          <w:sz w:val="20"/>
        </w:rPr>
      </w:pPr>
    </w:p>
    <w:tbl>
      <w:tblPr>
        <w:tblW w:w="0" w:type="auto"/>
        <w:tblInd w:w="16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387406" w:rsidRPr="00AC5568" w14:paraId="46F0BAD5" w14:textId="77777777" w:rsidTr="1C3AAC09">
        <w:trPr>
          <w:trHeight w:val="295"/>
        </w:trPr>
        <w:tc>
          <w:tcPr>
            <w:tcW w:w="4145" w:type="dxa"/>
            <w:tcBorders>
              <w:left w:val="single" w:sz="4" w:space="0" w:color="000000" w:themeColor="text1"/>
              <w:bottom w:val="single" w:sz="4" w:space="0" w:color="000000" w:themeColor="text1"/>
              <w:right w:val="single" w:sz="4" w:space="0" w:color="000000" w:themeColor="text1"/>
            </w:tcBorders>
            <w:shd w:val="clear" w:color="auto" w:fill="006D46"/>
          </w:tcPr>
          <w:p w14:paraId="46F0BAD1" w14:textId="77777777" w:rsidR="00387406" w:rsidRPr="00AC5568" w:rsidRDefault="00387406">
            <w:pPr>
              <w:pStyle w:val="TableParagraph"/>
              <w:spacing w:before="7"/>
              <w:rPr>
                <w:b/>
                <w:sz w:val="3"/>
              </w:rPr>
            </w:pPr>
          </w:p>
          <w:p w14:paraId="46F0BAD2" w14:textId="77777777" w:rsidR="00387406" w:rsidRPr="00AC5568" w:rsidRDefault="00DB7B9E">
            <w:pPr>
              <w:pStyle w:val="TableParagraph"/>
              <w:spacing w:line="180" w:lineRule="exact"/>
              <w:ind w:left="108"/>
              <w:rPr>
                <w:sz w:val="18"/>
              </w:rPr>
            </w:pPr>
            <w:r w:rsidRPr="00AC5568">
              <w:rPr>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9" cstate="print"/>
                          <a:stretch>
                            <a:fillRect/>
                          </a:stretch>
                        </pic:blipFill>
                        <pic:spPr>
                          <a:xfrm>
                            <a:off x="0" y="0"/>
                            <a:ext cx="954338" cy="114300"/>
                          </a:xfrm>
                          <a:prstGeom prst="rect">
                            <a:avLst/>
                          </a:prstGeom>
                        </pic:spPr>
                      </pic:pic>
                    </a:graphicData>
                  </a:graphic>
                </wp:inline>
              </w:drawing>
            </w:r>
          </w:p>
        </w:tc>
        <w:tc>
          <w:tcPr>
            <w:tcW w:w="4414" w:type="dxa"/>
            <w:tcBorders>
              <w:left w:val="single" w:sz="4" w:space="0" w:color="000000" w:themeColor="text1"/>
              <w:bottom w:val="single" w:sz="4" w:space="0" w:color="000000" w:themeColor="text1"/>
              <w:right w:val="single" w:sz="4" w:space="0" w:color="000000" w:themeColor="text1"/>
            </w:tcBorders>
            <w:shd w:val="clear" w:color="auto" w:fill="006D46"/>
          </w:tcPr>
          <w:p w14:paraId="46F0BAD3" w14:textId="77777777" w:rsidR="00387406" w:rsidRPr="00AC5568" w:rsidRDefault="00387406">
            <w:pPr>
              <w:pStyle w:val="TableParagraph"/>
              <w:spacing w:before="10"/>
              <w:rPr>
                <w:b/>
                <w:sz w:val="3"/>
              </w:rPr>
            </w:pPr>
          </w:p>
          <w:p w14:paraId="46F0BAD4" w14:textId="77777777" w:rsidR="00387406" w:rsidRPr="00AC5568" w:rsidRDefault="00DB7B9E">
            <w:pPr>
              <w:pStyle w:val="TableParagraph"/>
              <w:spacing w:line="142" w:lineRule="exact"/>
              <w:ind w:left="114"/>
              <w:rPr>
                <w:sz w:val="14"/>
              </w:rPr>
            </w:pPr>
            <w:r w:rsidRPr="00AC5568">
              <w:rPr>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0" cstate="print"/>
                          <a:stretch>
                            <a:fillRect/>
                          </a:stretch>
                        </pic:blipFill>
                        <pic:spPr>
                          <a:xfrm>
                            <a:off x="0" y="0"/>
                            <a:ext cx="868871" cy="90487"/>
                          </a:xfrm>
                          <a:prstGeom prst="rect">
                            <a:avLst/>
                          </a:prstGeom>
                        </pic:spPr>
                      </pic:pic>
                    </a:graphicData>
                  </a:graphic>
                </wp:inline>
              </w:drawing>
            </w:r>
          </w:p>
        </w:tc>
      </w:tr>
      <w:tr w:rsidR="00387406" w:rsidRPr="00AC5568" w14:paraId="46F0BAD8" w14:textId="77777777" w:rsidTr="1C3AAC09">
        <w:trPr>
          <w:trHeight w:val="61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color w:val="010101"/>
                <w:w w:val="110"/>
                <w:sz w:val="18"/>
                <w:highlight w:val="cyan"/>
              </w:rPr>
              <w:id w:val="799501280"/>
              <w:placeholder>
                <w:docPart w:val="09C7F3C9CF26468CA8651B540B7CB3B5"/>
              </w:placeholder>
              <w:text/>
            </w:sdtPr>
            <w:sdtContent>
              <w:p w14:paraId="46F0BAD6" w14:textId="2EDE0E35" w:rsidR="00387406" w:rsidRPr="00AC5568" w:rsidRDefault="00DB7B9E">
                <w:pPr>
                  <w:pStyle w:val="TableParagraph"/>
                  <w:spacing w:before="63" w:line="295" w:lineRule="auto"/>
                  <w:ind w:left="106" w:firstLine="6"/>
                  <w:rPr>
                    <w:sz w:val="18"/>
                  </w:rPr>
                </w:pPr>
                <w:r w:rsidRPr="00AC5568">
                  <w:rPr>
                    <w:color w:val="010101"/>
                    <w:w w:val="110"/>
                    <w:sz w:val="18"/>
                    <w:highlight w:val="cyan"/>
                  </w:rPr>
                  <w:t>[insert details of gift or hospitality provided to MLA)</w:t>
                </w:r>
              </w:p>
            </w:sdtContent>
          </w:sdt>
        </w:tc>
        <w:tc>
          <w:tcPr>
            <w:tcW w:w="4414" w:type="dxa"/>
            <w:tcBorders>
              <w:top w:val="single" w:sz="4" w:space="0" w:color="000000" w:themeColor="text1"/>
              <w:left w:val="single" w:sz="4" w:space="0" w:color="000000" w:themeColor="text1"/>
              <w:bottom w:val="single" w:sz="4" w:space="0" w:color="000000" w:themeColor="text1"/>
              <w:right w:val="nil"/>
            </w:tcBorders>
          </w:tcPr>
          <w:sdt>
            <w:sdtPr>
              <w:rPr>
                <w:color w:val="010101"/>
                <w:w w:val="110"/>
                <w:sz w:val="18"/>
                <w:highlight w:val="cyan"/>
              </w:rPr>
              <w:id w:val="1047876890"/>
              <w:placeholder>
                <w:docPart w:val="09C7F3C9CF26468CA8651B540B7CB3B5"/>
              </w:placeholder>
              <w:text/>
            </w:sdtPr>
            <w:sdtContent>
              <w:p w14:paraId="46F0BAD7" w14:textId="6AD59825" w:rsidR="00387406" w:rsidRPr="00AC5568" w:rsidRDefault="00DB7B9E">
                <w:pPr>
                  <w:pStyle w:val="TableParagraph"/>
                  <w:spacing w:before="63" w:line="295" w:lineRule="auto"/>
                  <w:ind w:left="112" w:right="404" w:firstLine="4"/>
                  <w:rPr>
                    <w:sz w:val="18"/>
                  </w:rPr>
                </w:pPr>
                <w:r w:rsidRPr="00AC5568">
                  <w:rPr>
                    <w:color w:val="010101"/>
                    <w:w w:val="110"/>
                    <w:sz w:val="18"/>
                    <w:highlight w:val="cyan"/>
                  </w:rPr>
                  <w:t>[provide an estimate of the value of the gift or hospitality]</w:t>
                </w:r>
              </w:p>
            </w:sdtContent>
          </w:sdt>
        </w:tc>
      </w:tr>
    </w:tbl>
    <w:p w14:paraId="3D69BBCD" w14:textId="34BD90DE" w:rsidR="00B934A2" w:rsidRPr="00AC5568" w:rsidRDefault="00B934A2" w:rsidP="00B934A2">
      <w:pPr>
        <w:pStyle w:val="Heading2"/>
        <w:tabs>
          <w:tab w:val="left" w:pos="1097"/>
        </w:tabs>
        <w:spacing w:before="114"/>
        <w:ind w:left="0"/>
      </w:pPr>
      <w:bookmarkStart w:id="6" w:name="_TOC_250001"/>
    </w:p>
    <w:p w14:paraId="676B5336" w14:textId="77777777" w:rsidR="00B934A2" w:rsidRPr="00AC5568" w:rsidRDefault="00B934A2">
      <w:pPr>
        <w:rPr>
          <w:b/>
          <w:bCs/>
          <w:sz w:val="18"/>
          <w:szCs w:val="18"/>
        </w:rPr>
      </w:pPr>
      <w:r w:rsidRPr="00AC5568">
        <w:br w:type="page"/>
      </w:r>
    </w:p>
    <w:p w14:paraId="46F0BAE2" w14:textId="5B5094CF" w:rsidR="00387406" w:rsidRPr="00AC5568" w:rsidRDefault="00DB7B9E">
      <w:pPr>
        <w:pStyle w:val="Heading2"/>
        <w:numPr>
          <w:ilvl w:val="1"/>
          <w:numId w:val="5"/>
        </w:numPr>
        <w:tabs>
          <w:tab w:val="left" w:pos="1097"/>
        </w:tabs>
        <w:spacing w:before="114"/>
        <w:ind w:left="1097" w:hanging="937"/>
      </w:pPr>
      <w:r w:rsidRPr="00AC5568">
        <w:rPr>
          <w:color w:val="010101"/>
        </w:rPr>
        <w:lastRenderedPageBreak/>
        <w:t>Anti-bribery</w:t>
      </w:r>
      <w:r w:rsidRPr="00AC5568">
        <w:rPr>
          <w:color w:val="010101"/>
          <w:spacing w:val="12"/>
        </w:rPr>
        <w:t xml:space="preserve"> </w:t>
      </w:r>
      <w:r w:rsidRPr="00AC5568">
        <w:rPr>
          <w:color w:val="010101"/>
        </w:rPr>
        <w:t xml:space="preserve">and </w:t>
      </w:r>
      <w:bookmarkEnd w:id="6"/>
      <w:r w:rsidRPr="00AC5568">
        <w:rPr>
          <w:color w:val="010101"/>
          <w:spacing w:val="-2"/>
        </w:rPr>
        <w:t>corruption</w:t>
      </w:r>
    </w:p>
    <w:p w14:paraId="46F0BAE3" w14:textId="77777777" w:rsidR="00387406" w:rsidRPr="00AC5568" w:rsidRDefault="00387406">
      <w:pPr>
        <w:pStyle w:val="BodyText"/>
        <w:spacing w:before="25" w:after="1"/>
        <w:rPr>
          <w:b/>
          <w:sz w:val="20"/>
        </w:rPr>
      </w:pPr>
    </w:p>
    <w:tbl>
      <w:tblPr>
        <w:tblW w:w="0" w:type="auto"/>
        <w:tblInd w:w="16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4"/>
        <w:gridCol w:w="1740"/>
      </w:tblGrid>
      <w:tr w:rsidR="00387406" w:rsidRPr="00AC5568" w14:paraId="46F0BAE9" w14:textId="77777777" w:rsidTr="00D41608">
        <w:trPr>
          <w:trHeight w:val="231"/>
        </w:trPr>
        <w:tc>
          <w:tcPr>
            <w:tcW w:w="4145" w:type="dxa"/>
            <w:tcBorders>
              <w:left w:val="single" w:sz="4" w:space="0" w:color="000000"/>
              <w:bottom w:val="single" w:sz="4" w:space="0" w:color="000000"/>
              <w:right w:val="single" w:sz="4" w:space="0" w:color="000000"/>
            </w:tcBorders>
            <w:shd w:val="clear" w:color="auto" w:fill="006D46"/>
          </w:tcPr>
          <w:p w14:paraId="46F0BAE4" w14:textId="77777777" w:rsidR="00387406" w:rsidRPr="00AC5568" w:rsidRDefault="00387406">
            <w:pPr>
              <w:pStyle w:val="TableParagraph"/>
              <w:spacing w:before="9"/>
              <w:rPr>
                <w:b/>
                <w:sz w:val="3"/>
              </w:rPr>
            </w:pPr>
          </w:p>
          <w:p w14:paraId="46F0BAE5" w14:textId="77777777" w:rsidR="00387406" w:rsidRPr="00AC5568" w:rsidRDefault="00DB7B9E">
            <w:pPr>
              <w:pStyle w:val="TableParagraph"/>
              <w:spacing w:line="142" w:lineRule="exact"/>
              <w:ind w:left="113"/>
              <w:rPr>
                <w:sz w:val="14"/>
              </w:rPr>
            </w:pPr>
            <w:r w:rsidRPr="00AC5568">
              <w:rPr>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1" cstate="print"/>
                          <a:stretch>
                            <a:fillRect/>
                          </a:stretch>
                        </pic:blipFill>
                        <pic:spPr>
                          <a:xfrm>
                            <a:off x="0" y="0"/>
                            <a:ext cx="439031" cy="90487"/>
                          </a:xfrm>
                          <a:prstGeom prst="rect">
                            <a:avLst/>
                          </a:prstGeom>
                        </pic:spPr>
                      </pic:pic>
                    </a:graphicData>
                  </a:graphic>
                </wp:inline>
              </w:drawing>
            </w:r>
          </w:p>
        </w:tc>
        <w:tc>
          <w:tcPr>
            <w:tcW w:w="2674" w:type="dxa"/>
            <w:tcBorders>
              <w:left w:val="single" w:sz="4" w:space="0" w:color="000000"/>
              <w:bottom w:val="single" w:sz="36" w:space="0" w:color="006D46"/>
              <w:right w:val="single" w:sz="4" w:space="0" w:color="000000"/>
            </w:tcBorders>
          </w:tcPr>
          <w:p w14:paraId="46F0BAE6" w14:textId="77777777" w:rsidR="00387406" w:rsidRPr="00AC5568" w:rsidRDefault="00DB7B9E">
            <w:pPr>
              <w:pStyle w:val="TableParagraph"/>
              <w:spacing w:line="225" w:lineRule="exact"/>
              <w:ind w:left="4"/>
              <w:rPr>
                <w:sz w:val="20"/>
              </w:rPr>
            </w:pPr>
            <w:r w:rsidRPr="00AC5568">
              <w:rPr>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2" cstate="print"/>
                          <a:stretch>
                            <a:fillRect/>
                          </a:stretch>
                        </pic:blipFill>
                        <pic:spPr>
                          <a:xfrm>
                            <a:off x="0" y="0"/>
                            <a:ext cx="1647815" cy="143256"/>
                          </a:xfrm>
                          <a:prstGeom prst="rect">
                            <a:avLst/>
                          </a:prstGeom>
                        </pic:spPr>
                      </pic:pic>
                    </a:graphicData>
                  </a:graphic>
                </wp:inline>
              </w:drawing>
            </w:r>
          </w:p>
        </w:tc>
        <w:tc>
          <w:tcPr>
            <w:tcW w:w="1740" w:type="dxa"/>
            <w:tcBorders>
              <w:left w:val="single" w:sz="4" w:space="0" w:color="000000"/>
              <w:bottom w:val="single" w:sz="4" w:space="0" w:color="auto"/>
              <w:right w:val="single" w:sz="4" w:space="0" w:color="000000"/>
            </w:tcBorders>
            <w:shd w:val="clear" w:color="auto" w:fill="006D46"/>
          </w:tcPr>
          <w:p w14:paraId="46F0BAE7" w14:textId="77777777" w:rsidR="00387406" w:rsidRPr="00AC5568" w:rsidRDefault="00387406">
            <w:pPr>
              <w:pStyle w:val="TableParagraph"/>
              <w:spacing w:before="7"/>
              <w:rPr>
                <w:b/>
                <w:sz w:val="4"/>
              </w:rPr>
            </w:pPr>
          </w:p>
          <w:p w14:paraId="46F0BAE8" w14:textId="77777777" w:rsidR="00387406" w:rsidRPr="00AC5568" w:rsidRDefault="00DB7B9E">
            <w:pPr>
              <w:pStyle w:val="TableParagraph"/>
              <w:spacing w:line="132" w:lineRule="exact"/>
              <w:ind w:left="112"/>
              <w:rPr>
                <w:sz w:val="13"/>
              </w:rPr>
            </w:pPr>
            <w:r w:rsidRPr="00AC5568">
              <w:rPr>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3" cstate="print"/>
                          <a:stretch>
                            <a:fillRect/>
                          </a:stretch>
                        </pic:blipFill>
                        <pic:spPr>
                          <a:xfrm>
                            <a:off x="0" y="0"/>
                            <a:ext cx="246214" cy="84010"/>
                          </a:xfrm>
                          <a:prstGeom prst="rect">
                            <a:avLst/>
                          </a:prstGeom>
                        </pic:spPr>
                      </pic:pic>
                    </a:graphicData>
                  </a:graphic>
                </wp:inline>
              </w:drawing>
            </w:r>
          </w:p>
        </w:tc>
      </w:tr>
      <w:tr w:rsidR="00387406" w:rsidRPr="00AC5568" w14:paraId="46F0BAED" w14:textId="77777777" w:rsidTr="00D41608">
        <w:trPr>
          <w:trHeight w:val="1101"/>
        </w:trPr>
        <w:tc>
          <w:tcPr>
            <w:tcW w:w="4145" w:type="dxa"/>
            <w:tcBorders>
              <w:top w:val="single" w:sz="4" w:space="0" w:color="000000"/>
              <w:left w:val="single" w:sz="4" w:space="0" w:color="000000"/>
              <w:bottom w:val="single" w:sz="4" w:space="0" w:color="000000"/>
              <w:right w:val="single" w:sz="4" w:space="0" w:color="000000"/>
            </w:tcBorders>
          </w:tcPr>
          <w:sdt>
            <w:sdtPr>
              <w:rPr>
                <w:color w:val="010101"/>
                <w:w w:val="110"/>
                <w:sz w:val="18"/>
                <w:highlight w:val="cyan"/>
              </w:rPr>
              <w:id w:val="-2143646997"/>
              <w:placeholder>
                <w:docPart w:val="09C7F3C9CF26468CA8651B540B7CB3B5"/>
              </w:placeholder>
              <w:text/>
            </w:sdtPr>
            <w:sdtContent>
              <w:p w14:paraId="46F0BAEA" w14:textId="4DF57158" w:rsidR="00387406" w:rsidRPr="00AC5568" w:rsidRDefault="00886BC7">
                <w:pPr>
                  <w:pStyle w:val="TableParagraph"/>
                  <w:spacing w:before="53"/>
                  <w:ind w:left="110"/>
                  <w:rPr>
                    <w:sz w:val="18"/>
                  </w:rPr>
                </w:pPr>
                <w:r w:rsidRPr="00AC5568">
                  <w:rPr>
                    <w:color w:val="010101"/>
                    <w:w w:val="110"/>
                    <w:sz w:val="18"/>
                    <w:highlight w:val="cyan"/>
                  </w:rPr>
                  <w:t>[Please include details to any association to current or prior claims/events relating to bribery or corruption]</w:t>
                </w:r>
              </w:p>
            </w:sdtContent>
          </w:sdt>
        </w:tc>
        <w:tc>
          <w:tcPr>
            <w:tcW w:w="2674" w:type="dxa"/>
            <w:tcBorders>
              <w:top w:val="single" w:sz="36" w:space="0" w:color="006D46"/>
              <w:left w:val="single" w:sz="4" w:space="0" w:color="000000"/>
              <w:bottom w:val="single" w:sz="4" w:space="0" w:color="000000"/>
              <w:right w:val="single" w:sz="4" w:space="0" w:color="auto"/>
            </w:tcBorders>
          </w:tcPr>
          <w:sdt>
            <w:sdtPr>
              <w:rPr>
                <w:color w:val="010101"/>
                <w:w w:val="105"/>
                <w:sz w:val="18"/>
                <w:highlight w:val="cyan"/>
              </w:rPr>
              <w:id w:val="-2009901159"/>
              <w:placeholder>
                <w:docPart w:val="09C7F3C9CF26468CA8651B540B7CB3B5"/>
              </w:placeholder>
              <w:text/>
            </w:sdtPr>
            <w:sdtContent>
              <w:p w14:paraId="46F0BAEB" w14:textId="4F8F360F" w:rsidR="00387406" w:rsidRPr="00AC5568" w:rsidRDefault="00DB7B9E">
                <w:pPr>
                  <w:pStyle w:val="TableParagraph"/>
                  <w:spacing w:before="53" w:line="292" w:lineRule="auto"/>
                  <w:ind w:left="109" w:right="204" w:firstLine="5"/>
                  <w:rPr>
                    <w:sz w:val="18"/>
                  </w:rPr>
                </w:pPr>
                <w:r w:rsidRPr="00AC5568">
                  <w:rPr>
                    <w:color w:val="010101"/>
                    <w:w w:val="105"/>
                    <w:sz w:val="18"/>
                    <w:highlight w:val="cyan"/>
                  </w:rPr>
                  <w:t>[insert details taken by the tenderer or any regulator to address the bribery or corruption)</w:t>
                </w:r>
              </w:p>
            </w:sdtContent>
          </w:sdt>
        </w:tc>
        <w:tc>
          <w:tcPr>
            <w:tcW w:w="1740" w:type="dxa"/>
            <w:tcBorders>
              <w:top w:val="single" w:sz="4" w:space="0" w:color="auto"/>
              <w:left w:val="single" w:sz="4" w:space="0" w:color="auto"/>
              <w:bottom w:val="single" w:sz="4" w:space="0" w:color="auto"/>
              <w:right w:val="single" w:sz="4" w:space="0" w:color="auto"/>
            </w:tcBorders>
          </w:tcPr>
          <w:sdt>
            <w:sdtPr>
              <w:rPr>
                <w:color w:val="010101"/>
                <w:w w:val="110"/>
                <w:sz w:val="18"/>
                <w:highlight w:val="cyan"/>
              </w:rPr>
              <w:id w:val="1189884088"/>
              <w:placeholder>
                <w:docPart w:val="09C7F3C9CF26468CA8651B540B7CB3B5"/>
              </w:placeholder>
              <w:text/>
            </w:sdtPr>
            <w:sdtContent>
              <w:p w14:paraId="46F0BAEC" w14:textId="524B07C9" w:rsidR="00387406" w:rsidRPr="00AC5568" w:rsidRDefault="00DB7B9E">
                <w:pPr>
                  <w:pStyle w:val="TableParagraph"/>
                  <w:spacing w:before="53" w:line="292" w:lineRule="auto"/>
                  <w:ind w:left="108" w:right="212" w:firstLine="9"/>
                  <w:rPr>
                    <w:sz w:val="18"/>
                  </w:rPr>
                </w:pPr>
                <w:r w:rsidRPr="00AC5568">
                  <w:rPr>
                    <w:color w:val="010101"/>
                    <w:w w:val="110"/>
                    <w:sz w:val="18"/>
                    <w:highlight w:val="cyan"/>
                  </w:rPr>
                  <w:t>[insert the date, or date range, of the bribery or corruption)</w:t>
                </w:r>
              </w:p>
            </w:sdtContent>
          </w:sdt>
        </w:tc>
      </w:tr>
      <w:tr w:rsidR="00886BC7" w:rsidRPr="00AC5568" w14:paraId="46F0BAF1" w14:textId="77777777" w:rsidTr="00D41608">
        <w:trPr>
          <w:trHeight w:val="361"/>
        </w:trPr>
        <w:tc>
          <w:tcPr>
            <w:tcW w:w="4145" w:type="dxa"/>
            <w:tcBorders>
              <w:top w:val="single" w:sz="4" w:space="0" w:color="000000"/>
              <w:left w:val="single" w:sz="4" w:space="0" w:color="000000"/>
              <w:bottom w:val="single" w:sz="4" w:space="0" w:color="000000"/>
              <w:right w:val="single" w:sz="4" w:space="0" w:color="000000"/>
            </w:tcBorders>
          </w:tcPr>
          <w:p w14:paraId="46F0BAEE" w14:textId="34ECDAFF" w:rsidR="00886BC7" w:rsidRPr="00AC5568" w:rsidRDefault="00000000">
            <w:pPr>
              <w:pStyle w:val="TableParagraph"/>
              <w:rPr>
                <w:rFonts w:ascii="Times New Roman"/>
                <w:sz w:val="16"/>
              </w:rPr>
            </w:pPr>
            <w:sdt>
              <w:sdtPr>
                <w:rPr>
                  <w:b/>
                  <w:sz w:val="20"/>
                </w:rPr>
                <w:id w:val="-993787585"/>
                <w:placeholder>
                  <w:docPart w:val="9F121BF989D74A9D91A5C25BFF293C04"/>
                </w:placeholder>
                <w:showingPlcHdr/>
                <w:text/>
              </w:sdtPr>
              <w:sdtContent>
                <w:r w:rsidR="00D41608" w:rsidRPr="00AC5568">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EF" w14:textId="4DCCAB9E" w:rsidR="00886BC7" w:rsidRPr="00AC5568" w:rsidRDefault="00000000">
            <w:pPr>
              <w:pStyle w:val="TableParagraph"/>
              <w:rPr>
                <w:rFonts w:ascii="Times New Roman"/>
                <w:sz w:val="16"/>
              </w:rPr>
            </w:pPr>
            <w:sdt>
              <w:sdtPr>
                <w:rPr>
                  <w:b/>
                  <w:sz w:val="20"/>
                </w:rPr>
                <w:id w:val="-1852181801"/>
                <w:placeholder>
                  <w:docPart w:val="EA0137D80D814AE4A645D05F737D03F7"/>
                </w:placeholder>
                <w:showingPlcHdr/>
                <w:text/>
              </w:sdtPr>
              <w:sdtContent>
                <w:r w:rsidR="00D41608" w:rsidRPr="00AC5568">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0" w14:textId="5EFF2E80" w:rsidR="00886BC7" w:rsidRPr="00AC5568" w:rsidRDefault="00000000">
            <w:pPr>
              <w:pStyle w:val="TableParagraph"/>
              <w:rPr>
                <w:rFonts w:ascii="Times New Roman"/>
                <w:sz w:val="16"/>
              </w:rPr>
            </w:pPr>
            <w:sdt>
              <w:sdtPr>
                <w:rPr>
                  <w:b/>
                  <w:sz w:val="20"/>
                </w:rPr>
                <w:id w:val="-1815483515"/>
                <w:placeholder>
                  <w:docPart w:val="942728B148744F7082AA0719E0FA81C2"/>
                </w:placeholder>
                <w:showingPlcHdr/>
                <w:text/>
              </w:sdtPr>
              <w:sdtContent>
                <w:r w:rsidR="00D41608" w:rsidRPr="00AC5568">
                  <w:rPr>
                    <w:rStyle w:val="PlaceholderText"/>
                    <w:color w:val="auto"/>
                  </w:rPr>
                  <w:t>Click or tap here to enter text.</w:t>
                </w:r>
              </w:sdtContent>
            </w:sdt>
          </w:p>
        </w:tc>
      </w:tr>
      <w:tr w:rsidR="00886BC7" w:rsidRPr="00AC5568" w14:paraId="46F0BAF5" w14:textId="77777777" w:rsidTr="00D41608">
        <w:trPr>
          <w:trHeight w:val="357"/>
        </w:trPr>
        <w:tc>
          <w:tcPr>
            <w:tcW w:w="4145" w:type="dxa"/>
            <w:tcBorders>
              <w:top w:val="single" w:sz="4" w:space="0" w:color="000000"/>
              <w:left w:val="single" w:sz="4" w:space="0" w:color="000000"/>
              <w:bottom w:val="single" w:sz="4" w:space="0" w:color="000000"/>
              <w:right w:val="single" w:sz="4" w:space="0" w:color="000000"/>
            </w:tcBorders>
          </w:tcPr>
          <w:p w14:paraId="46F0BAF2" w14:textId="7DD38C87" w:rsidR="00886BC7" w:rsidRPr="00AC5568" w:rsidRDefault="00000000">
            <w:pPr>
              <w:pStyle w:val="TableParagraph"/>
              <w:rPr>
                <w:rFonts w:ascii="Times New Roman"/>
                <w:sz w:val="16"/>
              </w:rPr>
            </w:pPr>
            <w:sdt>
              <w:sdtPr>
                <w:rPr>
                  <w:b/>
                  <w:sz w:val="20"/>
                </w:rPr>
                <w:id w:val="937554263"/>
                <w:placeholder>
                  <w:docPart w:val="48072EAE0A81484F8B94E50B32425714"/>
                </w:placeholder>
                <w:showingPlcHdr/>
                <w:text/>
              </w:sdtPr>
              <w:sdtContent>
                <w:r w:rsidR="00D41608" w:rsidRPr="00AC5568">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3" w14:textId="31334FDB" w:rsidR="00886BC7" w:rsidRPr="00AC5568" w:rsidRDefault="00000000">
            <w:pPr>
              <w:pStyle w:val="TableParagraph"/>
              <w:rPr>
                <w:rFonts w:ascii="Times New Roman"/>
                <w:sz w:val="16"/>
              </w:rPr>
            </w:pPr>
            <w:sdt>
              <w:sdtPr>
                <w:rPr>
                  <w:b/>
                  <w:sz w:val="20"/>
                </w:rPr>
                <w:id w:val="-431361609"/>
                <w:placeholder>
                  <w:docPart w:val="B3D8D2E2E0CE4896A5202EEBFB2F4F58"/>
                </w:placeholder>
                <w:showingPlcHdr/>
                <w:text/>
              </w:sdtPr>
              <w:sdtContent>
                <w:r w:rsidR="00D41608" w:rsidRPr="00AC5568">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4" w14:textId="10BC539E" w:rsidR="00886BC7" w:rsidRPr="00AC5568" w:rsidRDefault="00000000">
            <w:pPr>
              <w:pStyle w:val="TableParagraph"/>
              <w:rPr>
                <w:rFonts w:ascii="Times New Roman"/>
                <w:sz w:val="16"/>
              </w:rPr>
            </w:pPr>
            <w:sdt>
              <w:sdtPr>
                <w:rPr>
                  <w:b/>
                  <w:sz w:val="20"/>
                </w:rPr>
                <w:id w:val="203599537"/>
                <w:placeholder>
                  <w:docPart w:val="85FFD7894719498FB112B0B9AD91BA5C"/>
                </w:placeholder>
                <w:showingPlcHdr/>
                <w:text/>
              </w:sdtPr>
              <w:sdtContent>
                <w:r w:rsidR="00D41608" w:rsidRPr="00AC5568">
                  <w:rPr>
                    <w:rStyle w:val="PlaceholderText"/>
                    <w:color w:val="auto"/>
                  </w:rPr>
                  <w:t>Click or tap here to enter text.</w:t>
                </w:r>
              </w:sdtContent>
            </w:sdt>
          </w:p>
        </w:tc>
      </w:tr>
      <w:tr w:rsidR="00886BC7" w:rsidRPr="00AC5568" w14:paraId="46F0BAF9" w14:textId="77777777" w:rsidTr="00D41608">
        <w:trPr>
          <w:trHeight w:val="362"/>
        </w:trPr>
        <w:tc>
          <w:tcPr>
            <w:tcW w:w="4145" w:type="dxa"/>
            <w:tcBorders>
              <w:top w:val="single" w:sz="4" w:space="0" w:color="000000"/>
              <w:left w:val="single" w:sz="4" w:space="0" w:color="000000"/>
              <w:bottom w:val="single" w:sz="4" w:space="0" w:color="000000"/>
              <w:right w:val="single" w:sz="4" w:space="0" w:color="000000"/>
            </w:tcBorders>
          </w:tcPr>
          <w:p w14:paraId="46F0BAF6" w14:textId="0825B69E" w:rsidR="00886BC7" w:rsidRPr="00AC5568" w:rsidRDefault="00000000">
            <w:pPr>
              <w:pStyle w:val="TableParagraph"/>
              <w:rPr>
                <w:rFonts w:ascii="Times New Roman"/>
                <w:sz w:val="16"/>
              </w:rPr>
            </w:pPr>
            <w:sdt>
              <w:sdtPr>
                <w:rPr>
                  <w:b/>
                  <w:sz w:val="20"/>
                </w:rPr>
                <w:id w:val="1277991162"/>
                <w:placeholder>
                  <w:docPart w:val="8C423DEEB312467D99828DF77F2F6D3E"/>
                </w:placeholder>
                <w:showingPlcHdr/>
                <w:text/>
              </w:sdtPr>
              <w:sdtContent>
                <w:r w:rsidR="00D41608" w:rsidRPr="00AC5568">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7" w14:textId="3E5C27CD" w:rsidR="00886BC7" w:rsidRPr="00AC5568" w:rsidRDefault="00000000">
            <w:pPr>
              <w:pStyle w:val="TableParagraph"/>
              <w:rPr>
                <w:rFonts w:ascii="Times New Roman"/>
                <w:sz w:val="16"/>
              </w:rPr>
            </w:pPr>
            <w:sdt>
              <w:sdtPr>
                <w:rPr>
                  <w:b/>
                  <w:sz w:val="20"/>
                </w:rPr>
                <w:id w:val="1097445584"/>
                <w:placeholder>
                  <w:docPart w:val="4933D42F02A74D2EAC7CC8FCE018D892"/>
                </w:placeholder>
                <w:showingPlcHdr/>
                <w:text/>
              </w:sdtPr>
              <w:sdtContent>
                <w:r w:rsidR="00D41608" w:rsidRPr="00AC5568">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8" w14:textId="028B5D72" w:rsidR="00886BC7" w:rsidRPr="00AC5568" w:rsidRDefault="00000000">
            <w:pPr>
              <w:pStyle w:val="TableParagraph"/>
              <w:rPr>
                <w:rFonts w:ascii="Times New Roman"/>
                <w:sz w:val="16"/>
              </w:rPr>
            </w:pPr>
            <w:sdt>
              <w:sdtPr>
                <w:rPr>
                  <w:b/>
                  <w:sz w:val="20"/>
                </w:rPr>
                <w:id w:val="764886816"/>
                <w:placeholder>
                  <w:docPart w:val="348A19419F084BB69754FBD5B417FE10"/>
                </w:placeholder>
                <w:showingPlcHdr/>
                <w:text/>
              </w:sdtPr>
              <w:sdtContent>
                <w:r w:rsidR="00D41608" w:rsidRPr="00AC5568">
                  <w:rPr>
                    <w:rStyle w:val="PlaceholderText"/>
                    <w:color w:val="auto"/>
                  </w:rPr>
                  <w:t>Click or tap here to enter text.</w:t>
                </w:r>
              </w:sdtContent>
            </w:sdt>
          </w:p>
        </w:tc>
      </w:tr>
    </w:tbl>
    <w:p w14:paraId="46F0BB08" w14:textId="77777777" w:rsidR="00387406" w:rsidRPr="00AC5568" w:rsidRDefault="00387406">
      <w:pPr>
        <w:pStyle w:val="BodyText"/>
        <w:rPr>
          <w:b/>
          <w:sz w:val="20"/>
        </w:rPr>
      </w:pPr>
    </w:p>
    <w:p w14:paraId="46F0BB09" w14:textId="77777777" w:rsidR="00387406" w:rsidRPr="00AC5568" w:rsidRDefault="00387406">
      <w:pPr>
        <w:pStyle w:val="BodyText"/>
        <w:rPr>
          <w:b/>
          <w:sz w:val="20"/>
        </w:rPr>
      </w:pPr>
    </w:p>
    <w:p w14:paraId="46F0BB0A" w14:textId="77777777" w:rsidR="00387406" w:rsidRPr="00AC5568" w:rsidRDefault="00387406">
      <w:pPr>
        <w:pStyle w:val="BodyText"/>
        <w:rPr>
          <w:b/>
          <w:sz w:val="20"/>
        </w:rPr>
      </w:pPr>
    </w:p>
    <w:p w14:paraId="46F0BB0B" w14:textId="77777777" w:rsidR="00387406" w:rsidRPr="00AC5568" w:rsidRDefault="00387406">
      <w:pPr>
        <w:pStyle w:val="BodyText"/>
        <w:rPr>
          <w:b/>
          <w:sz w:val="20"/>
        </w:rPr>
      </w:pPr>
    </w:p>
    <w:p w14:paraId="46F0BB0C" w14:textId="77777777" w:rsidR="00387406" w:rsidRPr="00AC5568" w:rsidRDefault="00387406">
      <w:pPr>
        <w:pStyle w:val="BodyText"/>
        <w:rPr>
          <w:b/>
          <w:sz w:val="20"/>
        </w:rPr>
      </w:pPr>
    </w:p>
    <w:p w14:paraId="46F0BB0D" w14:textId="77777777" w:rsidR="00387406" w:rsidRPr="00AC5568" w:rsidRDefault="00387406">
      <w:pPr>
        <w:pStyle w:val="BodyText"/>
        <w:rPr>
          <w:b/>
          <w:sz w:val="20"/>
        </w:rPr>
      </w:pPr>
    </w:p>
    <w:p w14:paraId="46F0BB0E" w14:textId="77777777" w:rsidR="00387406" w:rsidRPr="00AC5568" w:rsidRDefault="00387406">
      <w:pPr>
        <w:pStyle w:val="BodyText"/>
        <w:rPr>
          <w:b/>
          <w:sz w:val="20"/>
        </w:rPr>
      </w:pPr>
    </w:p>
    <w:p w14:paraId="46F0BB0F" w14:textId="77777777" w:rsidR="00387406" w:rsidRPr="00AC5568" w:rsidRDefault="00387406">
      <w:pPr>
        <w:pStyle w:val="BodyText"/>
        <w:rPr>
          <w:b/>
          <w:sz w:val="20"/>
        </w:rPr>
      </w:pPr>
    </w:p>
    <w:p w14:paraId="46F0BB10" w14:textId="77777777" w:rsidR="00387406" w:rsidRPr="00AC5568" w:rsidRDefault="00387406">
      <w:pPr>
        <w:pStyle w:val="BodyText"/>
        <w:rPr>
          <w:b/>
          <w:sz w:val="20"/>
        </w:rPr>
      </w:pPr>
    </w:p>
    <w:p w14:paraId="46F0BB11" w14:textId="77777777" w:rsidR="00387406" w:rsidRPr="00AC5568" w:rsidRDefault="00387406">
      <w:pPr>
        <w:pStyle w:val="BodyText"/>
        <w:rPr>
          <w:b/>
          <w:sz w:val="20"/>
        </w:rPr>
      </w:pPr>
    </w:p>
    <w:p w14:paraId="2C5C9F30" w14:textId="77777777" w:rsidR="00D41608" w:rsidRPr="00AC5568" w:rsidRDefault="00D41608">
      <w:pPr>
        <w:rPr>
          <w:b/>
          <w:bCs/>
          <w:color w:val="030303"/>
          <w:spacing w:val="-4"/>
          <w:sz w:val="18"/>
          <w:szCs w:val="18"/>
        </w:rPr>
      </w:pPr>
      <w:r w:rsidRPr="00AC5568">
        <w:rPr>
          <w:color w:val="030303"/>
          <w:spacing w:val="-4"/>
        </w:rPr>
        <w:br w:type="page"/>
      </w:r>
    </w:p>
    <w:p w14:paraId="46F0BB37" w14:textId="77777777" w:rsidR="00387406" w:rsidRPr="00AC5568" w:rsidRDefault="00DB7B9E">
      <w:pPr>
        <w:pStyle w:val="Heading2"/>
        <w:spacing w:before="64"/>
        <w:ind w:left="5" w:right="174"/>
        <w:jc w:val="center"/>
      </w:pPr>
      <w:bookmarkStart w:id="7" w:name="_TOC_250000"/>
      <w:r w:rsidRPr="00AC5568">
        <w:rPr>
          <w:color w:val="030303"/>
          <w:spacing w:val="-4"/>
        </w:rPr>
        <w:lastRenderedPageBreak/>
        <w:t>SECTION</w:t>
      </w:r>
      <w:r w:rsidRPr="00AC5568">
        <w:rPr>
          <w:color w:val="030303"/>
          <w:spacing w:val="-9"/>
        </w:rPr>
        <w:t xml:space="preserve"> </w:t>
      </w:r>
      <w:r w:rsidRPr="00AC5568">
        <w:rPr>
          <w:color w:val="030303"/>
          <w:spacing w:val="-4"/>
        </w:rPr>
        <w:t>7</w:t>
      </w:r>
      <w:r w:rsidRPr="00AC5568">
        <w:rPr>
          <w:color w:val="030303"/>
          <w:spacing w:val="-20"/>
        </w:rPr>
        <w:t xml:space="preserve"> </w:t>
      </w:r>
      <w:r w:rsidRPr="00AC5568">
        <w:rPr>
          <w:color w:val="030303"/>
          <w:spacing w:val="-4"/>
        </w:rPr>
        <w:t>-</w:t>
      </w:r>
      <w:r w:rsidRPr="00AC5568">
        <w:rPr>
          <w:color w:val="030303"/>
          <w:spacing w:val="20"/>
        </w:rPr>
        <w:t xml:space="preserve"> </w:t>
      </w:r>
      <w:r w:rsidRPr="00AC5568">
        <w:rPr>
          <w:color w:val="030303"/>
          <w:spacing w:val="-4"/>
        </w:rPr>
        <w:t>MLA</w:t>
      </w:r>
      <w:r w:rsidRPr="00AC5568">
        <w:rPr>
          <w:color w:val="030303"/>
          <w:spacing w:val="-8"/>
        </w:rPr>
        <w:t xml:space="preserve"> </w:t>
      </w:r>
      <w:r w:rsidRPr="00AC5568">
        <w:rPr>
          <w:color w:val="030303"/>
          <w:spacing w:val="-4"/>
        </w:rPr>
        <w:t>MODERN</w:t>
      </w:r>
      <w:r w:rsidRPr="00AC5568">
        <w:rPr>
          <w:color w:val="030303"/>
          <w:spacing w:val="-9"/>
        </w:rPr>
        <w:t xml:space="preserve"> </w:t>
      </w:r>
      <w:r w:rsidRPr="00AC5568">
        <w:rPr>
          <w:color w:val="030303"/>
          <w:spacing w:val="-4"/>
        </w:rPr>
        <w:t>SLAVERY</w:t>
      </w:r>
      <w:r w:rsidRPr="00AC5568">
        <w:rPr>
          <w:color w:val="030303"/>
          <w:spacing w:val="5"/>
        </w:rPr>
        <w:t xml:space="preserve"> </w:t>
      </w:r>
      <w:bookmarkEnd w:id="7"/>
      <w:r w:rsidRPr="00AC5568">
        <w:rPr>
          <w:color w:val="030303"/>
          <w:spacing w:val="-4"/>
        </w:rPr>
        <w:t>QUESTIONAIRE</w:t>
      </w:r>
    </w:p>
    <w:p w14:paraId="46F0BB38" w14:textId="77777777" w:rsidR="00387406" w:rsidRPr="00AC5568" w:rsidRDefault="00387406">
      <w:pPr>
        <w:pStyle w:val="BodyText"/>
        <w:spacing w:before="62"/>
        <w:rPr>
          <w:b/>
        </w:rPr>
      </w:pPr>
    </w:p>
    <w:sdt>
      <w:sdtPr>
        <w:rPr>
          <w:b/>
          <w:bCs/>
          <w:i/>
          <w:iCs/>
          <w:color w:val="030303"/>
          <w:spacing w:val="-2"/>
          <w:sz w:val="18"/>
          <w:szCs w:val="18"/>
          <w:highlight w:val="cyan"/>
        </w:rPr>
        <w:id w:val="252169584"/>
        <w:placeholder>
          <w:docPart w:val="85C0C9CC632D47B3A1746B45ECD7E2A3"/>
        </w:placeholder>
        <w:text/>
      </w:sdtPr>
      <w:sdtContent>
        <w:p w14:paraId="3F756A86" w14:textId="757AEA84" w:rsidR="00911CAA" w:rsidRPr="00AC5568" w:rsidRDefault="00324961">
          <w:pPr>
            <w:ind w:left="161"/>
            <w:rPr>
              <w:b/>
              <w:color w:val="030303"/>
              <w:spacing w:val="-2"/>
              <w:sz w:val="18"/>
            </w:rPr>
          </w:pPr>
          <w:r w:rsidRPr="00AC5568">
            <w:rPr>
              <w:b/>
              <w:i/>
              <w:color w:val="030303"/>
              <w:spacing w:val="-2"/>
              <w:sz w:val="18"/>
              <w:highlight w:val="cyan"/>
            </w:rPr>
            <w:t>[</w:t>
          </w:r>
          <w:r w:rsidRPr="00AC5568">
            <w:rPr>
              <w:b/>
              <w:bCs/>
              <w:i/>
              <w:iCs/>
              <w:color w:val="030303"/>
              <w:spacing w:val="-2"/>
              <w:sz w:val="18"/>
              <w:highlight w:val="cyan"/>
            </w:rPr>
            <w:t>Tenderer to complete.]</w:t>
          </w:r>
          <w:r w:rsidRPr="00AC5568">
            <w:rPr>
              <w:b/>
              <w:i/>
              <w:color w:val="030303"/>
              <w:spacing w:val="-2"/>
              <w:sz w:val="18"/>
              <w:highlight w:val="cyan"/>
            </w:rPr>
            <w:t> </w:t>
          </w:r>
        </w:p>
      </w:sdtContent>
    </w:sdt>
    <w:p w14:paraId="46F0BB39" w14:textId="6D2F023A" w:rsidR="00387406" w:rsidRPr="00AC5568" w:rsidRDefault="00DB7B9E">
      <w:pPr>
        <w:ind w:left="161"/>
        <w:rPr>
          <w:b/>
          <w:sz w:val="18"/>
        </w:rPr>
      </w:pPr>
      <w:r w:rsidRPr="00AC5568">
        <w:rPr>
          <w:b/>
          <w:color w:val="030303"/>
          <w:spacing w:val="-2"/>
          <w:sz w:val="18"/>
        </w:rPr>
        <w:t>Background:</w:t>
      </w:r>
    </w:p>
    <w:p w14:paraId="46F0BB3A" w14:textId="77777777" w:rsidR="00387406" w:rsidRPr="00AC5568" w:rsidRDefault="00DB7B9E">
      <w:pPr>
        <w:pStyle w:val="BodyText"/>
        <w:spacing w:before="158" w:line="295" w:lineRule="auto"/>
        <w:ind w:left="162" w:right="324" w:firstLine="3"/>
        <w:jc w:val="both"/>
      </w:pPr>
      <w:r w:rsidRPr="00AC5568">
        <w:rPr>
          <w:noProof/>
        </w:rPr>
        <mc:AlternateContent>
          <mc:Choice Requires="wps">
            <w:drawing>
              <wp:anchor distT="0" distB="0" distL="0" distR="0" simplePos="0" relativeHeight="251658241"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79D04C68" id="Graphic 42" o:spid="_x0000_s1026" style="position:absolute;margin-left:411.85pt;margin-top:82.2pt;width:108.75pt;height:.75pt;z-index:-251658239;visibility:visible;mso-wrap-style:square;mso-wrap-distance-left:0;mso-wrap-distance-top:0;mso-wrap-distance-right:0;mso-wrap-distance-bottom:0;mso-position-horizontal:absolute;mso-position-horizontal-relative:page;mso-position-vertical:absolute;mso-position-vertical-relative:text;v-text-anchor:top" coordsize="1381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path="m1380744,9144l,9144,,,1380744,r,9144xe" fillcolor="blue" stroked="f">
                <v:path arrowok="t"/>
                <w10:wrap anchorx="page"/>
              </v:shape>
            </w:pict>
          </mc:Fallback>
        </mc:AlternateContent>
      </w:r>
      <w:r w:rsidRPr="00AC5568">
        <w:rPr>
          <w:noProof/>
        </w:rPr>
        <mc:AlternateContent>
          <mc:Choice Requires="wps">
            <w:drawing>
              <wp:anchor distT="0" distB="0" distL="0" distR="0" simplePos="0" relativeHeight="251658242"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4B35332B" id="Graphic 43" o:spid="_x0000_s1026" style="position:absolute;margin-left:92.9pt;margin-top:94.95pt;width:43.2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5486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path="m548639,9144l,9144,,,548639,r,9144xe" fillcolor="blue" stroked="f">
                <v:path arrowok="t"/>
                <w10:wrap anchorx="page"/>
              </v:shape>
            </w:pict>
          </mc:Fallback>
        </mc:AlternateContent>
      </w:r>
      <w:r w:rsidRPr="00AC5568">
        <w:rPr>
          <w:color w:val="030303"/>
          <w:w w:val="110"/>
        </w:rPr>
        <w:t>MLA</w:t>
      </w:r>
      <w:r w:rsidRPr="00AC5568">
        <w:rPr>
          <w:color w:val="030303"/>
          <w:spacing w:val="-13"/>
          <w:w w:val="110"/>
        </w:rPr>
        <w:t xml:space="preserve"> </w:t>
      </w:r>
      <w:r w:rsidRPr="00AC5568">
        <w:rPr>
          <w:color w:val="030303"/>
          <w:w w:val="110"/>
        </w:rPr>
        <w:t>has</w:t>
      </w:r>
      <w:r w:rsidRPr="00AC5568">
        <w:rPr>
          <w:color w:val="030303"/>
          <w:spacing w:val="-13"/>
          <w:w w:val="110"/>
        </w:rPr>
        <w:t xml:space="preserve"> </w:t>
      </w:r>
      <w:r w:rsidRPr="00AC5568">
        <w:rPr>
          <w:color w:val="030303"/>
          <w:w w:val="110"/>
        </w:rPr>
        <w:t>a</w:t>
      </w:r>
      <w:r w:rsidRPr="00AC5568">
        <w:rPr>
          <w:color w:val="030303"/>
          <w:spacing w:val="-8"/>
          <w:w w:val="110"/>
        </w:rPr>
        <w:t xml:space="preserve"> </w:t>
      </w:r>
      <w:r w:rsidRPr="00AC5568">
        <w:rPr>
          <w:color w:val="030303"/>
          <w:w w:val="110"/>
        </w:rPr>
        <w:t>zero-tolerance</w:t>
      </w:r>
      <w:r w:rsidRPr="00AC5568">
        <w:rPr>
          <w:color w:val="030303"/>
          <w:spacing w:val="-11"/>
          <w:w w:val="110"/>
        </w:rPr>
        <w:t xml:space="preserve"> </w:t>
      </w:r>
      <w:r w:rsidRPr="00AC5568">
        <w:rPr>
          <w:color w:val="030303"/>
          <w:w w:val="110"/>
        </w:rPr>
        <w:t>approach</w:t>
      </w:r>
      <w:r w:rsidRPr="00AC5568">
        <w:rPr>
          <w:color w:val="030303"/>
          <w:spacing w:val="-8"/>
          <w:w w:val="110"/>
        </w:rPr>
        <w:t xml:space="preserve"> </w:t>
      </w:r>
      <w:r w:rsidRPr="00AC5568">
        <w:rPr>
          <w:color w:val="030303"/>
          <w:w w:val="110"/>
        </w:rPr>
        <w:t>towards</w:t>
      </w:r>
      <w:r w:rsidRPr="00AC5568">
        <w:rPr>
          <w:color w:val="030303"/>
          <w:spacing w:val="-10"/>
          <w:w w:val="110"/>
        </w:rPr>
        <w:t xml:space="preserve"> </w:t>
      </w:r>
      <w:r w:rsidRPr="00AC5568">
        <w:rPr>
          <w:color w:val="030303"/>
          <w:w w:val="110"/>
        </w:rPr>
        <w:t>any</w:t>
      </w:r>
      <w:r w:rsidRPr="00AC5568">
        <w:rPr>
          <w:color w:val="030303"/>
          <w:spacing w:val="-14"/>
          <w:w w:val="110"/>
        </w:rPr>
        <w:t xml:space="preserve"> </w:t>
      </w:r>
      <w:r w:rsidRPr="00AC5568">
        <w:rPr>
          <w:color w:val="030303"/>
          <w:w w:val="110"/>
        </w:rPr>
        <w:t>trafficking,</w:t>
      </w:r>
      <w:r w:rsidRPr="00AC5568">
        <w:rPr>
          <w:color w:val="030303"/>
          <w:spacing w:val="-9"/>
          <w:w w:val="110"/>
        </w:rPr>
        <w:t xml:space="preserve"> </w:t>
      </w:r>
      <w:r w:rsidRPr="00AC5568">
        <w:rPr>
          <w:color w:val="030303"/>
          <w:w w:val="110"/>
        </w:rPr>
        <w:t>slavery,</w:t>
      </w:r>
      <w:r w:rsidRPr="00AC5568">
        <w:rPr>
          <w:color w:val="030303"/>
          <w:spacing w:val="-4"/>
          <w:w w:val="110"/>
        </w:rPr>
        <w:t xml:space="preserve"> </w:t>
      </w:r>
      <w:r w:rsidRPr="00AC5568">
        <w:rPr>
          <w:color w:val="030303"/>
          <w:w w:val="110"/>
        </w:rPr>
        <w:t>wage</w:t>
      </w:r>
      <w:r w:rsidRPr="00AC5568">
        <w:rPr>
          <w:color w:val="030303"/>
          <w:spacing w:val="-11"/>
          <w:w w:val="110"/>
        </w:rPr>
        <w:t xml:space="preserve"> </w:t>
      </w:r>
      <w:r w:rsidRPr="00AC5568">
        <w:rPr>
          <w:color w:val="030303"/>
          <w:w w:val="110"/>
        </w:rPr>
        <w:t>exploitation,</w:t>
      </w:r>
      <w:r w:rsidRPr="00AC5568">
        <w:rPr>
          <w:color w:val="030303"/>
          <w:spacing w:val="-8"/>
          <w:w w:val="110"/>
        </w:rPr>
        <w:t xml:space="preserve"> </w:t>
      </w:r>
      <w:r w:rsidRPr="00AC5568">
        <w:rPr>
          <w:color w:val="030303"/>
          <w:w w:val="110"/>
        </w:rPr>
        <w:t xml:space="preserve">involuntary </w:t>
      </w:r>
      <w:r w:rsidRPr="00AC5568">
        <w:rPr>
          <w:color w:val="030303"/>
        </w:rPr>
        <w:t>servitude,</w:t>
      </w:r>
      <w:r w:rsidRPr="00AC5568">
        <w:rPr>
          <w:color w:val="030303"/>
          <w:spacing w:val="26"/>
        </w:rPr>
        <w:t xml:space="preserve"> </w:t>
      </w:r>
      <w:r w:rsidRPr="00AC5568">
        <w:rPr>
          <w:color w:val="030303"/>
        </w:rPr>
        <w:t>forced</w:t>
      </w:r>
      <w:r w:rsidRPr="00AC5568">
        <w:rPr>
          <w:color w:val="030303"/>
          <w:spacing w:val="31"/>
        </w:rPr>
        <w:t xml:space="preserve"> </w:t>
      </w:r>
      <w:r w:rsidRPr="00AC5568">
        <w:rPr>
          <w:color w:val="030303"/>
        </w:rPr>
        <w:t>labour</w:t>
      </w:r>
      <w:r w:rsidRPr="00AC5568">
        <w:rPr>
          <w:color w:val="030303"/>
          <w:spacing w:val="31"/>
        </w:rPr>
        <w:t xml:space="preserve"> </w:t>
      </w:r>
      <w:r w:rsidRPr="00AC5568">
        <w:rPr>
          <w:color w:val="030303"/>
        </w:rPr>
        <w:t>and</w:t>
      </w:r>
      <w:r w:rsidRPr="00AC5568">
        <w:rPr>
          <w:color w:val="030303"/>
          <w:spacing w:val="26"/>
        </w:rPr>
        <w:t xml:space="preserve"> </w:t>
      </w:r>
      <w:r w:rsidRPr="00AC5568">
        <w:rPr>
          <w:color w:val="030303"/>
        </w:rPr>
        <w:t>child</w:t>
      </w:r>
      <w:r w:rsidRPr="00AC5568">
        <w:rPr>
          <w:color w:val="030303"/>
          <w:spacing w:val="23"/>
        </w:rPr>
        <w:t xml:space="preserve"> </w:t>
      </w:r>
      <w:r w:rsidRPr="00AC5568">
        <w:rPr>
          <w:color w:val="030303"/>
        </w:rPr>
        <w:t>labour</w:t>
      </w:r>
      <w:r w:rsidRPr="00AC5568">
        <w:rPr>
          <w:color w:val="030303"/>
          <w:spacing w:val="39"/>
        </w:rPr>
        <w:t xml:space="preserve"> </w:t>
      </w:r>
      <w:r w:rsidRPr="00AC5568">
        <w:rPr>
          <w:color w:val="030303"/>
        </w:rPr>
        <w:t>and</w:t>
      </w:r>
      <w:r w:rsidRPr="00AC5568">
        <w:rPr>
          <w:color w:val="030303"/>
          <w:spacing w:val="18"/>
        </w:rPr>
        <w:t xml:space="preserve"> </w:t>
      </w:r>
      <w:r w:rsidRPr="00AC5568">
        <w:rPr>
          <w:color w:val="030303"/>
        </w:rPr>
        <w:t>is required</w:t>
      </w:r>
      <w:r w:rsidRPr="00AC5568">
        <w:rPr>
          <w:color w:val="030303"/>
          <w:spacing w:val="29"/>
        </w:rPr>
        <w:t xml:space="preserve"> </w:t>
      </w:r>
      <w:r w:rsidRPr="00AC5568">
        <w:rPr>
          <w:color w:val="030303"/>
        </w:rPr>
        <w:t>to</w:t>
      </w:r>
      <w:r w:rsidRPr="00AC5568">
        <w:rPr>
          <w:color w:val="030303"/>
          <w:spacing w:val="40"/>
        </w:rPr>
        <w:t xml:space="preserve"> </w:t>
      </w:r>
      <w:r w:rsidRPr="00AC5568">
        <w:rPr>
          <w:color w:val="030303"/>
        </w:rPr>
        <w:t>comply</w:t>
      </w:r>
      <w:r w:rsidRPr="00AC5568">
        <w:rPr>
          <w:color w:val="030303"/>
          <w:spacing w:val="39"/>
        </w:rPr>
        <w:t xml:space="preserve"> </w:t>
      </w:r>
      <w:r w:rsidRPr="00AC5568">
        <w:rPr>
          <w:color w:val="030303"/>
        </w:rPr>
        <w:t>with the</w:t>
      </w:r>
      <w:r w:rsidRPr="00AC5568">
        <w:rPr>
          <w:color w:val="030303"/>
          <w:spacing w:val="21"/>
        </w:rPr>
        <w:t xml:space="preserve"> </w:t>
      </w:r>
      <w:r w:rsidRPr="00AC5568">
        <w:rPr>
          <w:color w:val="030303"/>
        </w:rPr>
        <w:t>Australian</w:t>
      </w:r>
      <w:r w:rsidRPr="00AC5568">
        <w:rPr>
          <w:color w:val="030303"/>
          <w:spacing w:val="40"/>
        </w:rPr>
        <w:t xml:space="preserve"> </w:t>
      </w:r>
      <w:r w:rsidRPr="00AC5568">
        <w:rPr>
          <w:color w:val="030303"/>
        </w:rPr>
        <w:t>Modern</w:t>
      </w:r>
      <w:r w:rsidRPr="00AC5568">
        <w:rPr>
          <w:color w:val="030303"/>
          <w:spacing w:val="21"/>
        </w:rPr>
        <w:t xml:space="preserve"> </w:t>
      </w:r>
      <w:r w:rsidRPr="00AC5568">
        <w:rPr>
          <w:color w:val="030303"/>
        </w:rPr>
        <w:t>Slavery Act</w:t>
      </w:r>
      <w:r w:rsidRPr="00AC5568">
        <w:rPr>
          <w:color w:val="030303"/>
          <w:spacing w:val="30"/>
        </w:rPr>
        <w:t xml:space="preserve"> </w:t>
      </w:r>
      <w:r w:rsidRPr="00AC5568">
        <w:rPr>
          <w:color w:val="030303"/>
        </w:rPr>
        <w:t>2018</w:t>
      </w:r>
      <w:r w:rsidRPr="00AC5568">
        <w:rPr>
          <w:color w:val="030303"/>
          <w:spacing w:val="23"/>
        </w:rPr>
        <w:t xml:space="preserve"> </w:t>
      </w:r>
      <w:r w:rsidRPr="00AC5568">
        <w:rPr>
          <w:color w:val="030303"/>
        </w:rPr>
        <w:t>(</w:t>
      </w:r>
      <w:proofErr w:type="spellStart"/>
      <w:r w:rsidRPr="00AC5568">
        <w:rPr>
          <w:color w:val="030303"/>
        </w:rPr>
        <w:t>Cth</w:t>
      </w:r>
      <w:proofErr w:type="spellEnd"/>
      <w:r w:rsidRPr="00AC5568">
        <w:rPr>
          <w:color w:val="030303"/>
        </w:rPr>
        <w:t>).</w:t>
      </w:r>
      <w:r w:rsidRPr="00AC5568">
        <w:rPr>
          <w:color w:val="030303"/>
          <w:spacing w:val="22"/>
        </w:rPr>
        <w:t xml:space="preserve"> </w:t>
      </w:r>
      <w:r w:rsidRPr="00AC5568">
        <w:rPr>
          <w:color w:val="030303"/>
        </w:rPr>
        <w:t>Whilst</w:t>
      </w:r>
      <w:r w:rsidRPr="00AC5568">
        <w:rPr>
          <w:color w:val="030303"/>
          <w:spacing w:val="30"/>
        </w:rPr>
        <w:t xml:space="preserve"> </w:t>
      </w:r>
      <w:r w:rsidRPr="00AC5568">
        <w:rPr>
          <w:color w:val="030303"/>
        </w:rPr>
        <w:t>MLA</w:t>
      </w:r>
      <w:r w:rsidRPr="00AC5568">
        <w:rPr>
          <w:color w:val="030303"/>
          <w:spacing w:val="19"/>
        </w:rPr>
        <w:t xml:space="preserve"> </w:t>
      </w:r>
      <w:r w:rsidRPr="00AC5568">
        <w:rPr>
          <w:color w:val="030303"/>
        </w:rPr>
        <w:t>is</w:t>
      </w:r>
      <w:r w:rsidRPr="00AC5568">
        <w:rPr>
          <w:color w:val="030303"/>
          <w:spacing w:val="18"/>
        </w:rPr>
        <w:t xml:space="preserve"> </w:t>
      </w:r>
      <w:r w:rsidRPr="00AC5568">
        <w:rPr>
          <w:color w:val="030303"/>
        </w:rPr>
        <w:t>confident</w:t>
      </w:r>
      <w:r w:rsidRPr="00AC5568">
        <w:rPr>
          <w:color w:val="030303"/>
          <w:spacing w:val="38"/>
        </w:rPr>
        <w:t xml:space="preserve"> </w:t>
      </w:r>
      <w:r w:rsidRPr="00AC5568">
        <w:rPr>
          <w:color w:val="030303"/>
        </w:rPr>
        <w:t>that</w:t>
      </w:r>
      <w:r w:rsidRPr="00AC5568">
        <w:rPr>
          <w:color w:val="030303"/>
          <w:spacing w:val="30"/>
        </w:rPr>
        <w:t xml:space="preserve"> </w:t>
      </w:r>
      <w:r w:rsidRPr="00AC5568">
        <w:rPr>
          <w:color w:val="030303"/>
        </w:rPr>
        <w:t>its</w:t>
      </w:r>
      <w:r w:rsidRPr="00AC5568">
        <w:rPr>
          <w:color w:val="030303"/>
          <w:spacing w:val="11"/>
        </w:rPr>
        <w:t xml:space="preserve"> </w:t>
      </w:r>
      <w:r w:rsidRPr="00AC5568">
        <w:rPr>
          <w:color w:val="030303"/>
        </w:rPr>
        <w:t>business</w:t>
      </w:r>
      <w:r w:rsidRPr="00AC5568">
        <w:rPr>
          <w:color w:val="030303"/>
          <w:spacing w:val="40"/>
        </w:rPr>
        <w:t xml:space="preserve"> </w:t>
      </w:r>
      <w:r w:rsidRPr="00AC5568">
        <w:rPr>
          <w:color w:val="030303"/>
        </w:rPr>
        <w:t>partners</w:t>
      </w:r>
      <w:r w:rsidRPr="00AC5568">
        <w:rPr>
          <w:color w:val="030303"/>
          <w:spacing w:val="29"/>
        </w:rPr>
        <w:t xml:space="preserve"> </w:t>
      </w:r>
      <w:r w:rsidRPr="00AC5568">
        <w:rPr>
          <w:color w:val="030303"/>
        </w:rPr>
        <w:t>adhere</w:t>
      </w:r>
      <w:r w:rsidRPr="00AC5568">
        <w:rPr>
          <w:color w:val="030303"/>
          <w:spacing w:val="22"/>
        </w:rPr>
        <w:t xml:space="preserve"> </w:t>
      </w:r>
      <w:r w:rsidRPr="00AC5568">
        <w:rPr>
          <w:color w:val="030303"/>
        </w:rPr>
        <w:t>to</w:t>
      </w:r>
      <w:r w:rsidRPr="00AC5568">
        <w:rPr>
          <w:color w:val="030303"/>
          <w:spacing w:val="40"/>
        </w:rPr>
        <w:t xml:space="preserve"> </w:t>
      </w:r>
      <w:r w:rsidRPr="00AC5568">
        <w:rPr>
          <w:color w:val="030303"/>
        </w:rPr>
        <w:t>such</w:t>
      </w:r>
      <w:r w:rsidRPr="00AC5568">
        <w:rPr>
          <w:color w:val="030303"/>
          <w:spacing w:val="25"/>
        </w:rPr>
        <w:t xml:space="preserve"> </w:t>
      </w:r>
      <w:r w:rsidRPr="00AC5568">
        <w:rPr>
          <w:color w:val="030303"/>
        </w:rPr>
        <w:t>principles</w:t>
      </w:r>
      <w:r w:rsidRPr="00AC5568">
        <w:rPr>
          <w:color w:val="030303"/>
          <w:spacing w:val="31"/>
        </w:rPr>
        <w:t xml:space="preserve"> </w:t>
      </w:r>
      <w:r w:rsidRPr="00AC5568">
        <w:rPr>
          <w:color w:val="030303"/>
        </w:rPr>
        <w:t>and</w:t>
      </w:r>
      <w:r w:rsidRPr="00AC5568">
        <w:rPr>
          <w:color w:val="030303"/>
          <w:spacing w:val="21"/>
        </w:rPr>
        <w:t xml:space="preserve"> </w:t>
      </w:r>
      <w:r w:rsidRPr="00AC5568">
        <w:rPr>
          <w:color w:val="030303"/>
        </w:rPr>
        <w:t xml:space="preserve">strive </w:t>
      </w:r>
      <w:r w:rsidRPr="00AC5568">
        <w:rPr>
          <w:color w:val="030303"/>
          <w:spacing w:val="-2"/>
          <w:w w:val="110"/>
        </w:rPr>
        <w:t>to eliminate any</w:t>
      </w:r>
      <w:r w:rsidRPr="00AC5568">
        <w:rPr>
          <w:color w:val="030303"/>
          <w:spacing w:val="-8"/>
          <w:w w:val="110"/>
        </w:rPr>
        <w:t xml:space="preserve"> </w:t>
      </w:r>
      <w:r w:rsidRPr="00AC5568">
        <w:rPr>
          <w:color w:val="030303"/>
          <w:spacing w:val="-2"/>
          <w:w w:val="110"/>
        </w:rPr>
        <w:t>modern</w:t>
      </w:r>
      <w:r w:rsidRPr="00AC5568">
        <w:rPr>
          <w:color w:val="030303"/>
          <w:spacing w:val="-5"/>
          <w:w w:val="110"/>
        </w:rPr>
        <w:t xml:space="preserve"> </w:t>
      </w:r>
      <w:r w:rsidRPr="00AC5568">
        <w:rPr>
          <w:color w:val="030303"/>
          <w:spacing w:val="-2"/>
          <w:w w:val="110"/>
        </w:rPr>
        <w:t>slavery practices</w:t>
      </w:r>
      <w:r w:rsidRPr="00AC5568">
        <w:rPr>
          <w:color w:val="030303"/>
          <w:spacing w:val="-5"/>
          <w:w w:val="110"/>
        </w:rPr>
        <w:t xml:space="preserve"> </w:t>
      </w:r>
      <w:r w:rsidRPr="00AC5568">
        <w:rPr>
          <w:color w:val="030303"/>
          <w:spacing w:val="-2"/>
          <w:w w:val="110"/>
        </w:rPr>
        <w:t>from</w:t>
      </w:r>
      <w:r w:rsidRPr="00AC5568">
        <w:rPr>
          <w:color w:val="030303"/>
          <w:spacing w:val="-6"/>
          <w:w w:val="110"/>
        </w:rPr>
        <w:t xml:space="preserve"> </w:t>
      </w:r>
      <w:r w:rsidRPr="00AC5568">
        <w:rPr>
          <w:color w:val="030303"/>
          <w:spacing w:val="-2"/>
          <w:w w:val="110"/>
        </w:rPr>
        <w:t>its</w:t>
      </w:r>
      <w:r w:rsidRPr="00AC5568">
        <w:rPr>
          <w:color w:val="030303"/>
          <w:spacing w:val="-12"/>
          <w:w w:val="110"/>
        </w:rPr>
        <w:t xml:space="preserve"> </w:t>
      </w:r>
      <w:r w:rsidRPr="00AC5568">
        <w:rPr>
          <w:color w:val="030303"/>
          <w:spacing w:val="-2"/>
          <w:w w:val="110"/>
        </w:rPr>
        <w:t>operations</w:t>
      </w:r>
      <w:r w:rsidRPr="00AC5568">
        <w:rPr>
          <w:color w:val="030303"/>
          <w:spacing w:val="-3"/>
          <w:w w:val="110"/>
        </w:rPr>
        <w:t xml:space="preserve"> </w:t>
      </w:r>
      <w:r w:rsidRPr="00AC5568">
        <w:rPr>
          <w:color w:val="030303"/>
          <w:spacing w:val="-2"/>
          <w:w w:val="110"/>
        </w:rPr>
        <w:t>and</w:t>
      </w:r>
      <w:r w:rsidRPr="00AC5568">
        <w:rPr>
          <w:color w:val="030303"/>
          <w:spacing w:val="-9"/>
          <w:w w:val="110"/>
        </w:rPr>
        <w:t xml:space="preserve"> </w:t>
      </w:r>
      <w:r w:rsidRPr="00AC5568">
        <w:rPr>
          <w:color w:val="030303"/>
          <w:spacing w:val="-2"/>
          <w:w w:val="110"/>
        </w:rPr>
        <w:t>supply</w:t>
      </w:r>
      <w:r w:rsidRPr="00AC5568">
        <w:rPr>
          <w:color w:val="030303"/>
          <w:spacing w:val="-5"/>
          <w:w w:val="110"/>
        </w:rPr>
        <w:t xml:space="preserve"> </w:t>
      </w:r>
      <w:r w:rsidRPr="00AC5568">
        <w:rPr>
          <w:color w:val="030303"/>
          <w:spacing w:val="-2"/>
          <w:w w:val="110"/>
        </w:rPr>
        <w:t>chains,</w:t>
      </w:r>
      <w:r w:rsidRPr="00AC5568">
        <w:rPr>
          <w:color w:val="030303"/>
          <w:spacing w:val="-6"/>
          <w:w w:val="110"/>
        </w:rPr>
        <w:t xml:space="preserve"> </w:t>
      </w:r>
      <w:r w:rsidRPr="00AC5568">
        <w:rPr>
          <w:color w:val="030303"/>
          <w:spacing w:val="-2"/>
          <w:w w:val="110"/>
        </w:rPr>
        <w:t>it</w:t>
      </w:r>
      <w:r w:rsidRPr="00AC5568">
        <w:rPr>
          <w:color w:val="030303"/>
          <w:spacing w:val="10"/>
          <w:w w:val="110"/>
        </w:rPr>
        <w:t xml:space="preserve"> </w:t>
      </w:r>
      <w:r w:rsidRPr="00AC5568">
        <w:rPr>
          <w:color w:val="030303"/>
          <w:spacing w:val="-2"/>
          <w:w w:val="110"/>
        </w:rPr>
        <w:t>has</w:t>
      </w:r>
      <w:r w:rsidRPr="00AC5568">
        <w:rPr>
          <w:color w:val="030303"/>
          <w:spacing w:val="-12"/>
          <w:w w:val="110"/>
        </w:rPr>
        <w:t xml:space="preserve"> </w:t>
      </w:r>
      <w:r w:rsidRPr="00AC5568">
        <w:rPr>
          <w:color w:val="030303"/>
          <w:spacing w:val="-2"/>
          <w:w w:val="110"/>
        </w:rPr>
        <w:t xml:space="preserve">implemented </w:t>
      </w:r>
      <w:r w:rsidRPr="00AC5568">
        <w:rPr>
          <w:color w:val="030303"/>
        </w:rPr>
        <w:t>a due diligence process, including this questionnaire, which</w:t>
      </w:r>
      <w:r w:rsidRPr="00AC5568">
        <w:rPr>
          <w:color w:val="030303"/>
          <w:spacing w:val="35"/>
        </w:rPr>
        <w:t xml:space="preserve"> </w:t>
      </w:r>
      <w:r w:rsidRPr="00AC5568">
        <w:rPr>
          <w:color w:val="030303"/>
        </w:rPr>
        <w:t>will assist in</w:t>
      </w:r>
      <w:r w:rsidRPr="00AC5568">
        <w:rPr>
          <w:color w:val="030303"/>
          <w:spacing w:val="39"/>
        </w:rPr>
        <w:t xml:space="preserve"> </w:t>
      </w:r>
      <w:r w:rsidRPr="00AC5568">
        <w:rPr>
          <w:color w:val="030303"/>
        </w:rPr>
        <w:t>identifying any modern slavery risks in its supply chain and address such risks appropriately. Refer to</w:t>
      </w:r>
      <w:r w:rsidRPr="00AC5568">
        <w:rPr>
          <w:color w:val="030303"/>
          <w:spacing w:val="38"/>
        </w:rPr>
        <w:t xml:space="preserve"> </w:t>
      </w:r>
      <w:r w:rsidRPr="00AC5568">
        <w:rPr>
          <w:color w:val="030303"/>
        </w:rPr>
        <w:t xml:space="preserve">MLA's </w:t>
      </w:r>
      <w:r w:rsidRPr="00AC5568">
        <w:rPr>
          <w:color w:val="0303FD"/>
        </w:rPr>
        <w:t xml:space="preserve">Code of Business Conduct </w:t>
      </w:r>
      <w:r w:rsidRPr="00AC5568">
        <w:rPr>
          <w:color w:val="0303FD"/>
          <w:w w:val="110"/>
        </w:rPr>
        <w:t>and Ethics</w:t>
      </w:r>
      <w:r w:rsidRPr="00AC5568">
        <w:rPr>
          <w:color w:val="030303"/>
          <w:w w:val="110"/>
        </w:rPr>
        <w:t>.</w:t>
      </w:r>
    </w:p>
    <w:p w14:paraId="46F0BB3B" w14:textId="77777777" w:rsidR="00387406" w:rsidRPr="00AC5568" w:rsidRDefault="00387406">
      <w:pPr>
        <w:pStyle w:val="BodyText"/>
        <w:spacing w:before="39"/>
      </w:pPr>
    </w:p>
    <w:p w14:paraId="46F0BB3C" w14:textId="77777777" w:rsidR="00387406" w:rsidRPr="00AC5568" w:rsidRDefault="00DB7B9E">
      <w:pPr>
        <w:pStyle w:val="Heading2"/>
        <w:ind w:left="161"/>
      </w:pPr>
      <w:r w:rsidRPr="00AC5568">
        <w:rPr>
          <w:color w:val="030303"/>
        </w:rPr>
        <w:t>Contact</w:t>
      </w:r>
      <w:r w:rsidRPr="00AC5568">
        <w:rPr>
          <w:color w:val="030303"/>
          <w:spacing w:val="-11"/>
        </w:rPr>
        <w:t xml:space="preserve"> </w:t>
      </w:r>
      <w:r w:rsidRPr="00AC5568">
        <w:rPr>
          <w:color w:val="030303"/>
          <w:spacing w:val="-2"/>
        </w:rPr>
        <w:t>Details</w:t>
      </w:r>
    </w:p>
    <w:p w14:paraId="46F0BB3D" w14:textId="77777777" w:rsidR="00387406" w:rsidRPr="00AC5568" w:rsidRDefault="00387406">
      <w:pPr>
        <w:pStyle w:val="BodyText"/>
        <w:spacing w:before="67"/>
        <w:rPr>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779"/>
      </w:tblGrid>
      <w:tr w:rsidR="00387406" w:rsidRPr="00AC5568" w14:paraId="46F0BB40" w14:textId="77777777">
        <w:trPr>
          <w:trHeight w:val="362"/>
        </w:trPr>
        <w:tc>
          <w:tcPr>
            <w:tcW w:w="1833" w:type="dxa"/>
          </w:tcPr>
          <w:p w14:paraId="46F0BB3E" w14:textId="77777777" w:rsidR="00387406" w:rsidRPr="00AC5568" w:rsidRDefault="00DB7B9E">
            <w:pPr>
              <w:pStyle w:val="TableParagraph"/>
              <w:spacing w:before="43"/>
              <w:ind w:left="100"/>
              <w:rPr>
                <w:b/>
                <w:sz w:val="18"/>
              </w:rPr>
            </w:pPr>
            <w:r w:rsidRPr="00AC5568">
              <w:rPr>
                <w:b/>
                <w:color w:val="030303"/>
                <w:sz w:val="18"/>
              </w:rPr>
              <w:t>Entity</w:t>
            </w:r>
            <w:r w:rsidRPr="00AC5568">
              <w:rPr>
                <w:b/>
                <w:color w:val="030303"/>
                <w:spacing w:val="2"/>
                <w:sz w:val="18"/>
              </w:rPr>
              <w:t xml:space="preserve"> </w:t>
            </w:r>
            <w:r w:rsidRPr="00AC5568">
              <w:rPr>
                <w:b/>
                <w:color w:val="030303"/>
                <w:spacing w:val="-4"/>
                <w:sz w:val="18"/>
              </w:rPr>
              <w:t>Name</w:t>
            </w:r>
          </w:p>
        </w:tc>
        <w:sdt>
          <w:sdtPr>
            <w:rPr>
              <w:rFonts w:ascii="Times New Roman"/>
              <w:sz w:val="16"/>
            </w:rPr>
            <w:id w:val="-1165158698"/>
            <w:placeholder>
              <w:docPart w:val="FE3C20658BFE4133BAC4A937AB6F598C"/>
            </w:placeholder>
            <w:showingPlcHdr/>
            <w:text/>
          </w:sdtPr>
          <w:sdtContent>
            <w:tc>
              <w:tcPr>
                <w:tcW w:w="6779" w:type="dxa"/>
                <w:tcBorders>
                  <w:right w:val="single" w:sz="2" w:space="0" w:color="000000"/>
                </w:tcBorders>
              </w:tcPr>
              <w:p w14:paraId="46F0BB3F" w14:textId="3559FF7F" w:rsidR="00387406" w:rsidRPr="00AC5568" w:rsidRDefault="002D693B">
                <w:pPr>
                  <w:pStyle w:val="TableParagraph"/>
                  <w:rPr>
                    <w:rFonts w:ascii="Times New Roman"/>
                    <w:sz w:val="18"/>
                  </w:rPr>
                </w:pPr>
                <w:r w:rsidRPr="00AC5568">
                  <w:rPr>
                    <w:rStyle w:val="PlaceholderText"/>
                    <w:sz w:val="20"/>
                    <w:szCs w:val="20"/>
                  </w:rPr>
                  <w:t>Click or tap here to enter text.</w:t>
                </w:r>
              </w:p>
            </w:tc>
          </w:sdtContent>
        </w:sdt>
      </w:tr>
      <w:tr w:rsidR="00387406" w:rsidRPr="00AC5568" w14:paraId="46F0BB43" w14:textId="77777777">
        <w:trPr>
          <w:trHeight w:val="366"/>
        </w:trPr>
        <w:tc>
          <w:tcPr>
            <w:tcW w:w="1833" w:type="dxa"/>
          </w:tcPr>
          <w:p w14:paraId="46F0BB41" w14:textId="77777777" w:rsidR="00387406" w:rsidRPr="00AC5568" w:rsidRDefault="00DB7B9E">
            <w:pPr>
              <w:pStyle w:val="TableParagraph"/>
              <w:spacing w:before="46"/>
              <w:ind w:left="104"/>
              <w:rPr>
                <w:b/>
                <w:sz w:val="18"/>
              </w:rPr>
            </w:pPr>
            <w:r w:rsidRPr="00AC5568">
              <w:rPr>
                <w:b/>
                <w:color w:val="030303"/>
                <w:spacing w:val="-2"/>
                <w:sz w:val="18"/>
              </w:rPr>
              <w:t>Postal</w:t>
            </w:r>
            <w:r w:rsidRPr="00AC5568">
              <w:rPr>
                <w:b/>
                <w:color w:val="030303"/>
                <w:spacing w:val="-10"/>
                <w:sz w:val="18"/>
              </w:rPr>
              <w:t xml:space="preserve"> </w:t>
            </w:r>
            <w:r w:rsidRPr="00AC5568">
              <w:rPr>
                <w:b/>
                <w:color w:val="030303"/>
                <w:spacing w:val="-2"/>
                <w:sz w:val="18"/>
              </w:rPr>
              <w:t>address</w:t>
            </w:r>
          </w:p>
        </w:tc>
        <w:sdt>
          <w:sdtPr>
            <w:rPr>
              <w:rFonts w:ascii="Times New Roman"/>
              <w:sz w:val="16"/>
            </w:rPr>
            <w:id w:val="-1672873683"/>
            <w:placeholder>
              <w:docPart w:val="E779995EA5A643058029CDF569CFDA6C"/>
            </w:placeholder>
            <w:showingPlcHdr/>
            <w:text/>
          </w:sdtPr>
          <w:sdtContent>
            <w:tc>
              <w:tcPr>
                <w:tcW w:w="6779" w:type="dxa"/>
                <w:tcBorders>
                  <w:right w:val="single" w:sz="2" w:space="0" w:color="000000"/>
                </w:tcBorders>
              </w:tcPr>
              <w:p w14:paraId="46F0BB42" w14:textId="4F3EE200" w:rsidR="00387406" w:rsidRPr="00AC5568" w:rsidRDefault="002D693B">
                <w:pPr>
                  <w:pStyle w:val="TableParagraph"/>
                  <w:rPr>
                    <w:rFonts w:ascii="Times New Roman"/>
                    <w:sz w:val="18"/>
                  </w:rPr>
                </w:pPr>
                <w:r w:rsidRPr="00AC5568">
                  <w:rPr>
                    <w:rStyle w:val="PlaceholderText"/>
                    <w:sz w:val="20"/>
                    <w:szCs w:val="20"/>
                  </w:rPr>
                  <w:t>Click or tap here to enter text.</w:t>
                </w:r>
              </w:p>
            </w:tc>
          </w:sdtContent>
        </w:sdt>
      </w:tr>
      <w:tr w:rsidR="00387406" w:rsidRPr="00AC5568" w14:paraId="46F0BB46" w14:textId="77777777">
        <w:trPr>
          <w:trHeight w:val="659"/>
        </w:trPr>
        <w:tc>
          <w:tcPr>
            <w:tcW w:w="1833" w:type="dxa"/>
          </w:tcPr>
          <w:p w14:paraId="46F0BB44" w14:textId="77777777" w:rsidR="00387406" w:rsidRPr="00AC5568" w:rsidRDefault="00DB7B9E">
            <w:pPr>
              <w:pStyle w:val="TableParagraph"/>
              <w:spacing w:before="44" w:line="340" w:lineRule="auto"/>
              <w:ind w:left="100" w:hanging="1"/>
              <w:rPr>
                <w:b/>
                <w:sz w:val="18"/>
              </w:rPr>
            </w:pPr>
            <w:r w:rsidRPr="00AC5568">
              <w:rPr>
                <w:b/>
                <w:color w:val="030303"/>
                <w:sz w:val="18"/>
              </w:rPr>
              <w:t xml:space="preserve">Country of </w:t>
            </w:r>
            <w:r w:rsidRPr="00AC5568">
              <w:rPr>
                <w:b/>
                <w:color w:val="030303"/>
                <w:spacing w:val="-2"/>
                <w:sz w:val="18"/>
              </w:rPr>
              <w:t>Operations</w:t>
            </w:r>
          </w:p>
        </w:tc>
        <w:sdt>
          <w:sdtPr>
            <w:rPr>
              <w:rFonts w:ascii="Times New Roman"/>
              <w:sz w:val="16"/>
            </w:rPr>
            <w:id w:val="-1024404309"/>
            <w:placeholder>
              <w:docPart w:val="268C451BB9434FC7BD99C88212BB341A"/>
            </w:placeholder>
            <w:showingPlcHdr/>
            <w:text/>
          </w:sdtPr>
          <w:sdtContent>
            <w:tc>
              <w:tcPr>
                <w:tcW w:w="6779" w:type="dxa"/>
              </w:tcPr>
              <w:p w14:paraId="46F0BB45" w14:textId="01935F99" w:rsidR="00387406" w:rsidRPr="00AC5568" w:rsidRDefault="002D693B">
                <w:pPr>
                  <w:pStyle w:val="TableParagraph"/>
                  <w:rPr>
                    <w:rFonts w:ascii="Times New Roman"/>
                    <w:sz w:val="18"/>
                  </w:rPr>
                </w:pPr>
                <w:r w:rsidRPr="00AC5568">
                  <w:rPr>
                    <w:rStyle w:val="PlaceholderText"/>
                    <w:sz w:val="20"/>
                    <w:szCs w:val="20"/>
                  </w:rPr>
                  <w:t>Click or tap here to enter text.</w:t>
                </w:r>
              </w:p>
            </w:tc>
          </w:sdtContent>
        </w:sdt>
      </w:tr>
      <w:tr w:rsidR="00387406" w:rsidRPr="00AC5568" w14:paraId="46F0BB49" w14:textId="77777777">
        <w:trPr>
          <w:trHeight w:val="366"/>
        </w:trPr>
        <w:tc>
          <w:tcPr>
            <w:tcW w:w="1833" w:type="dxa"/>
            <w:tcBorders>
              <w:left w:val="single" w:sz="2" w:space="0" w:color="000000"/>
            </w:tcBorders>
          </w:tcPr>
          <w:p w14:paraId="46F0BB47" w14:textId="77777777" w:rsidR="00387406" w:rsidRPr="00AC5568" w:rsidRDefault="00DB7B9E">
            <w:pPr>
              <w:pStyle w:val="TableParagraph"/>
              <w:spacing w:before="48"/>
              <w:ind w:left="102"/>
              <w:rPr>
                <w:b/>
                <w:sz w:val="18"/>
              </w:rPr>
            </w:pPr>
            <w:r w:rsidRPr="00AC5568">
              <w:rPr>
                <w:b/>
                <w:color w:val="030303"/>
                <w:sz w:val="18"/>
              </w:rPr>
              <w:t>Contact</w:t>
            </w:r>
            <w:r w:rsidRPr="00AC5568">
              <w:rPr>
                <w:b/>
                <w:color w:val="030303"/>
                <w:spacing w:val="-10"/>
                <w:sz w:val="18"/>
              </w:rPr>
              <w:t xml:space="preserve"> </w:t>
            </w:r>
            <w:r w:rsidRPr="00AC5568">
              <w:rPr>
                <w:b/>
                <w:color w:val="030303"/>
                <w:spacing w:val="-4"/>
                <w:sz w:val="18"/>
              </w:rPr>
              <w:t>Name</w:t>
            </w:r>
          </w:p>
        </w:tc>
        <w:sdt>
          <w:sdtPr>
            <w:rPr>
              <w:rFonts w:ascii="Times New Roman"/>
              <w:sz w:val="16"/>
            </w:rPr>
            <w:id w:val="-141033444"/>
            <w:placeholder>
              <w:docPart w:val="B65FC158892C44F8A643051D821B1FDF"/>
            </w:placeholder>
            <w:showingPlcHdr/>
            <w:text/>
          </w:sdtPr>
          <w:sdtContent>
            <w:tc>
              <w:tcPr>
                <w:tcW w:w="6779" w:type="dxa"/>
              </w:tcPr>
              <w:p w14:paraId="46F0BB48" w14:textId="46DDD97D" w:rsidR="00387406" w:rsidRPr="00AC5568" w:rsidRDefault="002D693B">
                <w:pPr>
                  <w:pStyle w:val="TableParagraph"/>
                  <w:rPr>
                    <w:rFonts w:ascii="Times New Roman"/>
                    <w:sz w:val="18"/>
                  </w:rPr>
                </w:pPr>
                <w:r w:rsidRPr="00AC5568">
                  <w:rPr>
                    <w:rStyle w:val="PlaceholderText"/>
                    <w:sz w:val="20"/>
                    <w:szCs w:val="20"/>
                  </w:rPr>
                  <w:t>Click or tap here to enter text.</w:t>
                </w:r>
              </w:p>
            </w:tc>
          </w:sdtContent>
        </w:sdt>
      </w:tr>
      <w:tr w:rsidR="00387406" w:rsidRPr="00AC5568" w14:paraId="46F0BB4C" w14:textId="77777777">
        <w:trPr>
          <w:trHeight w:val="359"/>
        </w:trPr>
        <w:tc>
          <w:tcPr>
            <w:tcW w:w="1833" w:type="dxa"/>
            <w:tcBorders>
              <w:left w:val="single" w:sz="2" w:space="0" w:color="000000"/>
            </w:tcBorders>
          </w:tcPr>
          <w:p w14:paraId="46F0BB4A" w14:textId="77777777" w:rsidR="00387406" w:rsidRPr="00AC5568" w:rsidRDefault="00DB7B9E">
            <w:pPr>
              <w:pStyle w:val="TableParagraph"/>
              <w:spacing w:before="46"/>
              <w:ind w:left="107"/>
              <w:rPr>
                <w:b/>
                <w:sz w:val="18"/>
              </w:rPr>
            </w:pPr>
            <w:r w:rsidRPr="00AC5568">
              <w:rPr>
                <w:b/>
                <w:color w:val="030303"/>
                <w:spacing w:val="-2"/>
                <w:sz w:val="18"/>
              </w:rPr>
              <w:t>Phone</w:t>
            </w:r>
          </w:p>
        </w:tc>
        <w:sdt>
          <w:sdtPr>
            <w:rPr>
              <w:rFonts w:ascii="Times New Roman"/>
              <w:sz w:val="16"/>
            </w:rPr>
            <w:id w:val="-1774855853"/>
            <w:placeholder>
              <w:docPart w:val="78AF8B975FFB44889E3130A6CC195F6B"/>
            </w:placeholder>
            <w:showingPlcHdr/>
            <w:text/>
          </w:sdtPr>
          <w:sdtContent>
            <w:tc>
              <w:tcPr>
                <w:tcW w:w="6779" w:type="dxa"/>
              </w:tcPr>
              <w:p w14:paraId="46F0BB4B" w14:textId="584EB779" w:rsidR="00387406" w:rsidRPr="00AC5568" w:rsidRDefault="002D693B">
                <w:pPr>
                  <w:pStyle w:val="TableParagraph"/>
                  <w:rPr>
                    <w:rFonts w:ascii="Times New Roman"/>
                    <w:sz w:val="18"/>
                  </w:rPr>
                </w:pPr>
                <w:r w:rsidRPr="00AC5568">
                  <w:rPr>
                    <w:rStyle w:val="PlaceholderText"/>
                    <w:sz w:val="20"/>
                    <w:szCs w:val="20"/>
                  </w:rPr>
                  <w:t>Click or tap here to enter text.</w:t>
                </w:r>
              </w:p>
            </w:tc>
          </w:sdtContent>
        </w:sdt>
      </w:tr>
      <w:tr w:rsidR="00387406" w:rsidRPr="00AC5568" w14:paraId="46F0BB4F" w14:textId="77777777">
        <w:trPr>
          <w:trHeight w:val="366"/>
        </w:trPr>
        <w:tc>
          <w:tcPr>
            <w:tcW w:w="1833" w:type="dxa"/>
            <w:tcBorders>
              <w:left w:val="single" w:sz="2" w:space="0" w:color="000000"/>
            </w:tcBorders>
          </w:tcPr>
          <w:p w14:paraId="46F0BB4D" w14:textId="77777777" w:rsidR="00387406" w:rsidRPr="00AC5568" w:rsidRDefault="00DB7B9E">
            <w:pPr>
              <w:pStyle w:val="TableParagraph"/>
              <w:spacing w:before="51"/>
              <w:ind w:left="107"/>
              <w:rPr>
                <w:b/>
                <w:sz w:val="18"/>
              </w:rPr>
            </w:pPr>
            <w:r w:rsidRPr="00AC5568">
              <w:rPr>
                <w:b/>
                <w:color w:val="030303"/>
                <w:spacing w:val="-2"/>
                <w:w w:val="105"/>
                <w:sz w:val="18"/>
              </w:rPr>
              <w:t>Mobile</w:t>
            </w:r>
          </w:p>
        </w:tc>
        <w:sdt>
          <w:sdtPr>
            <w:rPr>
              <w:rFonts w:ascii="Times New Roman"/>
              <w:sz w:val="16"/>
            </w:rPr>
            <w:id w:val="-2023461182"/>
            <w:placeholder>
              <w:docPart w:val="B33684AF81634E01890E7390CCD4586F"/>
            </w:placeholder>
            <w:showingPlcHdr/>
            <w:text/>
          </w:sdtPr>
          <w:sdtContent>
            <w:tc>
              <w:tcPr>
                <w:tcW w:w="6779" w:type="dxa"/>
              </w:tcPr>
              <w:p w14:paraId="46F0BB4E" w14:textId="2BA6FF4C" w:rsidR="00387406" w:rsidRPr="00AC5568" w:rsidRDefault="002D693B">
                <w:pPr>
                  <w:pStyle w:val="TableParagraph"/>
                  <w:rPr>
                    <w:rFonts w:ascii="Times New Roman"/>
                    <w:sz w:val="18"/>
                  </w:rPr>
                </w:pPr>
                <w:r w:rsidRPr="00AC5568">
                  <w:rPr>
                    <w:rStyle w:val="PlaceholderText"/>
                    <w:sz w:val="20"/>
                    <w:szCs w:val="20"/>
                  </w:rPr>
                  <w:t>Click or tap here to enter text.</w:t>
                </w:r>
              </w:p>
            </w:tc>
          </w:sdtContent>
        </w:sdt>
      </w:tr>
      <w:tr w:rsidR="00387406" w:rsidRPr="00AC5568" w14:paraId="46F0BB52" w14:textId="77777777">
        <w:trPr>
          <w:trHeight w:val="369"/>
        </w:trPr>
        <w:tc>
          <w:tcPr>
            <w:tcW w:w="1833" w:type="dxa"/>
            <w:tcBorders>
              <w:left w:val="single" w:sz="2" w:space="0" w:color="000000"/>
            </w:tcBorders>
          </w:tcPr>
          <w:p w14:paraId="46F0BB50" w14:textId="77777777" w:rsidR="00387406" w:rsidRPr="00AC5568" w:rsidRDefault="00DB7B9E">
            <w:pPr>
              <w:pStyle w:val="TableParagraph"/>
              <w:spacing w:before="44"/>
              <w:ind w:left="107"/>
              <w:rPr>
                <w:b/>
                <w:sz w:val="18"/>
              </w:rPr>
            </w:pPr>
            <w:r w:rsidRPr="00AC5568">
              <w:rPr>
                <w:b/>
                <w:color w:val="030303"/>
                <w:spacing w:val="-2"/>
                <w:sz w:val="18"/>
              </w:rPr>
              <w:t>E-</w:t>
            </w:r>
            <w:r w:rsidRPr="00AC5568">
              <w:rPr>
                <w:b/>
                <w:color w:val="030303"/>
                <w:spacing w:val="-4"/>
                <w:sz w:val="18"/>
              </w:rPr>
              <w:t>mail</w:t>
            </w:r>
          </w:p>
        </w:tc>
        <w:sdt>
          <w:sdtPr>
            <w:rPr>
              <w:rFonts w:ascii="Times New Roman"/>
              <w:sz w:val="16"/>
            </w:rPr>
            <w:id w:val="-1384938503"/>
            <w:placeholder>
              <w:docPart w:val="E0BB191597304B0CA174A6335D1F359C"/>
            </w:placeholder>
            <w:showingPlcHdr/>
            <w:text/>
          </w:sdtPr>
          <w:sdtContent>
            <w:tc>
              <w:tcPr>
                <w:tcW w:w="6779" w:type="dxa"/>
              </w:tcPr>
              <w:p w14:paraId="46F0BB51" w14:textId="26851896" w:rsidR="00387406" w:rsidRPr="00AC5568" w:rsidRDefault="002D693B">
                <w:pPr>
                  <w:pStyle w:val="TableParagraph"/>
                  <w:rPr>
                    <w:rFonts w:ascii="Times New Roman"/>
                    <w:sz w:val="18"/>
                  </w:rPr>
                </w:pPr>
                <w:r w:rsidRPr="00AC5568">
                  <w:rPr>
                    <w:rStyle w:val="PlaceholderText"/>
                    <w:sz w:val="20"/>
                    <w:szCs w:val="20"/>
                  </w:rPr>
                  <w:t>Click or tap here to enter text.</w:t>
                </w:r>
              </w:p>
            </w:tc>
          </w:sdtContent>
        </w:sdt>
      </w:tr>
    </w:tbl>
    <w:p w14:paraId="46F0BB53" w14:textId="77777777" w:rsidR="00387406" w:rsidRPr="00AC5568" w:rsidRDefault="00387406">
      <w:pPr>
        <w:pStyle w:val="BodyText"/>
        <w:spacing w:before="57"/>
        <w:rPr>
          <w:b/>
        </w:rPr>
      </w:pPr>
    </w:p>
    <w:p w14:paraId="46F0BB54" w14:textId="77777777" w:rsidR="00387406" w:rsidRPr="00AC5568" w:rsidRDefault="00DB7B9E">
      <w:pPr>
        <w:ind w:left="161"/>
        <w:rPr>
          <w:b/>
          <w:sz w:val="18"/>
        </w:rPr>
      </w:pPr>
      <w:r w:rsidRPr="00AC5568">
        <w:rPr>
          <w:b/>
          <w:color w:val="030303"/>
          <w:spacing w:val="-2"/>
          <w:w w:val="105"/>
          <w:sz w:val="18"/>
        </w:rPr>
        <w:t>Note:</w:t>
      </w:r>
    </w:p>
    <w:p w14:paraId="46F0BB55" w14:textId="77777777" w:rsidR="00387406" w:rsidRPr="00AC5568" w:rsidRDefault="00DB7B9E">
      <w:pPr>
        <w:pStyle w:val="ListParagraph"/>
        <w:numPr>
          <w:ilvl w:val="2"/>
          <w:numId w:val="5"/>
        </w:numPr>
        <w:tabs>
          <w:tab w:val="left" w:pos="498"/>
          <w:tab w:val="left" w:pos="500"/>
        </w:tabs>
        <w:spacing w:before="58" w:line="295" w:lineRule="auto"/>
        <w:ind w:right="331" w:hanging="339"/>
        <w:rPr>
          <w:i/>
          <w:sz w:val="18"/>
        </w:rPr>
      </w:pPr>
      <w:r w:rsidRPr="00AC5568">
        <w:rPr>
          <w:color w:val="030303"/>
          <w:sz w:val="18"/>
        </w:rPr>
        <w:tab/>
      </w:r>
      <w:r w:rsidRPr="00AC5568">
        <w:rPr>
          <w:i/>
          <w:color w:val="030303"/>
          <w:w w:val="105"/>
          <w:sz w:val="18"/>
        </w:rPr>
        <w:t xml:space="preserve">If you respond 'No' to any of the questions, please provide </w:t>
      </w:r>
      <w:r w:rsidRPr="00AC5568">
        <w:rPr>
          <w:i/>
          <w:color w:val="161616"/>
          <w:w w:val="105"/>
          <w:sz w:val="18"/>
        </w:rPr>
        <w:t xml:space="preserve">information </w:t>
      </w:r>
      <w:r w:rsidRPr="00AC5568">
        <w:rPr>
          <w:i/>
          <w:color w:val="030303"/>
          <w:w w:val="105"/>
          <w:sz w:val="18"/>
        </w:rPr>
        <w:t>on how your organisation addresses these requirements.</w:t>
      </w:r>
    </w:p>
    <w:p w14:paraId="46F0BB56" w14:textId="68D539DC" w:rsidR="00387406" w:rsidRPr="00AC5568" w:rsidRDefault="00DB7B9E">
      <w:pPr>
        <w:pStyle w:val="ListParagraph"/>
        <w:numPr>
          <w:ilvl w:val="2"/>
          <w:numId w:val="5"/>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i/>
          <w:sz w:val="18"/>
        </w:rPr>
      </w:pPr>
      <w:r w:rsidRPr="00AC5568">
        <w:rPr>
          <w:i/>
          <w:color w:val="030303"/>
          <w:spacing w:val="-2"/>
          <w:w w:val="105"/>
          <w:sz w:val="18"/>
        </w:rPr>
        <w:t>Please</w:t>
      </w:r>
      <w:r w:rsidRPr="00AC5568">
        <w:rPr>
          <w:i/>
          <w:color w:val="030303"/>
          <w:sz w:val="18"/>
        </w:rPr>
        <w:tab/>
      </w:r>
      <w:r w:rsidRPr="00AC5568">
        <w:rPr>
          <w:i/>
          <w:color w:val="030303"/>
          <w:spacing w:val="-4"/>
          <w:w w:val="105"/>
          <w:sz w:val="18"/>
        </w:rPr>
        <w:t>send</w:t>
      </w:r>
      <w:r w:rsidRPr="00AC5568">
        <w:rPr>
          <w:i/>
          <w:color w:val="030303"/>
          <w:sz w:val="18"/>
        </w:rPr>
        <w:tab/>
      </w:r>
      <w:r w:rsidRPr="00AC5568">
        <w:rPr>
          <w:i/>
          <w:color w:val="030303"/>
          <w:spacing w:val="-2"/>
          <w:w w:val="105"/>
          <w:sz w:val="18"/>
        </w:rPr>
        <w:t>copies</w:t>
      </w:r>
      <w:r w:rsidRPr="00AC5568">
        <w:rPr>
          <w:i/>
          <w:color w:val="030303"/>
          <w:sz w:val="18"/>
        </w:rPr>
        <w:tab/>
      </w:r>
      <w:r w:rsidRPr="00AC5568">
        <w:rPr>
          <w:i/>
          <w:color w:val="030303"/>
          <w:spacing w:val="-6"/>
          <w:w w:val="105"/>
          <w:sz w:val="18"/>
        </w:rPr>
        <w:t>of</w:t>
      </w:r>
      <w:r w:rsidRPr="00AC5568">
        <w:rPr>
          <w:i/>
          <w:color w:val="030303"/>
          <w:sz w:val="18"/>
        </w:rPr>
        <w:tab/>
      </w:r>
      <w:r w:rsidRPr="00AC5568">
        <w:rPr>
          <w:i/>
          <w:color w:val="030303"/>
          <w:spacing w:val="-2"/>
          <w:w w:val="105"/>
          <w:sz w:val="18"/>
        </w:rPr>
        <w:t>policies,</w:t>
      </w:r>
      <w:r w:rsidRPr="00AC5568">
        <w:rPr>
          <w:i/>
          <w:color w:val="030303"/>
          <w:sz w:val="18"/>
        </w:rPr>
        <w:tab/>
      </w:r>
      <w:r w:rsidRPr="00AC5568">
        <w:rPr>
          <w:i/>
          <w:color w:val="030303"/>
          <w:spacing w:val="-2"/>
          <w:w w:val="105"/>
          <w:sz w:val="18"/>
        </w:rPr>
        <w:t>procedures,</w:t>
      </w:r>
      <w:r w:rsidRPr="00AC5568">
        <w:rPr>
          <w:i/>
          <w:color w:val="030303"/>
          <w:sz w:val="18"/>
        </w:rPr>
        <w:tab/>
      </w:r>
      <w:r w:rsidRPr="00AC5568">
        <w:rPr>
          <w:i/>
          <w:color w:val="030303"/>
          <w:spacing w:val="-6"/>
          <w:w w:val="105"/>
          <w:sz w:val="18"/>
        </w:rPr>
        <w:t>or</w:t>
      </w:r>
      <w:r w:rsidRPr="00AC5568">
        <w:rPr>
          <w:i/>
          <w:color w:val="030303"/>
          <w:sz w:val="18"/>
        </w:rPr>
        <w:tab/>
      </w:r>
      <w:r w:rsidRPr="00AC5568">
        <w:rPr>
          <w:i/>
          <w:color w:val="030303"/>
          <w:spacing w:val="-2"/>
          <w:w w:val="105"/>
          <w:sz w:val="18"/>
        </w:rPr>
        <w:t>other</w:t>
      </w:r>
      <w:r w:rsidRPr="00AC5568">
        <w:rPr>
          <w:i/>
          <w:color w:val="030303"/>
          <w:sz w:val="18"/>
        </w:rPr>
        <w:tab/>
      </w:r>
      <w:r w:rsidRPr="00AC5568">
        <w:rPr>
          <w:i/>
          <w:color w:val="030303"/>
          <w:spacing w:val="-2"/>
          <w:w w:val="105"/>
          <w:sz w:val="18"/>
        </w:rPr>
        <w:t>relevant</w:t>
      </w:r>
      <w:r w:rsidRPr="00AC5568">
        <w:rPr>
          <w:i/>
          <w:color w:val="030303"/>
          <w:sz w:val="18"/>
        </w:rPr>
        <w:tab/>
      </w:r>
      <w:r w:rsidRPr="00AC5568">
        <w:rPr>
          <w:i/>
          <w:color w:val="030303"/>
          <w:spacing w:val="-2"/>
          <w:w w:val="105"/>
          <w:sz w:val="18"/>
        </w:rPr>
        <w:t>documents</w:t>
      </w:r>
      <w:r w:rsidR="00F56FCA" w:rsidRPr="00AC5568">
        <w:rPr>
          <w:i/>
          <w:color w:val="030303"/>
          <w:spacing w:val="-2"/>
          <w:w w:val="105"/>
          <w:sz w:val="18"/>
        </w:rPr>
        <w:t xml:space="preserve"> such as internal Modern Slavery Policy or Modern Slavery Checklist </w:t>
      </w:r>
      <w:r w:rsidRPr="00AC5568">
        <w:rPr>
          <w:i/>
          <w:color w:val="030303"/>
          <w:sz w:val="18"/>
        </w:rPr>
        <w:tab/>
      </w:r>
      <w:r w:rsidRPr="00AC5568">
        <w:rPr>
          <w:i/>
          <w:color w:val="030303"/>
          <w:spacing w:val="-6"/>
          <w:w w:val="105"/>
          <w:sz w:val="18"/>
        </w:rPr>
        <w:t xml:space="preserve">to </w:t>
      </w:r>
      <w:hyperlink r:id="rId44">
        <w:r w:rsidRPr="00AC5568">
          <w:rPr>
            <w:i/>
            <w:color w:val="0303FD"/>
            <w:w w:val="105"/>
            <w:sz w:val="18"/>
            <w:u w:val="single" w:color="0000FF"/>
          </w:rPr>
          <w:t>RiskandCompliance@mla</w:t>
        </w:r>
        <w:r w:rsidRPr="00AC5568">
          <w:rPr>
            <w:i/>
            <w:color w:val="2828FF"/>
            <w:w w:val="105"/>
            <w:sz w:val="18"/>
            <w:u w:val="single" w:color="0000FF"/>
          </w:rPr>
          <w:t>.</w:t>
        </w:r>
        <w:r w:rsidRPr="00AC5568">
          <w:rPr>
            <w:i/>
            <w:color w:val="0303FD"/>
            <w:w w:val="105"/>
            <w:sz w:val="18"/>
            <w:u w:val="single" w:color="0000FF"/>
          </w:rPr>
          <w:t>com.au</w:t>
        </w:r>
      </w:hyperlink>
      <w:r w:rsidRPr="00AC5568">
        <w:rPr>
          <w:i/>
          <w:color w:val="0303FD"/>
          <w:w w:val="105"/>
          <w:sz w:val="18"/>
        </w:rPr>
        <w:t xml:space="preserve"> </w:t>
      </w:r>
      <w:r w:rsidRPr="00AC5568">
        <w:rPr>
          <w:i/>
          <w:color w:val="030303"/>
          <w:w w:val="105"/>
          <w:sz w:val="18"/>
        </w:rPr>
        <w:t>to support your questionnaire,</w:t>
      </w:r>
      <w:r w:rsidRPr="00AC5568">
        <w:rPr>
          <w:i/>
          <w:color w:val="030303"/>
          <w:spacing w:val="-2"/>
          <w:w w:val="105"/>
          <w:sz w:val="18"/>
        </w:rPr>
        <w:t xml:space="preserve"> </w:t>
      </w:r>
      <w:r w:rsidRPr="00AC5568">
        <w:rPr>
          <w:i/>
          <w:color w:val="030303"/>
          <w:w w:val="105"/>
          <w:sz w:val="18"/>
        </w:rPr>
        <w:t>where applicable.</w:t>
      </w:r>
    </w:p>
    <w:p w14:paraId="46F0BB57" w14:textId="77777777" w:rsidR="00387406" w:rsidRPr="00AC5568" w:rsidRDefault="00387406">
      <w:pPr>
        <w:pStyle w:val="BodyText"/>
        <w:spacing w:before="51"/>
        <w:rPr>
          <w:i/>
        </w:rPr>
      </w:pPr>
    </w:p>
    <w:p w14:paraId="46F0BB58" w14:textId="77777777" w:rsidR="00387406" w:rsidRPr="00AC5568" w:rsidRDefault="00DB7B9E">
      <w:pPr>
        <w:pStyle w:val="Heading2"/>
        <w:ind w:left="162"/>
      </w:pPr>
      <w:r w:rsidRPr="00AC5568">
        <w:rPr>
          <w:color w:val="030303"/>
          <w:spacing w:val="-2"/>
        </w:rPr>
        <w:t>Questions:</w:t>
      </w:r>
    </w:p>
    <w:p w14:paraId="46F0BB59" w14:textId="77777777" w:rsidR="00387406" w:rsidRPr="00AC5568" w:rsidRDefault="00387406">
      <w:pPr>
        <w:pStyle w:val="BodyText"/>
        <w:spacing w:before="53" w:after="1"/>
        <w:rPr>
          <w:b/>
          <w:sz w:val="20"/>
        </w:rPr>
      </w:pPr>
    </w:p>
    <w:p w14:paraId="384F20D8" w14:textId="77777777" w:rsidR="00D32482" w:rsidRPr="00AC5568" w:rsidRDefault="00D32482">
      <w:pPr>
        <w:pStyle w:val="BodyText"/>
        <w:spacing w:before="53" w:after="1"/>
        <w:rPr>
          <w:b/>
          <w:sz w:val="20"/>
        </w:rPr>
      </w:pPr>
    </w:p>
    <w:p w14:paraId="2F2EFC0C" w14:textId="77777777" w:rsidR="00D32482" w:rsidRPr="00AC5568" w:rsidRDefault="00D32482">
      <w:pPr>
        <w:pStyle w:val="BodyText"/>
        <w:spacing w:before="53" w:after="1"/>
        <w:rPr>
          <w:b/>
          <w:sz w:val="20"/>
        </w:rPr>
      </w:pPr>
    </w:p>
    <w:p w14:paraId="5BD821C0" w14:textId="77777777" w:rsidR="00D32482" w:rsidRPr="00AC5568" w:rsidRDefault="00D32482">
      <w:pPr>
        <w:pStyle w:val="BodyText"/>
        <w:spacing w:before="53" w:after="1"/>
        <w:rPr>
          <w:b/>
          <w:sz w:val="20"/>
        </w:rPr>
      </w:pPr>
    </w:p>
    <w:tbl>
      <w:tblPr>
        <w:tblStyle w:val="TableGrid"/>
        <w:tblW w:w="0" w:type="auto"/>
        <w:tblLook w:val="04A0" w:firstRow="1" w:lastRow="0" w:firstColumn="1" w:lastColumn="0" w:noHBand="0" w:noVBand="1"/>
      </w:tblPr>
      <w:tblGrid>
        <w:gridCol w:w="802"/>
        <w:gridCol w:w="6768"/>
        <w:gridCol w:w="1460"/>
      </w:tblGrid>
      <w:tr w:rsidR="00041001" w:rsidRPr="00AC5568" w14:paraId="463A915F" w14:textId="77777777" w:rsidTr="00D56B39">
        <w:tc>
          <w:tcPr>
            <w:tcW w:w="817" w:type="dxa"/>
          </w:tcPr>
          <w:p w14:paraId="7F594CA7" w14:textId="32818AEE" w:rsidR="00041001" w:rsidRPr="00AC5568" w:rsidRDefault="00041001">
            <w:pPr>
              <w:pStyle w:val="BodyText"/>
              <w:spacing w:before="53" w:after="1"/>
              <w:rPr>
                <w:b/>
                <w:sz w:val="20"/>
              </w:rPr>
            </w:pPr>
            <w:r w:rsidRPr="00AC5568">
              <w:rPr>
                <w:b/>
                <w:sz w:val="20"/>
              </w:rPr>
              <w:t>1.</w:t>
            </w:r>
          </w:p>
        </w:tc>
        <w:tc>
          <w:tcPr>
            <w:tcW w:w="6946" w:type="dxa"/>
          </w:tcPr>
          <w:p w14:paraId="030086E0" w14:textId="77777777" w:rsidR="00041001" w:rsidRPr="00AC5568" w:rsidRDefault="00041001">
            <w:pPr>
              <w:pStyle w:val="BodyText"/>
              <w:spacing w:before="53" w:after="1"/>
              <w:rPr>
                <w:color w:val="030303"/>
                <w:spacing w:val="-2"/>
                <w:w w:val="105"/>
              </w:rPr>
            </w:pPr>
            <w:r w:rsidRPr="00AC5568">
              <w:rPr>
                <w:color w:val="030303"/>
                <w:w w:val="105"/>
              </w:rPr>
              <w:t>Is</w:t>
            </w:r>
            <w:r w:rsidRPr="00AC5568">
              <w:rPr>
                <w:color w:val="030303"/>
                <w:spacing w:val="-16"/>
                <w:w w:val="105"/>
              </w:rPr>
              <w:t xml:space="preserve"> </w:t>
            </w:r>
            <w:r w:rsidRPr="00AC5568">
              <w:rPr>
                <w:color w:val="030303"/>
                <w:w w:val="105"/>
              </w:rPr>
              <w:t>your</w:t>
            </w:r>
            <w:r w:rsidRPr="00AC5568">
              <w:rPr>
                <w:color w:val="030303"/>
                <w:spacing w:val="-2"/>
                <w:w w:val="105"/>
              </w:rPr>
              <w:t xml:space="preserve"> </w:t>
            </w:r>
            <w:r w:rsidRPr="00AC5568">
              <w:rPr>
                <w:color w:val="030303"/>
                <w:w w:val="105"/>
              </w:rPr>
              <w:t>company</w:t>
            </w:r>
            <w:r w:rsidRPr="00AC5568">
              <w:rPr>
                <w:color w:val="030303"/>
                <w:spacing w:val="-5"/>
                <w:w w:val="105"/>
              </w:rPr>
              <w:t xml:space="preserve"> </w:t>
            </w:r>
            <w:r w:rsidRPr="00AC5568">
              <w:rPr>
                <w:color w:val="030303"/>
                <w:w w:val="105"/>
              </w:rPr>
              <w:t>required</w:t>
            </w:r>
            <w:r w:rsidRPr="00AC5568">
              <w:rPr>
                <w:color w:val="030303"/>
                <w:spacing w:val="-2"/>
                <w:w w:val="105"/>
              </w:rPr>
              <w:t xml:space="preserve"> </w:t>
            </w:r>
            <w:r w:rsidRPr="00AC5568">
              <w:rPr>
                <w:color w:val="030303"/>
                <w:w w:val="105"/>
              </w:rPr>
              <w:t>to</w:t>
            </w:r>
            <w:r w:rsidRPr="00AC5568">
              <w:rPr>
                <w:color w:val="030303"/>
                <w:spacing w:val="13"/>
                <w:w w:val="105"/>
              </w:rPr>
              <w:t xml:space="preserve"> </w:t>
            </w:r>
            <w:r w:rsidRPr="00AC5568">
              <w:rPr>
                <w:color w:val="030303"/>
                <w:w w:val="105"/>
              </w:rPr>
              <w:t>report</w:t>
            </w:r>
            <w:r w:rsidRPr="00AC5568">
              <w:rPr>
                <w:color w:val="030303"/>
                <w:spacing w:val="-1"/>
                <w:w w:val="105"/>
              </w:rPr>
              <w:t xml:space="preserve"> </w:t>
            </w:r>
            <w:r w:rsidRPr="00AC5568">
              <w:rPr>
                <w:color w:val="030303"/>
                <w:w w:val="105"/>
              </w:rPr>
              <w:t>under</w:t>
            </w:r>
            <w:r w:rsidRPr="00AC5568">
              <w:rPr>
                <w:color w:val="030303"/>
                <w:spacing w:val="2"/>
                <w:w w:val="105"/>
              </w:rPr>
              <w:t xml:space="preserve"> </w:t>
            </w:r>
            <w:r w:rsidRPr="00AC5568">
              <w:rPr>
                <w:color w:val="030303"/>
                <w:w w:val="105"/>
              </w:rPr>
              <w:t>the</w:t>
            </w:r>
            <w:r w:rsidRPr="00AC5568">
              <w:rPr>
                <w:color w:val="030303"/>
                <w:spacing w:val="3"/>
                <w:w w:val="105"/>
              </w:rPr>
              <w:t xml:space="preserve"> </w:t>
            </w:r>
            <w:r w:rsidRPr="00AC5568">
              <w:rPr>
                <w:color w:val="030303"/>
                <w:w w:val="105"/>
              </w:rPr>
              <w:t>Modern</w:t>
            </w:r>
            <w:r w:rsidRPr="00AC5568">
              <w:rPr>
                <w:color w:val="030303"/>
                <w:spacing w:val="-7"/>
                <w:w w:val="105"/>
              </w:rPr>
              <w:t xml:space="preserve"> </w:t>
            </w:r>
            <w:r w:rsidRPr="00AC5568">
              <w:rPr>
                <w:color w:val="030303"/>
                <w:w w:val="105"/>
              </w:rPr>
              <w:t>Slavery</w:t>
            </w:r>
            <w:r w:rsidRPr="00AC5568">
              <w:rPr>
                <w:color w:val="030303"/>
                <w:spacing w:val="-6"/>
                <w:w w:val="105"/>
              </w:rPr>
              <w:t xml:space="preserve"> </w:t>
            </w:r>
            <w:r w:rsidRPr="00AC5568">
              <w:rPr>
                <w:color w:val="030303"/>
                <w:w w:val="105"/>
              </w:rPr>
              <w:t>Act</w:t>
            </w:r>
            <w:r w:rsidRPr="00AC5568">
              <w:rPr>
                <w:color w:val="030303"/>
                <w:spacing w:val="-7"/>
                <w:w w:val="105"/>
              </w:rPr>
              <w:t xml:space="preserve"> </w:t>
            </w:r>
            <w:r w:rsidRPr="00AC5568">
              <w:rPr>
                <w:color w:val="030303"/>
                <w:w w:val="105"/>
              </w:rPr>
              <w:t>(</w:t>
            </w:r>
            <w:proofErr w:type="spellStart"/>
            <w:r w:rsidRPr="00AC5568">
              <w:rPr>
                <w:color w:val="030303"/>
                <w:w w:val="105"/>
              </w:rPr>
              <w:t>Cth</w:t>
            </w:r>
            <w:proofErr w:type="spellEnd"/>
            <w:r w:rsidRPr="00AC5568">
              <w:rPr>
                <w:color w:val="030303"/>
                <w:w w:val="105"/>
              </w:rPr>
              <w:t>)</w:t>
            </w:r>
            <w:r w:rsidRPr="00AC5568">
              <w:rPr>
                <w:color w:val="030303"/>
                <w:spacing w:val="2"/>
                <w:w w:val="105"/>
              </w:rPr>
              <w:t xml:space="preserve"> </w:t>
            </w:r>
            <w:r w:rsidRPr="00AC5568">
              <w:rPr>
                <w:color w:val="030303"/>
                <w:spacing w:val="-2"/>
                <w:w w:val="105"/>
              </w:rPr>
              <w:t>2018?</w:t>
            </w:r>
          </w:p>
          <w:p w14:paraId="1FDEB036" w14:textId="36ED81ED" w:rsidR="00041001" w:rsidRPr="00AC5568" w:rsidRDefault="00041001">
            <w:pPr>
              <w:pStyle w:val="BodyText"/>
              <w:spacing w:before="53" w:after="1"/>
              <w:rPr>
                <w:b/>
                <w:sz w:val="20"/>
              </w:rPr>
            </w:pPr>
            <w:r w:rsidRPr="00AC5568">
              <w:rPr>
                <w:b/>
                <w:color w:val="030303"/>
              </w:rPr>
              <w:t>If</w:t>
            </w:r>
            <w:r w:rsidRPr="00AC5568">
              <w:rPr>
                <w:b/>
                <w:color w:val="030303"/>
                <w:spacing w:val="40"/>
              </w:rPr>
              <w:t xml:space="preserve"> </w:t>
            </w:r>
            <w:r w:rsidRPr="00AC5568">
              <w:rPr>
                <w:b/>
                <w:color w:val="030303"/>
              </w:rPr>
              <w:t>yes,</w:t>
            </w:r>
            <w:r w:rsidRPr="00AC5568">
              <w:rPr>
                <w:b/>
                <w:color w:val="030303"/>
                <w:spacing w:val="31"/>
              </w:rPr>
              <w:t xml:space="preserve"> </w:t>
            </w:r>
            <w:r w:rsidRPr="00AC5568">
              <w:rPr>
                <w:b/>
                <w:color w:val="030303"/>
              </w:rPr>
              <w:t>please</w:t>
            </w:r>
            <w:r w:rsidRPr="00AC5568">
              <w:rPr>
                <w:b/>
                <w:color w:val="030303"/>
                <w:spacing w:val="40"/>
              </w:rPr>
              <w:t xml:space="preserve"> </w:t>
            </w:r>
            <w:r w:rsidRPr="00AC5568">
              <w:rPr>
                <w:b/>
                <w:color w:val="030303"/>
              </w:rPr>
              <w:t>provide</w:t>
            </w:r>
            <w:r w:rsidRPr="00AC5568">
              <w:rPr>
                <w:b/>
                <w:color w:val="030303"/>
                <w:spacing w:val="40"/>
              </w:rPr>
              <w:t xml:space="preserve"> </w:t>
            </w:r>
            <w:r w:rsidRPr="00AC5568">
              <w:rPr>
                <w:b/>
                <w:color w:val="030303"/>
              </w:rPr>
              <w:t>a</w:t>
            </w:r>
            <w:r w:rsidRPr="00AC5568">
              <w:rPr>
                <w:b/>
                <w:color w:val="030303"/>
                <w:spacing w:val="40"/>
              </w:rPr>
              <w:t xml:space="preserve"> </w:t>
            </w:r>
            <w:r w:rsidRPr="00AC5568">
              <w:rPr>
                <w:b/>
                <w:color w:val="030303"/>
              </w:rPr>
              <w:t>link</w:t>
            </w:r>
            <w:r w:rsidRPr="00AC5568">
              <w:rPr>
                <w:b/>
                <w:color w:val="030303"/>
                <w:spacing w:val="40"/>
              </w:rPr>
              <w:t xml:space="preserve"> </w:t>
            </w:r>
            <w:r w:rsidRPr="00AC5568">
              <w:rPr>
                <w:b/>
                <w:color w:val="030303"/>
              </w:rPr>
              <w:t>to</w:t>
            </w:r>
            <w:r w:rsidRPr="00AC5568">
              <w:rPr>
                <w:b/>
                <w:color w:val="030303"/>
                <w:spacing w:val="34"/>
              </w:rPr>
              <w:t xml:space="preserve"> </w:t>
            </w:r>
            <w:r w:rsidRPr="00AC5568">
              <w:rPr>
                <w:b/>
                <w:color w:val="030303"/>
              </w:rPr>
              <w:t>or</w:t>
            </w:r>
            <w:r w:rsidRPr="00AC5568">
              <w:rPr>
                <w:b/>
                <w:color w:val="030303"/>
                <w:spacing w:val="40"/>
              </w:rPr>
              <w:t xml:space="preserve"> </w:t>
            </w:r>
            <w:r w:rsidRPr="00AC5568">
              <w:rPr>
                <w:b/>
                <w:color w:val="030303"/>
              </w:rPr>
              <w:t>copy</w:t>
            </w:r>
            <w:r w:rsidRPr="00AC5568">
              <w:rPr>
                <w:b/>
                <w:color w:val="030303"/>
                <w:spacing w:val="40"/>
              </w:rPr>
              <w:t xml:space="preserve"> </w:t>
            </w:r>
            <w:r w:rsidRPr="00AC5568">
              <w:rPr>
                <w:b/>
                <w:color w:val="030303"/>
              </w:rPr>
              <w:t>of</w:t>
            </w:r>
            <w:r w:rsidRPr="00AC5568">
              <w:rPr>
                <w:b/>
                <w:color w:val="030303"/>
                <w:spacing w:val="40"/>
              </w:rPr>
              <w:t xml:space="preserve"> </w:t>
            </w:r>
            <w:r w:rsidRPr="00AC5568">
              <w:rPr>
                <w:b/>
                <w:color w:val="030303"/>
              </w:rPr>
              <w:t>the</w:t>
            </w:r>
            <w:r w:rsidRPr="00AC5568">
              <w:rPr>
                <w:b/>
                <w:color w:val="030303"/>
                <w:spacing w:val="34"/>
              </w:rPr>
              <w:t xml:space="preserve"> </w:t>
            </w:r>
            <w:r w:rsidRPr="00AC5568">
              <w:rPr>
                <w:b/>
                <w:color w:val="030303"/>
              </w:rPr>
              <w:t>latest</w:t>
            </w:r>
            <w:r w:rsidRPr="00AC5568">
              <w:rPr>
                <w:b/>
                <w:color w:val="030303"/>
                <w:spacing w:val="40"/>
              </w:rPr>
              <w:t xml:space="preserve"> </w:t>
            </w:r>
            <w:r w:rsidRPr="00AC5568">
              <w:rPr>
                <w:b/>
                <w:color w:val="030303"/>
              </w:rPr>
              <w:t>Modern</w:t>
            </w:r>
            <w:r w:rsidRPr="00AC5568">
              <w:rPr>
                <w:b/>
                <w:color w:val="030303"/>
                <w:spacing w:val="40"/>
              </w:rPr>
              <w:t xml:space="preserve"> </w:t>
            </w:r>
            <w:r w:rsidRPr="00AC5568">
              <w:rPr>
                <w:b/>
                <w:color w:val="030303"/>
              </w:rPr>
              <w:t xml:space="preserve">Slavery </w:t>
            </w:r>
            <w:r w:rsidRPr="00AC5568">
              <w:rPr>
                <w:b/>
                <w:color w:val="030303"/>
                <w:spacing w:val="-2"/>
              </w:rPr>
              <w:t>Statement:</w:t>
            </w:r>
            <w:r w:rsidRPr="00AC5568">
              <w:rPr>
                <w:rFonts w:ascii="Times New Roman"/>
                <w:sz w:val="16"/>
              </w:rPr>
              <w:t xml:space="preserve"> </w:t>
            </w:r>
            <w:sdt>
              <w:sdtPr>
                <w:rPr>
                  <w:rFonts w:ascii="Times New Roman"/>
                  <w:sz w:val="16"/>
                </w:rPr>
                <w:id w:val="-1651044623"/>
                <w:placeholder>
                  <w:docPart w:val="F4374E045BA14B71AE3FBE89801DED54"/>
                </w:placeholder>
                <w:showingPlcHdr/>
                <w:text/>
              </w:sdtPr>
              <w:sdtContent>
                <w:r w:rsidRPr="00AC5568">
                  <w:rPr>
                    <w:rStyle w:val="PlaceholderText"/>
                    <w:sz w:val="20"/>
                    <w:szCs w:val="20"/>
                  </w:rPr>
                  <w:t>Click or tap here to enter text.</w:t>
                </w:r>
              </w:sdtContent>
            </w:sdt>
          </w:p>
        </w:tc>
        <w:tc>
          <w:tcPr>
            <w:tcW w:w="1493" w:type="dxa"/>
          </w:tcPr>
          <w:p w14:paraId="3D1ABFBD" w14:textId="1B7B47F9" w:rsidR="00041001" w:rsidRPr="00AC5568" w:rsidRDefault="00000000">
            <w:pPr>
              <w:pStyle w:val="BodyText"/>
              <w:spacing w:before="53" w:after="1"/>
              <w:rPr>
                <w:bCs/>
                <w:sz w:val="20"/>
              </w:rPr>
            </w:pPr>
            <w:sdt>
              <w:sdtPr>
                <w:rPr>
                  <w:b/>
                  <w:sz w:val="20"/>
                </w:rPr>
                <w:id w:val="1779214709"/>
                <w14:checkbox>
                  <w14:checked w14:val="0"/>
                  <w14:checkedState w14:val="2612" w14:font="MS Gothic"/>
                  <w14:uncheckedState w14:val="2610" w14:font="MS Gothic"/>
                </w14:checkbox>
              </w:sdtPr>
              <w:sdtContent>
                <w:r w:rsidR="00041001" w:rsidRPr="00AC5568">
                  <w:rPr>
                    <w:rFonts w:ascii="MS Gothic" w:eastAsia="MS Gothic" w:hAnsi="MS Gothic" w:hint="eastAsia"/>
                    <w:b/>
                    <w:sz w:val="20"/>
                  </w:rPr>
                  <w:t>☐</w:t>
                </w:r>
              </w:sdtContent>
            </w:sdt>
            <w:r w:rsidR="00041001" w:rsidRPr="00AC5568">
              <w:rPr>
                <w:b/>
                <w:sz w:val="20"/>
              </w:rPr>
              <w:t xml:space="preserve"> </w:t>
            </w:r>
            <w:r w:rsidR="00041001" w:rsidRPr="00AC5568">
              <w:rPr>
                <w:bCs/>
                <w:sz w:val="20"/>
              </w:rPr>
              <w:t xml:space="preserve">Yes </w:t>
            </w:r>
            <w:sdt>
              <w:sdtPr>
                <w:rPr>
                  <w:bCs/>
                  <w:sz w:val="20"/>
                </w:rPr>
                <w:id w:val="1093123873"/>
                <w14:checkbox>
                  <w14:checked w14:val="0"/>
                  <w14:checkedState w14:val="2612" w14:font="MS Gothic"/>
                  <w14:uncheckedState w14:val="2610" w14:font="MS Gothic"/>
                </w14:checkbox>
              </w:sdtPr>
              <w:sdtContent>
                <w:r w:rsidR="00041001" w:rsidRPr="00AC5568">
                  <w:rPr>
                    <w:rFonts w:ascii="MS Gothic" w:eastAsia="MS Gothic" w:hAnsi="MS Gothic" w:hint="eastAsia"/>
                    <w:bCs/>
                    <w:sz w:val="20"/>
                  </w:rPr>
                  <w:t>☐</w:t>
                </w:r>
              </w:sdtContent>
            </w:sdt>
            <w:r w:rsidR="00041001" w:rsidRPr="00AC5568">
              <w:rPr>
                <w:bCs/>
                <w:sz w:val="20"/>
              </w:rPr>
              <w:t xml:space="preserve"> No</w:t>
            </w:r>
          </w:p>
        </w:tc>
      </w:tr>
      <w:tr w:rsidR="00041001" w:rsidRPr="00AC5568" w14:paraId="5B94FE6C" w14:textId="77777777" w:rsidTr="00D56B39">
        <w:tc>
          <w:tcPr>
            <w:tcW w:w="817" w:type="dxa"/>
          </w:tcPr>
          <w:p w14:paraId="4FE7CFF0" w14:textId="6FAB4C5C" w:rsidR="00041001" w:rsidRPr="00AC5568" w:rsidRDefault="00041001">
            <w:pPr>
              <w:pStyle w:val="BodyText"/>
              <w:spacing w:before="53" w:after="1"/>
              <w:rPr>
                <w:b/>
                <w:sz w:val="20"/>
              </w:rPr>
            </w:pPr>
            <w:r w:rsidRPr="00AC5568">
              <w:rPr>
                <w:b/>
                <w:sz w:val="20"/>
              </w:rPr>
              <w:t>2.</w:t>
            </w:r>
          </w:p>
        </w:tc>
        <w:tc>
          <w:tcPr>
            <w:tcW w:w="6946" w:type="dxa"/>
          </w:tcPr>
          <w:p w14:paraId="66D5358F" w14:textId="77777777" w:rsidR="00041001" w:rsidRPr="00AC5568" w:rsidRDefault="00041001">
            <w:pPr>
              <w:pStyle w:val="BodyText"/>
              <w:spacing w:before="53" w:after="1"/>
              <w:rPr>
                <w:color w:val="030303"/>
                <w:w w:val="105"/>
              </w:rPr>
            </w:pPr>
            <w:r w:rsidRPr="00AC5568">
              <w:rPr>
                <w:color w:val="030303"/>
                <w:w w:val="105"/>
              </w:rPr>
              <w:t>Does your company (including its subsidiaries,</w:t>
            </w:r>
            <w:r w:rsidRPr="00AC5568">
              <w:rPr>
                <w:color w:val="030303"/>
                <w:spacing w:val="24"/>
                <w:w w:val="105"/>
              </w:rPr>
              <w:t xml:space="preserve"> </w:t>
            </w:r>
            <w:r w:rsidRPr="00AC5568">
              <w:rPr>
                <w:color w:val="030303"/>
                <w:w w:val="105"/>
              </w:rPr>
              <w:t>where applicable) implement</w:t>
            </w:r>
            <w:r w:rsidRPr="00AC5568">
              <w:rPr>
                <w:color w:val="030303"/>
                <w:spacing w:val="40"/>
                <w:w w:val="105"/>
              </w:rPr>
              <w:t xml:space="preserve"> </w:t>
            </w:r>
            <w:r w:rsidRPr="00AC5568">
              <w:rPr>
                <w:color w:val="030303"/>
                <w:w w:val="105"/>
              </w:rPr>
              <w:t>a process that</w:t>
            </w:r>
            <w:r w:rsidRPr="00AC5568">
              <w:rPr>
                <w:color w:val="030303"/>
                <w:spacing w:val="-1"/>
                <w:w w:val="105"/>
              </w:rPr>
              <w:t xml:space="preserve"> </w:t>
            </w:r>
            <w:r w:rsidRPr="00AC5568">
              <w:rPr>
                <w:color w:val="030303"/>
                <w:w w:val="105"/>
              </w:rPr>
              <w:t>aims</w:t>
            </w:r>
            <w:r w:rsidRPr="00AC5568">
              <w:rPr>
                <w:color w:val="030303"/>
                <w:spacing w:val="-4"/>
                <w:w w:val="105"/>
              </w:rPr>
              <w:t xml:space="preserve"> </w:t>
            </w:r>
            <w:r w:rsidRPr="00AC5568">
              <w:rPr>
                <w:color w:val="030303"/>
                <w:w w:val="105"/>
              </w:rPr>
              <w:t xml:space="preserve">to </w:t>
            </w:r>
            <w:r w:rsidRPr="00AC5568">
              <w:rPr>
                <w:color w:val="161616"/>
                <w:w w:val="105"/>
              </w:rPr>
              <w:t>identify</w:t>
            </w:r>
            <w:r w:rsidRPr="00AC5568">
              <w:rPr>
                <w:color w:val="161616"/>
                <w:spacing w:val="-1"/>
                <w:w w:val="105"/>
              </w:rPr>
              <w:t xml:space="preserve"> </w:t>
            </w:r>
            <w:r w:rsidRPr="00AC5568">
              <w:rPr>
                <w:color w:val="030303"/>
                <w:w w:val="105"/>
              </w:rPr>
              <w:t>any</w:t>
            </w:r>
            <w:r w:rsidRPr="00AC5568">
              <w:rPr>
                <w:color w:val="030303"/>
                <w:spacing w:val="-3"/>
                <w:w w:val="105"/>
              </w:rPr>
              <w:t xml:space="preserve"> </w:t>
            </w:r>
            <w:r w:rsidRPr="00AC5568">
              <w:rPr>
                <w:color w:val="030303"/>
                <w:w w:val="105"/>
              </w:rPr>
              <w:t>potential</w:t>
            </w:r>
            <w:r w:rsidRPr="00AC5568">
              <w:rPr>
                <w:color w:val="030303"/>
                <w:spacing w:val="-2"/>
                <w:w w:val="105"/>
              </w:rPr>
              <w:t xml:space="preserve"> </w:t>
            </w:r>
            <w:r w:rsidRPr="00AC5568">
              <w:rPr>
                <w:color w:val="030303"/>
                <w:w w:val="105"/>
              </w:rPr>
              <w:t>risks of</w:t>
            </w:r>
            <w:r w:rsidRPr="00AC5568">
              <w:rPr>
                <w:color w:val="030303"/>
                <w:spacing w:val="-6"/>
                <w:w w:val="105"/>
              </w:rPr>
              <w:t xml:space="preserve"> </w:t>
            </w:r>
            <w:r w:rsidRPr="00AC5568">
              <w:rPr>
                <w:color w:val="030303"/>
                <w:w w:val="105"/>
              </w:rPr>
              <w:t>modern slavery practices in its operations and supply chain?</w:t>
            </w:r>
          </w:p>
          <w:p w14:paraId="0B210FA5" w14:textId="35623E30" w:rsidR="00041001" w:rsidRPr="00AC5568" w:rsidRDefault="00041001">
            <w:pPr>
              <w:pStyle w:val="BodyText"/>
              <w:spacing w:before="53" w:after="1"/>
              <w:rPr>
                <w:b/>
                <w:sz w:val="20"/>
              </w:rPr>
            </w:pPr>
            <w:r w:rsidRPr="00AC5568">
              <w:rPr>
                <w:b/>
                <w:color w:val="030303"/>
              </w:rPr>
              <w:t>Please</w:t>
            </w:r>
            <w:r w:rsidRPr="00AC5568">
              <w:rPr>
                <w:b/>
                <w:color w:val="030303"/>
                <w:spacing w:val="-5"/>
              </w:rPr>
              <w:t xml:space="preserve"> </w:t>
            </w:r>
            <w:r w:rsidRPr="00AC5568">
              <w:rPr>
                <w:b/>
                <w:color w:val="030303"/>
              </w:rPr>
              <w:t>provide</w:t>
            </w:r>
            <w:r w:rsidRPr="00AC5568">
              <w:rPr>
                <w:b/>
                <w:color w:val="030303"/>
                <w:spacing w:val="-7"/>
              </w:rPr>
              <w:t xml:space="preserve"> </w:t>
            </w:r>
            <w:r w:rsidRPr="00AC5568">
              <w:rPr>
                <w:b/>
                <w:color w:val="030303"/>
              </w:rPr>
              <w:t>additional</w:t>
            </w:r>
            <w:r w:rsidRPr="00AC5568">
              <w:rPr>
                <w:b/>
                <w:color w:val="030303"/>
                <w:spacing w:val="9"/>
              </w:rPr>
              <w:t xml:space="preserve"> </w:t>
            </w:r>
            <w:r w:rsidRPr="00AC5568">
              <w:rPr>
                <w:b/>
                <w:color w:val="030303"/>
                <w:spacing w:val="-2"/>
              </w:rPr>
              <w:t>comments:</w:t>
            </w:r>
            <w:r w:rsidRPr="00AC5568">
              <w:rPr>
                <w:rFonts w:ascii="Times New Roman"/>
                <w:sz w:val="16"/>
              </w:rPr>
              <w:t xml:space="preserve"> </w:t>
            </w:r>
            <w:sdt>
              <w:sdtPr>
                <w:rPr>
                  <w:rFonts w:ascii="Times New Roman"/>
                  <w:sz w:val="16"/>
                </w:rPr>
                <w:id w:val="-1791361912"/>
                <w:placeholder>
                  <w:docPart w:val="3E27BDB898FF4346B68CE117099D9718"/>
                </w:placeholder>
                <w:showingPlcHdr/>
                <w:text/>
              </w:sdtPr>
              <w:sdtContent>
                <w:r w:rsidRPr="00AC5568">
                  <w:rPr>
                    <w:rStyle w:val="PlaceholderText"/>
                    <w:sz w:val="20"/>
                    <w:szCs w:val="20"/>
                  </w:rPr>
                  <w:t>Click or tap here to enter text.</w:t>
                </w:r>
              </w:sdtContent>
            </w:sdt>
          </w:p>
        </w:tc>
        <w:tc>
          <w:tcPr>
            <w:tcW w:w="1493" w:type="dxa"/>
          </w:tcPr>
          <w:p w14:paraId="0E61DE2C" w14:textId="5B9E98AF" w:rsidR="00041001" w:rsidRPr="00AC5568" w:rsidRDefault="00000000">
            <w:pPr>
              <w:pStyle w:val="BodyText"/>
              <w:spacing w:before="53" w:after="1"/>
              <w:rPr>
                <w:b/>
                <w:sz w:val="20"/>
              </w:rPr>
            </w:pPr>
            <w:sdt>
              <w:sdtPr>
                <w:rPr>
                  <w:b/>
                  <w:sz w:val="20"/>
                </w:rPr>
                <w:id w:val="-744184500"/>
                <w14:checkbox>
                  <w14:checked w14:val="0"/>
                  <w14:checkedState w14:val="2612" w14:font="MS Gothic"/>
                  <w14:uncheckedState w14:val="2610" w14:font="MS Gothic"/>
                </w14:checkbox>
              </w:sdtPr>
              <w:sdtContent>
                <w:r w:rsidR="00D56B39" w:rsidRPr="00AC5568">
                  <w:rPr>
                    <w:rFonts w:ascii="MS Gothic" w:eastAsia="MS Gothic" w:hAnsi="MS Gothic" w:hint="eastAsia"/>
                    <w:b/>
                    <w:sz w:val="20"/>
                  </w:rPr>
                  <w:t>☐</w:t>
                </w:r>
              </w:sdtContent>
            </w:sdt>
            <w:r w:rsidR="00D56B39" w:rsidRPr="00AC5568">
              <w:rPr>
                <w:b/>
                <w:sz w:val="20"/>
              </w:rPr>
              <w:t xml:space="preserve"> </w:t>
            </w:r>
            <w:r w:rsidR="00D56B39" w:rsidRPr="00AC5568">
              <w:rPr>
                <w:bCs/>
                <w:sz w:val="20"/>
              </w:rPr>
              <w:t xml:space="preserve">Yes </w:t>
            </w:r>
            <w:sdt>
              <w:sdtPr>
                <w:rPr>
                  <w:bCs/>
                  <w:sz w:val="20"/>
                </w:rPr>
                <w:id w:val="-1101175494"/>
                <w14:checkbox>
                  <w14:checked w14:val="0"/>
                  <w14:checkedState w14:val="2612" w14:font="MS Gothic"/>
                  <w14:uncheckedState w14:val="2610" w14:font="MS Gothic"/>
                </w14:checkbox>
              </w:sdtPr>
              <w:sdtContent>
                <w:r w:rsidR="00D56B39" w:rsidRPr="00AC5568">
                  <w:rPr>
                    <w:rFonts w:ascii="MS Gothic" w:eastAsia="MS Gothic" w:hAnsi="MS Gothic" w:hint="eastAsia"/>
                    <w:bCs/>
                    <w:sz w:val="20"/>
                  </w:rPr>
                  <w:t>☐</w:t>
                </w:r>
              </w:sdtContent>
            </w:sdt>
            <w:r w:rsidR="00D56B39" w:rsidRPr="00AC5568">
              <w:rPr>
                <w:bCs/>
                <w:sz w:val="20"/>
              </w:rPr>
              <w:t xml:space="preserve"> No</w:t>
            </w:r>
          </w:p>
        </w:tc>
      </w:tr>
      <w:tr w:rsidR="00041001" w:rsidRPr="00AC5568" w14:paraId="468B349C" w14:textId="77777777" w:rsidTr="00D56B39">
        <w:tc>
          <w:tcPr>
            <w:tcW w:w="817" w:type="dxa"/>
          </w:tcPr>
          <w:p w14:paraId="7DF1572A" w14:textId="41F80ED9" w:rsidR="00041001" w:rsidRPr="00AC5568" w:rsidRDefault="00041001">
            <w:pPr>
              <w:pStyle w:val="BodyText"/>
              <w:spacing w:before="53" w:after="1"/>
              <w:rPr>
                <w:b/>
                <w:sz w:val="20"/>
              </w:rPr>
            </w:pPr>
            <w:r w:rsidRPr="00AC5568">
              <w:rPr>
                <w:b/>
                <w:sz w:val="20"/>
              </w:rPr>
              <w:t>3.</w:t>
            </w:r>
          </w:p>
        </w:tc>
        <w:tc>
          <w:tcPr>
            <w:tcW w:w="6946" w:type="dxa"/>
          </w:tcPr>
          <w:p w14:paraId="5CEFD8AC" w14:textId="77777777" w:rsidR="00041001" w:rsidRPr="00AC5568" w:rsidRDefault="00041001" w:rsidP="00041001">
            <w:pPr>
              <w:pStyle w:val="TableParagraph"/>
              <w:spacing w:before="55" w:line="333" w:lineRule="auto"/>
              <w:ind w:left="100"/>
              <w:rPr>
                <w:sz w:val="18"/>
              </w:rPr>
            </w:pPr>
            <w:r w:rsidRPr="00AC5568">
              <w:rPr>
                <w:color w:val="030303"/>
                <w:w w:val="105"/>
                <w:sz w:val="18"/>
              </w:rPr>
              <w:t>Does</w:t>
            </w:r>
            <w:r w:rsidRPr="00AC5568">
              <w:rPr>
                <w:color w:val="030303"/>
                <w:spacing w:val="-3"/>
                <w:w w:val="105"/>
                <w:sz w:val="18"/>
              </w:rPr>
              <w:t xml:space="preserve"> </w:t>
            </w:r>
            <w:r w:rsidRPr="00AC5568">
              <w:rPr>
                <w:color w:val="030303"/>
                <w:w w:val="105"/>
                <w:sz w:val="18"/>
              </w:rPr>
              <w:t>your company have a</w:t>
            </w:r>
            <w:r w:rsidRPr="00AC5568">
              <w:rPr>
                <w:color w:val="030303"/>
                <w:spacing w:val="-3"/>
                <w:w w:val="105"/>
                <w:sz w:val="18"/>
              </w:rPr>
              <w:t xml:space="preserve"> </w:t>
            </w:r>
            <w:r w:rsidRPr="00AC5568">
              <w:rPr>
                <w:color w:val="030303"/>
                <w:w w:val="105"/>
                <w:sz w:val="18"/>
              </w:rPr>
              <w:t>code of</w:t>
            </w:r>
            <w:r w:rsidRPr="00AC5568">
              <w:rPr>
                <w:color w:val="030303"/>
                <w:spacing w:val="-4"/>
                <w:w w:val="105"/>
                <w:sz w:val="18"/>
              </w:rPr>
              <w:t xml:space="preserve"> </w:t>
            </w:r>
            <w:r w:rsidRPr="00AC5568">
              <w:rPr>
                <w:color w:val="030303"/>
                <w:w w:val="105"/>
                <w:sz w:val="18"/>
              </w:rPr>
              <w:t>conduct or</w:t>
            </w:r>
            <w:r w:rsidRPr="00AC5568">
              <w:rPr>
                <w:color w:val="030303"/>
                <w:spacing w:val="-1"/>
                <w:w w:val="105"/>
                <w:sz w:val="18"/>
              </w:rPr>
              <w:t xml:space="preserve"> </w:t>
            </w:r>
            <w:r w:rsidRPr="00AC5568">
              <w:rPr>
                <w:color w:val="030303"/>
                <w:w w:val="105"/>
                <w:sz w:val="18"/>
              </w:rPr>
              <w:t>similar compliance and</w:t>
            </w:r>
            <w:r w:rsidRPr="00AC5568">
              <w:rPr>
                <w:color w:val="030303"/>
                <w:spacing w:val="-7"/>
                <w:w w:val="105"/>
                <w:sz w:val="18"/>
              </w:rPr>
              <w:t xml:space="preserve"> </w:t>
            </w:r>
            <w:r w:rsidRPr="00AC5568">
              <w:rPr>
                <w:color w:val="030303"/>
                <w:w w:val="105"/>
                <w:sz w:val="18"/>
              </w:rPr>
              <w:t>ethics related policy in place?</w:t>
            </w:r>
          </w:p>
          <w:p w14:paraId="1D7F3E6B" w14:textId="77777777" w:rsidR="00041001" w:rsidRPr="00AC5568" w:rsidRDefault="00041001" w:rsidP="00041001">
            <w:pPr>
              <w:pStyle w:val="BodyText"/>
              <w:spacing w:before="53" w:after="1"/>
              <w:rPr>
                <w:color w:val="030303"/>
                <w:spacing w:val="-2"/>
                <w:w w:val="105"/>
              </w:rPr>
            </w:pPr>
            <w:r w:rsidRPr="00AC5568">
              <w:rPr>
                <w:color w:val="030303"/>
                <w:w w:val="105"/>
              </w:rPr>
              <w:t>If</w:t>
            </w:r>
            <w:r w:rsidRPr="00AC5568">
              <w:rPr>
                <w:color w:val="030303"/>
                <w:spacing w:val="4"/>
                <w:w w:val="105"/>
              </w:rPr>
              <w:t xml:space="preserve"> </w:t>
            </w:r>
            <w:r w:rsidRPr="00AC5568">
              <w:rPr>
                <w:color w:val="030303"/>
                <w:w w:val="105"/>
              </w:rPr>
              <w:t>yes,</w:t>
            </w:r>
            <w:r w:rsidRPr="00AC5568">
              <w:rPr>
                <w:color w:val="030303"/>
                <w:spacing w:val="-5"/>
                <w:w w:val="105"/>
              </w:rPr>
              <w:t xml:space="preserve"> </w:t>
            </w:r>
            <w:r w:rsidRPr="00AC5568">
              <w:rPr>
                <w:color w:val="030303"/>
                <w:w w:val="105"/>
              </w:rPr>
              <w:t>please</w:t>
            </w:r>
            <w:r w:rsidRPr="00AC5568">
              <w:rPr>
                <w:color w:val="030303"/>
                <w:spacing w:val="5"/>
                <w:w w:val="105"/>
              </w:rPr>
              <w:t xml:space="preserve"> </w:t>
            </w:r>
            <w:r w:rsidRPr="00AC5568">
              <w:rPr>
                <w:color w:val="030303"/>
                <w:w w:val="105"/>
              </w:rPr>
              <w:t>attach</w:t>
            </w:r>
            <w:r w:rsidRPr="00AC5568">
              <w:rPr>
                <w:color w:val="030303"/>
                <w:spacing w:val="1"/>
                <w:w w:val="105"/>
              </w:rPr>
              <w:t xml:space="preserve"> </w:t>
            </w:r>
            <w:r w:rsidRPr="00AC5568">
              <w:rPr>
                <w:color w:val="030303"/>
                <w:w w:val="105"/>
              </w:rPr>
              <w:t>a link</w:t>
            </w:r>
            <w:r w:rsidRPr="00AC5568">
              <w:rPr>
                <w:color w:val="030303"/>
                <w:spacing w:val="-2"/>
                <w:w w:val="105"/>
              </w:rPr>
              <w:t xml:space="preserve"> </w:t>
            </w:r>
            <w:r w:rsidRPr="00AC5568">
              <w:rPr>
                <w:color w:val="030303"/>
                <w:w w:val="105"/>
              </w:rPr>
              <w:t>to</w:t>
            </w:r>
            <w:r w:rsidRPr="00AC5568">
              <w:rPr>
                <w:color w:val="030303"/>
                <w:spacing w:val="12"/>
                <w:w w:val="105"/>
              </w:rPr>
              <w:t xml:space="preserve"> </w:t>
            </w:r>
            <w:r w:rsidRPr="00AC5568">
              <w:rPr>
                <w:color w:val="030303"/>
                <w:w w:val="105"/>
              </w:rPr>
              <w:t>or</w:t>
            </w:r>
            <w:r w:rsidRPr="00AC5568">
              <w:rPr>
                <w:color w:val="030303"/>
                <w:spacing w:val="-4"/>
                <w:w w:val="105"/>
              </w:rPr>
              <w:t xml:space="preserve"> </w:t>
            </w:r>
            <w:r w:rsidRPr="00AC5568">
              <w:rPr>
                <w:color w:val="030303"/>
                <w:w w:val="105"/>
              </w:rPr>
              <w:t>copy</w:t>
            </w:r>
            <w:r w:rsidRPr="00AC5568">
              <w:rPr>
                <w:color w:val="030303"/>
                <w:spacing w:val="1"/>
                <w:w w:val="105"/>
              </w:rPr>
              <w:t xml:space="preserve"> </w:t>
            </w:r>
            <w:r w:rsidRPr="00AC5568">
              <w:rPr>
                <w:color w:val="030303"/>
                <w:w w:val="105"/>
              </w:rPr>
              <w:t>of</w:t>
            </w:r>
            <w:r w:rsidRPr="00AC5568">
              <w:rPr>
                <w:color w:val="030303"/>
                <w:spacing w:val="-10"/>
                <w:w w:val="105"/>
              </w:rPr>
              <w:t xml:space="preserve"> </w:t>
            </w:r>
            <w:r w:rsidRPr="00AC5568">
              <w:rPr>
                <w:color w:val="030303"/>
                <w:w w:val="105"/>
              </w:rPr>
              <w:t>the policy,</w:t>
            </w:r>
            <w:r w:rsidRPr="00AC5568">
              <w:rPr>
                <w:color w:val="030303"/>
                <w:spacing w:val="2"/>
                <w:w w:val="105"/>
              </w:rPr>
              <w:t xml:space="preserve"> </w:t>
            </w:r>
            <w:r w:rsidRPr="00AC5568">
              <w:rPr>
                <w:color w:val="030303"/>
                <w:w w:val="105"/>
              </w:rPr>
              <w:t>where</w:t>
            </w:r>
            <w:r w:rsidRPr="00AC5568">
              <w:rPr>
                <w:color w:val="030303"/>
                <w:spacing w:val="4"/>
                <w:w w:val="105"/>
              </w:rPr>
              <w:t xml:space="preserve"> </w:t>
            </w:r>
            <w:r w:rsidRPr="00AC5568">
              <w:rPr>
                <w:color w:val="030303"/>
                <w:spacing w:val="-2"/>
                <w:w w:val="105"/>
              </w:rPr>
              <w:t>applicable.</w:t>
            </w:r>
          </w:p>
          <w:p w14:paraId="2EA9CF9C" w14:textId="3B0F9508" w:rsidR="00041001" w:rsidRPr="00AC5568" w:rsidRDefault="00041001" w:rsidP="00041001">
            <w:pPr>
              <w:pStyle w:val="BodyText"/>
              <w:spacing w:before="53" w:after="1"/>
              <w:rPr>
                <w:b/>
                <w:sz w:val="20"/>
              </w:rPr>
            </w:pPr>
            <w:r w:rsidRPr="00AC5568">
              <w:rPr>
                <w:b/>
                <w:color w:val="030303"/>
              </w:rPr>
              <w:t>If</w:t>
            </w:r>
            <w:r w:rsidRPr="00AC5568">
              <w:rPr>
                <w:b/>
                <w:color w:val="030303"/>
                <w:spacing w:val="-2"/>
              </w:rPr>
              <w:t xml:space="preserve"> </w:t>
            </w:r>
            <w:r w:rsidRPr="00AC5568">
              <w:rPr>
                <w:b/>
                <w:color w:val="030303"/>
              </w:rPr>
              <w:t>no,</w:t>
            </w:r>
            <w:r w:rsidRPr="00AC5568">
              <w:rPr>
                <w:b/>
                <w:color w:val="030303"/>
                <w:spacing w:val="-7"/>
              </w:rPr>
              <w:t xml:space="preserve"> </w:t>
            </w:r>
            <w:r w:rsidRPr="00AC5568">
              <w:rPr>
                <w:b/>
                <w:color w:val="030303"/>
              </w:rPr>
              <w:t>please</w:t>
            </w:r>
            <w:r w:rsidRPr="00AC5568">
              <w:rPr>
                <w:b/>
                <w:color w:val="030303"/>
                <w:spacing w:val="8"/>
              </w:rPr>
              <w:t xml:space="preserve"> </w:t>
            </w:r>
            <w:r w:rsidRPr="00AC5568">
              <w:rPr>
                <w:b/>
                <w:color w:val="030303"/>
              </w:rPr>
              <w:t>provide</w:t>
            </w:r>
            <w:r w:rsidRPr="00AC5568">
              <w:rPr>
                <w:b/>
                <w:color w:val="030303"/>
                <w:spacing w:val="3"/>
              </w:rPr>
              <w:t xml:space="preserve"> </w:t>
            </w:r>
            <w:r w:rsidRPr="00AC5568">
              <w:rPr>
                <w:b/>
                <w:color w:val="030303"/>
              </w:rPr>
              <w:t>additional</w:t>
            </w:r>
            <w:r w:rsidRPr="00AC5568">
              <w:rPr>
                <w:b/>
                <w:color w:val="030303"/>
                <w:spacing w:val="11"/>
              </w:rPr>
              <w:t xml:space="preserve"> </w:t>
            </w:r>
            <w:r w:rsidRPr="00AC5568">
              <w:rPr>
                <w:b/>
                <w:color w:val="030303"/>
                <w:spacing w:val="-2"/>
              </w:rPr>
              <w:t>comments:</w:t>
            </w:r>
            <w:r w:rsidRPr="00AC5568">
              <w:rPr>
                <w:rFonts w:ascii="Times New Roman"/>
                <w:sz w:val="16"/>
              </w:rPr>
              <w:t xml:space="preserve"> </w:t>
            </w:r>
            <w:sdt>
              <w:sdtPr>
                <w:rPr>
                  <w:rFonts w:ascii="Times New Roman"/>
                  <w:sz w:val="16"/>
                </w:rPr>
                <w:id w:val="1796484751"/>
                <w:placeholder>
                  <w:docPart w:val="89AC9F858B304B72806652D05F651256"/>
                </w:placeholder>
                <w:showingPlcHdr/>
                <w:text/>
              </w:sdtPr>
              <w:sdtContent>
                <w:r w:rsidRPr="00AC5568">
                  <w:rPr>
                    <w:rStyle w:val="PlaceholderText"/>
                    <w:sz w:val="20"/>
                    <w:szCs w:val="20"/>
                  </w:rPr>
                  <w:t>Click or tap here to enter text.</w:t>
                </w:r>
              </w:sdtContent>
            </w:sdt>
          </w:p>
        </w:tc>
        <w:tc>
          <w:tcPr>
            <w:tcW w:w="1493" w:type="dxa"/>
          </w:tcPr>
          <w:p w14:paraId="438E5622" w14:textId="2939F152" w:rsidR="00041001" w:rsidRPr="00AC5568" w:rsidRDefault="00000000">
            <w:pPr>
              <w:pStyle w:val="BodyText"/>
              <w:spacing w:before="53" w:after="1"/>
              <w:rPr>
                <w:b/>
                <w:sz w:val="20"/>
              </w:rPr>
            </w:pPr>
            <w:sdt>
              <w:sdtPr>
                <w:rPr>
                  <w:b/>
                  <w:sz w:val="20"/>
                </w:rPr>
                <w:id w:val="1222484013"/>
                <w14:checkbox>
                  <w14:checked w14:val="0"/>
                  <w14:checkedState w14:val="2612" w14:font="MS Gothic"/>
                  <w14:uncheckedState w14:val="2610" w14:font="MS Gothic"/>
                </w14:checkbox>
              </w:sdtPr>
              <w:sdtContent>
                <w:r w:rsidR="00D56B39" w:rsidRPr="00AC5568">
                  <w:rPr>
                    <w:rFonts w:ascii="MS Gothic" w:eastAsia="MS Gothic" w:hAnsi="MS Gothic" w:hint="eastAsia"/>
                    <w:b/>
                    <w:sz w:val="20"/>
                  </w:rPr>
                  <w:t>☐</w:t>
                </w:r>
              </w:sdtContent>
            </w:sdt>
            <w:r w:rsidR="00D56B39" w:rsidRPr="00AC5568">
              <w:rPr>
                <w:b/>
                <w:sz w:val="20"/>
              </w:rPr>
              <w:t xml:space="preserve"> </w:t>
            </w:r>
            <w:r w:rsidR="00D56B39" w:rsidRPr="00AC5568">
              <w:rPr>
                <w:bCs/>
                <w:sz w:val="20"/>
              </w:rPr>
              <w:t xml:space="preserve">Yes </w:t>
            </w:r>
            <w:sdt>
              <w:sdtPr>
                <w:rPr>
                  <w:bCs/>
                  <w:sz w:val="20"/>
                </w:rPr>
                <w:id w:val="1386523397"/>
                <w14:checkbox>
                  <w14:checked w14:val="0"/>
                  <w14:checkedState w14:val="2612" w14:font="MS Gothic"/>
                  <w14:uncheckedState w14:val="2610" w14:font="MS Gothic"/>
                </w14:checkbox>
              </w:sdtPr>
              <w:sdtContent>
                <w:r w:rsidR="00D56B39" w:rsidRPr="00AC5568">
                  <w:rPr>
                    <w:rFonts w:ascii="MS Gothic" w:eastAsia="MS Gothic" w:hAnsi="MS Gothic" w:hint="eastAsia"/>
                    <w:bCs/>
                    <w:sz w:val="20"/>
                  </w:rPr>
                  <w:t>☐</w:t>
                </w:r>
              </w:sdtContent>
            </w:sdt>
            <w:r w:rsidR="00D56B39" w:rsidRPr="00AC5568">
              <w:rPr>
                <w:bCs/>
                <w:sz w:val="20"/>
              </w:rPr>
              <w:t xml:space="preserve"> No</w:t>
            </w:r>
          </w:p>
        </w:tc>
      </w:tr>
      <w:tr w:rsidR="00041001" w:rsidRPr="00AC5568" w14:paraId="760C0078" w14:textId="77777777" w:rsidTr="00D56B39">
        <w:tc>
          <w:tcPr>
            <w:tcW w:w="817" w:type="dxa"/>
          </w:tcPr>
          <w:p w14:paraId="656E31D7" w14:textId="1427F942" w:rsidR="00041001" w:rsidRPr="00AC5568" w:rsidRDefault="00041001">
            <w:pPr>
              <w:pStyle w:val="BodyText"/>
              <w:spacing w:before="53" w:after="1"/>
              <w:rPr>
                <w:b/>
                <w:sz w:val="20"/>
              </w:rPr>
            </w:pPr>
            <w:r w:rsidRPr="00AC5568">
              <w:rPr>
                <w:b/>
                <w:sz w:val="20"/>
              </w:rPr>
              <w:t>4.</w:t>
            </w:r>
          </w:p>
        </w:tc>
        <w:tc>
          <w:tcPr>
            <w:tcW w:w="6946" w:type="dxa"/>
          </w:tcPr>
          <w:p w14:paraId="2179F04E" w14:textId="77777777" w:rsidR="00041001" w:rsidRPr="00AC5568" w:rsidRDefault="00041001" w:rsidP="00041001">
            <w:pPr>
              <w:pStyle w:val="BodyText"/>
              <w:spacing w:before="1" w:line="340" w:lineRule="auto"/>
            </w:pPr>
            <w:r w:rsidRPr="00AC5568">
              <w:rPr>
                <w:color w:val="030303"/>
                <w:w w:val="105"/>
              </w:rPr>
              <w:t>Does</w:t>
            </w:r>
            <w:r w:rsidRPr="00AC5568">
              <w:rPr>
                <w:color w:val="030303"/>
                <w:spacing w:val="-4"/>
                <w:w w:val="105"/>
              </w:rPr>
              <w:t xml:space="preserve"> </w:t>
            </w:r>
            <w:r w:rsidRPr="00AC5568">
              <w:rPr>
                <w:color w:val="030303"/>
                <w:w w:val="105"/>
              </w:rPr>
              <w:t>your company have</w:t>
            </w:r>
            <w:r w:rsidRPr="00AC5568">
              <w:rPr>
                <w:color w:val="030303"/>
                <w:spacing w:val="-6"/>
                <w:w w:val="105"/>
              </w:rPr>
              <w:t xml:space="preserve"> </w:t>
            </w:r>
            <w:r w:rsidRPr="00AC5568">
              <w:rPr>
                <w:color w:val="030303"/>
                <w:w w:val="105"/>
              </w:rPr>
              <w:t>a policy or</w:t>
            </w:r>
            <w:r w:rsidRPr="00AC5568">
              <w:rPr>
                <w:color w:val="030303"/>
                <w:spacing w:val="-4"/>
                <w:w w:val="105"/>
              </w:rPr>
              <w:t xml:space="preserve"> </w:t>
            </w:r>
            <w:r w:rsidRPr="00AC5568">
              <w:rPr>
                <w:color w:val="030303"/>
                <w:w w:val="105"/>
              </w:rPr>
              <w:t>process</w:t>
            </w:r>
            <w:r w:rsidRPr="00AC5568">
              <w:rPr>
                <w:color w:val="030303"/>
                <w:spacing w:val="-1"/>
                <w:w w:val="105"/>
              </w:rPr>
              <w:t xml:space="preserve"> </w:t>
            </w:r>
            <w:r w:rsidRPr="00AC5568">
              <w:rPr>
                <w:color w:val="030303"/>
                <w:w w:val="105"/>
              </w:rPr>
              <w:t xml:space="preserve">that prohibits forced labour and </w:t>
            </w:r>
            <w:r w:rsidRPr="00AC5568">
              <w:rPr>
                <w:color w:val="030303"/>
                <w:w w:val="105"/>
              </w:rPr>
              <w:lastRenderedPageBreak/>
              <w:t>human trafficking in your business?</w:t>
            </w:r>
          </w:p>
          <w:p w14:paraId="5E04B348" w14:textId="69824044" w:rsidR="00041001" w:rsidRPr="00AC5568" w:rsidRDefault="00041001" w:rsidP="00041001">
            <w:pPr>
              <w:pStyle w:val="BodyText"/>
              <w:tabs>
                <w:tab w:val="left" w:pos="730"/>
              </w:tabs>
              <w:spacing w:before="36"/>
            </w:pPr>
            <w:r w:rsidRPr="00AC5568">
              <w:rPr>
                <w:color w:val="030303"/>
                <w:w w:val="105"/>
              </w:rPr>
              <w:t>If yes,</w:t>
            </w:r>
            <w:r w:rsidRPr="00AC5568">
              <w:rPr>
                <w:color w:val="030303"/>
                <w:spacing w:val="-5"/>
                <w:w w:val="105"/>
              </w:rPr>
              <w:t xml:space="preserve"> </w:t>
            </w:r>
            <w:r w:rsidRPr="00AC5568">
              <w:rPr>
                <w:color w:val="030303"/>
                <w:w w:val="105"/>
              </w:rPr>
              <w:t>please</w:t>
            </w:r>
            <w:r w:rsidRPr="00AC5568">
              <w:rPr>
                <w:color w:val="030303"/>
                <w:spacing w:val="6"/>
                <w:w w:val="105"/>
              </w:rPr>
              <w:t xml:space="preserve"> </w:t>
            </w:r>
            <w:r w:rsidRPr="00AC5568">
              <w:rPr>
                <w:color w:val="030303"/>
                <w:w w:val="105"/>
              </w:rPr>
              <w:t>attach</w:t>
            </w:r>
            <w:r w:rsidRPr="00AC5568">
              <w:rPr>
                <w:color w:val="030303"/>
                <w:spacing w:val="1"/>
                <w:w w:val="105"/>
              </w:rPr>
              <w:t xml:space="preserve"> </w:t>
            </w:r>
            <w:r w:rsidRPr="00AC5568">
              <w:rPr>
                <w:color w:val="030303"/>
                <w:w w:val="105"/>
              </w:rPr>
              <w:t>a link</w:t>
            </w:r>
            <w:r w:rsidRPr="00AC5568">
              <w:rPr>
                <w:color w:val="030303"/>
                <w:spacing w:val="-2"/>
                <w:w w:val="105"/>
              </w:rPr>
              <w:t xml:space="preserve"> </w:t>
            </w:r>
            <w:r w:rsidRPr="00AC5568">
              <w:rPr>
                <w:color w:val="030303"/>
                <w:w w:val="105"/>
              </w:rPr>
              <w:t>to</w:t>
            </w:r>
            <w:r w:rsidRPr="00AC5568">
              <w:rPr>
                <w:color w:val="030303"/>
                <w:spacing w:val="13"/>
                <w:w w:val="105"/>
              </w:rPr>
              <w:t xml:space="preserve"> </w:t>
            </w:r>
            <w:r w:rsidRPr="00AC5568">
              <w:rPr>
                <w:color w:val="030303"/>
                <w:w w:val="105"/>
              </w:rPr>
              <w:t>or</w:t>
            </w:r>
            <w:r w:rsidRPr="00AC5568">
              <w:rPr>
                <w:color w:val="030303"/>
                <w:spacing w:val="-4"/>
                <w:w w:val="105"/>
              </w:rPr>
              <w:t xml:space="preserve"> </w:t>
            </w:r>
            <w:r w:rsidRPr="00AC5568">
              <w:rPr>
                <w:color w:val="030303"/>
                <w:w w:val="105"/>
              </w:rPr>
              <w:t>copy</w:t>
            </w:r>
            <w:r w:rsidRPr="00AC5568">
              <w:rPr>
                <w:color w:val="030303"/>
                <w:spacing w:val="2"/>
                <w:w w:val="105"/>
              </w:rPr>
              <w:t xml:space="preserve"> </w:t>
            </w:r>
            <w:r w:rsidRPr="00AC5568">
              <w:rPr>
                <w:color w:val="030303"/>
                <w:w w:val="105"/>
              </w:rPr>
              <w:t>of</w:t>
            </w:r>
            <w:r w:rsidRPr="00AC5568">
              <w:rPr>
                <w:color w:val="030303"/>
                <w:spacing w:val="-10"/>
                <w:w w:val="105"/>
              </w:rPr>
              <w:t xml:space="preserve"> </w:t>
            </w:r>
            <w:r w:rsidRPr="00AC5568">
              <w:rPr>
                <w:color w:val="030303"/>
                <w:w w:val="105"/>
              </w:rPr>
              <w:t>the</w:t>
            </w:r>
            <w:r w:rsidRPr="00AC5568">
              <w:rPr>
                <w:color w:val="030303"/>
                <w:spacing w:val="1"/>
                <w:w w:val="105"/>
              </w:rPr>
              <w:t xml:space="preserve"> </w:t>
            </w:r>
            <w:r w:rsidRPr="00AC5568">
              <w:rPr>
                <w:color w:val="030303"/>
                <w:w w:val="105"/>
              </w:rPr>
              <w:t>policy,</w:t>
            </w:r>
            <w:r w:rsidRPr="00AC5568">
              <w:rPr>
                <w:color w:val="030303"/>
                <w:spacing w:val="2"/>
                <w:w w:val="105"/>
              </w:rPr>
              <w:t xml:space="preserve"> </w:t>
            </w:r>
            <w:r w:rsidRPr="00AC5568">
              <w:rPr>
                <w:color w:val="030303"/>
                <w:w w:val="105"/>
              </w:rPr>
              <w:t>where</w:t>
            </w:r>
            <w:r w:rsidRPr="00AC5568">
              <w:rPr>
                <w:color w:val="030303"/>
                <w:spacing w:val="4"/>
                <w:w w:val="105"/>
              </w:rPr>
              <w:t xml:space="preserve"> </w:t>
            </w:r>
            <w:r w:rsidRPr="00AC5568">
              <w:rPr>
                <w:color w:val="030303"/>
                <w:spacing w:val="-2"/>
                <w:w w:val="105"/>
              </w:rPr>
              <w:t>applicable.</w:t>
            </w:r>
          </w:p>
          <w:p w14:paraId="4F7AF7E5" w14:textId="1AED6B3C" w:rsidR="00041001" w:rsidRPr="00AC5568" w:rsidRDefault="00041001" w:rsidP="00041001">
            <w:pPr>
              <w:spacing w:before="38"/>
              <w:ind w:left="102"/>
              <w:rPr>
                <w:b/>
                <w:sz w:val="18"/>
              </w:rPr>
            </w:pPr>
            <w:r w:rsidRPr="00AC5568">
              <w:rPr>
                <w:b/>
                <w:color w:val="030303"/>
                <w:sz w:val="18"/>
              </w:rPr>
              <w:t>If</w:t>
            </w:r>
            <w:r w:rsidRPr="00AC5568">
              <w:rPr>
                <w:b/>
                <w:color w:val="030303"/>
                <w:spacing w:val="-2"/>
                <w:sz w:val="18"/>
              </w:rPr>
              <w:t xml:space="preserve"> </w:t>
            </w:r>
            <w:r w:rsidRPr="00AC5568">
              <w:rPr>
                <w:b/>
                <w:color w:val="030303"/>
                <w:sz w:val="18"/>
              </w:rPr>
              <w:t>no,</w:t>
            </w:r>
            <w:r w:rsidRPr="00AC5568">
              <w:rPr>
                <w:b/>
                <w:color w:val="030303"/>
                <w:spacing w:val="-7"/>
                <w:sz w:val="18"/>
              </w:rPr>
              <w:t xml:space="preserve"> </w:t>
            </w:r>
            <w:r w:rsidRPr="00AC5568">
              <w:rPr>
                <w:b/>
                <w:color w:val="030303"/>
                <w:sz w:val="18"/>
              </w:rPr>
              <w:t>please</w:t>
            </w:r>
            <w:r w:rsidRPr="00AC5568">
              <w:rPr>
                <w:b/>
                <w:color w:val="030303"/>
                <w:spacing w:val="8"/>
                <w:sz w:val="18"/>
              </w:rPr>
              <w:t xml:space="preserve"> </w:t>
            </w:r>
            <w:r w:rsidRPr="00AC5568">
              <w:rPr>
                <w:b/>
                <w:color w:val="030303"/>
                <w:sz w:val="18"/>
              </w:rPr>
              <w:t>provide</w:t>
            </w:r>
            <w:r w:rsidRPr="00AC5568">
              <w:rPr>
                <w:b/>
                <w:color w:val="030303"/>
                <w:spacing w:val="3"/>
                <w:sz w:val="18"/>
              </w:rPr>
              <w:t xml:space="preserve"> </w:t>
            </w:r>
            <w:r w:rsidRPr="00AC5568">
              <w:rPr>
                <w:b/>
                <w:color w:val="030303"/>
                <w:sz w:val="18"/>
              </w:rPr>
              <w:t>additional</w:t>
            </w:r>
            <w:r w:rsidRPr="00AC5568">
              <w:rPr>
                <w:b/>
                <w:color w:val="030303"/>
                <w:spacing w:val="11"/>
                <w:sz w:val="18"/>
              </w:rPr>
              <w:t xml:space="preserve"> </w:t>
            </w:r>
            <w:r w:rsidRPr="00AC5568">
              <w:rPr>
                <w:b/>
                <w:color w:val="030303"/>
                <w:spacing w:val="-2"/>
                <w:sz w:val="18"/>
              </w:rPr>
              <w:t>comments:</w:t>
            </w:r>
            <w:r w:rsidRPr="00AC5568">
              <w:rPr>
                <w:rFonts w:ascii="Times New Roman"/>
                <w:sz w:val="16"/>
              </w:rPr>
              <w:t xml:space="preserve"> </w:t>
            </w:r>
            <w:sdt>
              <w:sdtPr>
                <w:rPr>
                  <w:rFonts w:ascii="Times New Roman"/>
                  <w:sz w:val="16"/>
                </w:rPr>
                <w:id w:val="-1714485446"/>
                <w:placeholder>
                  <w:docPart w:val="C46E3A23C3CA4BA7B060AC8006DBBA52"/>
                </w:placeholder>
                <w:showingPlcHdr/>
                <w:text/>
              </w:sdtPr>
              <w:sdtContent>
                <w:r w:rsidRPr="00AC5568">
                  <w:rPr>
                    <w:rStyle w:val="PlaceholderText"/>
                    <w:sz w:val="20"/>
                    <w:szCs w:val="20"/>
                  </w:rPr>
                  <w:t>Click or tap here to enter text.</w:t>
                </w:r>
              </w:sdtContent>
            </w:sdt>
          </w:p>
        </w:tc>
        <w:tc>
          <w:tcPr>
            <w:tcW w:w="1493" w:type="dxa"/>
          </w:tcPr>
          <w:p w14:paraId="3B84F085" w14:textId="14B9A223" w:rsidR="00041001" w:rsidRPr="00AC5568" w:rsidRDefault="00000000">
            <w:pPr>
              <w:pStyle w:val="BodyText"/>
              <w:spacing w:before="53" w:after="1"/>
              <w:rPr>
                <w:b/>
                <w:sz w:val="20"/>
              </w:rPr>
            </w:pPr>
            <w:sdt>
              <w:sdtPr>
                <w:rPr>
                  <w:b/>
                  <w:sz w:val="20"/>
                </w:rPr>
                <w:id w:val="1574323063"/>
                <w14:checkbox>
                  <w14:checked w14:val="0"/>
                  <w14:checkedState w14:val="2612" w14:font="MS Gothic"/>
                  <w14:uncheckedState w14:val="2610" w14:font="MS Gothic"/>
                </w14:checkbox>
              </w:sdtPr>
              <w:sdtContent>
                <w:r w:rsidR="00D56B39" w:rsidRPr="00AC5568">
                  <w:rPr>
                    <w:rFonts w:ascii="MS Gothic" w:eastAsia="MS Gothic" w:hAnsi="MS Gothic" w:hint="eastAsia"/>
                    <w:b/>
                    <w:sz w:val="20"/>
                  </w:rPr>
                  <w:t>☐</w:t>
                </w:r>
              </w:sdtContent>
            </w:sdt>
            <w:r w:rsidR="00D56B39" w:rsidRPr="00AC5568">
              <w:rPr>
                <w:b/>
                <w:sz w:val="20"/>
              </w:rPr>
              <w:t xml:space="preserve"> </w:t>
            </w:r>
            <w:r w:rsidR="00D56B39" w:rsidRPr="00AC5568">
              <w:rPr>
                <w:bCs/>
                <w:sz w:val="20"/>
              </w:rPr>
              <w:t xml:space="preserve">Yes </w:t>
            </w:r>
            <w:sdt>
              <w:sdtPr>
                <w:rPr>
                  <w:bCs/>
                  <w:sz w:val="20"/>
                </w:rPr>
                <w:id w:val="2049335176"/>
                <w14:checkbox>
                  <w14:checked w14:val="0"/>
                  <w14:checkedState w14:val="2612" w14:font="MS Gothic"/>
                  <w14:uncheckedState w14:val="2610" w14:font="MS Gothic"/>
                </w14:checkbox>
              </w:sdtPr>
              <w:sdtContent>
                <w:r w:rsidR="00D56B39" w:rsidRPr="00AC5568">
                  <w:rPr>
                    <w:rFonts w:ascii="MS Gothic" w:eastAsia="MS Gothic" w:hAnsi="MS Gothic" w:hint="eastAsia"/>
                    <w:bCs/>
                    <w:sz w:val="20"/>
                  </w:rPr>
                  <w:t>☐</w:t>
                </w:r>
              </w:sdtContent>
            </w:sdt>
            <w:r w:rsidR="00D56B39" w:rsidRPr="00AC5568">
              <w:rPr>
                <w:bCs/>
                <w:sz w:val="20"/>
              </w:rPr>
              <w:t xml:space="preserve"> No</w:t>
            </w:r>
          </w:p>
        </w:tc>
      </w:tr>
      <w:tr w:rsidR="00041001" w:rsidRPr="00AC5568" w14:paraId="77F5CB33" w14:textId="77777777" w:rsidTr="00D56B39">
        <w:tc>
          <w:tcPr>
            <w:tcW w:w="817" w:type="dxa"/>
          </w:tcPr>
          <w:p w14:paraId="457AF9D9" w14:textId="6ADD6556" w:rsidR="00041001" w:rsidRPr="00AC5568" w:rsidRDefault="00041001">
            <w:pPr>
              <w:pStyle w:val="BodyText"/>
              <w:spacing w:before="53" w:after="1"/>
              <w:rPr>
                <w:b/>
                <w:sz w:val="20"/>
              </w:rPr>
            </w:pPr>
            <w:r w:rsidRPr="00AC5568">
              <w:rPr>
                <w:b/>
                <w:sz w:val="20"/>
              </w:rPr>
              <w:t>5.</w:t>
            </w:r>
          </w:p>
        </w:tc>
        <w:tc>
          <w:tcPr>
            <w:tcW w:w="6946" w:type="dxa"/>
          </w:tcPr>
          <w:p w14:paraId="27E4D1E4" w14:textId="32994FD9" w:rsidR="00041001" w:rsidRPr="00AC5568" w:rsidRDefault="00041001" w:rsidP="00041001">
            <w:pPr>
              <w:pStyle w:val="BodyText"/>
              <w:spacing w:before="138" w:line="290" w:lineRule="atLeast"/>
            </w:pPr>
            <w:r w:rsidRPr="00AC5568">
              <w:rPr>
                <w:b/>
                <w:sz w:val="20"/>
              </w:rPr>
              <w:t>D</w:t>
            </w:r>
            <w:r w:rsidRPr="00AC5568">
              <w:rPr>
                <w:color w:val="030303"/>
                <w:w w:val="105"/>
              </w:rPr>
              <w:t>oes</w:t>
            </w:r>
            <w:r w:rsidRPr="00AC5568">
              <w:rPr>
                <w:color w:val="030303"/>
                <w:spacing w:val="28"/>
                <w:w w:val="105"/>
              </w:rPr>
              <w:t xml:space="preserve"> </w:t>
            </w:r>
            <w:r w:rsidRPr="00AC5568">
              <w:rPr>
                <w:color w:val="030303"/>
                <w:w w:val="105"/>
              </w:rPr>
              <w:t>your</w:t>
            </w:r>
            <w:r w:rsidRPr="00AC5568">
              <w:rPr>
                <w:color w:val="030303"/>
                <w:spacing w:val="33"/>
                <w:w w:val="105"/>
              </w:rPr>
              <w:t xml:space="preserve"> </w:t>
            </w:r>
            <w:r w:rsidRPr="00AC5568">
              <w:rPr>
                <w:color w:val="030303"/>
                <w:w w:val="105"/>
              </w:rPr>
              <w:t>company</w:t>
            </w:r>
            <w:r w:rsidRPr="00AC5568">
              <w:rPr>
                <w:color w:val="030303"/>
                <w:spacing w:val="35"/>
                <w:w w:val="105"/>
              </w:rPr>
              <w:t xml:space="preserve"> </w:t>
            </w:r>
            <w:r w:rsidRPr="00AC5568">
              <w:rPr>
                <w:color w:val="030303"/>
                <w:w w:val="105"/>
              </w:rPr>
              <w:t>have</w:t>
            </w:r>
            <w:r w:rsidRPr="00AC5568">
              <w:rPr>
                <w:color w:val="030303"/>
                <w:spacing w:val="30"/>
                <w:w w:val="105"/>
              </w:rPr>
              <w:t xml:space="preserve"> </w:t>
            </w:r>
            <w:r w:rsidRPr="00AC5568">
              <w:rPr>
                <w:color w:val="030303"/>
                <w:w w:val="105"/>
              </w:rPr>
              <w:t>a</w:t>
            </w:r>
            <w:r w:rsidRPr="00AC5568">
              <w:rPr>
                <w:color w:val="030303"/>
                <w:spacing w:val="37"/>
                <w:w w:val="105"/>
              </w:rPr>
              <w:t xml:space="preserve"> </w:t>
            </w:r>
            <w:r w:rsidRPr="00AC5568">
              <w:rPr>
                <w:color w:val="030303"/>
                <w:w w:val="105"/>
              </w:rPr>
              <w:t>process</w:t>
            </w:r>
            <w:r w:rsidRPr="00AC5568">
              <w:rPr>
                <w:color w:val="030303"/>
                <w:spacing w:val="32"/>
                <w:w w:val="105"/>
              </w:rPr>
              <w:t xml:space="preserve"> </w:t>
            </w:r>
            <w:r w:rsidRPr="00AC5568">
              <w:rPr>
                <w:color w:val="030303"/>
                <w:w w:val="105"/>
              </w:rPr>
              <w:t>to</w:t>
            </w:r>
            <w:r w:rsidRPr="00AC5568">
              <w:rPr>
                <w:color w:val="030303"/>
                <w:spacing w:val="40"/>
                <w:w w:val="105"/>
              </w:rPr>
              <w:t xml:space="preserve"> </w:t>
            </w:r>
            <w:r w:rsidRPr="00AC5568">
              <w:rPr>
                <w:color w:val="030303"/>
                <w:w w:val="105"/>
              </w:rPr>
              <w:t>ensure</w:t>
            </w:r>
            <w:r w:rsidRPr="00AC5568">
              <w:rPr>
                <w:color w:val="030303"/>
                <w:spacing w:val="28"/>
                <w:w w:val="105"/>
              </w:rPr>
              <w:t xml:space="preserve"> </w:t>
            </w:r>
            <w:r w:rsidRPr="00AC5568">
              <w:rPr>
                <w:color w:val="030303"/>
                <w:w w:val="105"/>
              </w:rPr>
              <w:t>that</w:t>
            </w:r>
            <w:r w:rsidRPr="00AC5568">
              <w:rPr>
                <w:color w:val="030303"/>
                <w:spacing w:val="40"/>
                <w:w w:val="105"/>
              </w:rPr>
              <w:t xml:space="preserve"> </w:t>
            </w:r>
            <w:r w:rsidRPr="00AC5568">
              <w:rPr>
                <w:color w:val="030303"/>
                <w:w w:val="105"/>
              </w:rPr>
              <w:t>recruitment</w:t>
            </w:r>
            <w:r w:rsidRPr="00AC5568">
              <w:rPr>
                <w:color w:val="030303"/>
                <w:spacing w:val="40"/>
                <w:w w:val="105"/>
              </w:rPr>
              <w:t xml:space="preserve"> </w:t>
            </w:r>
            <w:r w:rsidRPr="00AC5568">
              <w:rPr>
                <w:color w:val="030303"/>
                <w:w w:val="105"/>
              </w:rPr>
              <w:t>agencies, acting</w:t>
            </w:r>
            <w:r w:rsidRPr="00AC5568">
              <w:rPr>
                <w:color w:val="030303"/>
                <w:spacing w:val="28"/>
                <w:w w:val="105"/>
              </w:rPr>
              <w:t xml:space="preserve"> </w:t>
            </w:r>
            <w:r w:rsidRPr="00AC5568">
              <w:rPr>
                <w:color w:val="030303"/>
                <w:w w:val="105"/>
              </w:rPr>
              <w:t>on</w:t>
            </w:r>
            <w:r w:rsidRPr="00AC5568">
              <w:rPr>
                <w:color w:val="030303"/>
                <w:spacing w:val="21"/>
                <w:w w:val="105"/>
              </w:rPr>
              <w:t xml:space="preserve"> </w:t>
            </w:r>
            <w:r w:rsidRPr="00AC5568">
              <w:rPr>
                <w:color w:val="030303"/>
                <w:w w:val="105"/>
              </w:rPr>
              <w:t>your</w:t>
            </w:r>
            <w:r w:rsidRPr="00AC5568">
              <w:rPr>
                <w:color w:val="030303"/>
                <w:spacing w:val="36"/>
                <w:w w:val="105"/>
              </w:rPr>
              <w:t xml:space="preserve"> </w:t>
            </w:r>
            <w:r w:rsidRPr="00AC5568">
              <w:rPr>
                <w:color w:val="030303"/>
                <w:w w:val="105"/>
              </w:rPr>
              <w:t>behalf,</w:t>
            </w:r>
            <w:r w:rsidRPr="00AC5568">
              <w:rPr>
                <w:color w:val="030303"/>
                <w:spacing w:val="28"/>
                <w:w w:val="105"/>
              </w:rPr>
              <w:t xml:space="preserve"> </w:t>
            </w:r>
            <w:r w:rsidRPr="00AC5568">
              <w:rPr>
                <w:color w:val="030303"/>
                <w:w w:val="105"/>
              </w:rPr>
              <w:t>operate</w:t>
            </w:r>
            <w:r w:rsidRPr="00AC5568">
              <w:rPr>
                <w:color w:val="030303"/>
                <w:spacing w:val="31"/>
                <w:w w:val="105"/>
              </w:rPr>
              <w:t xml:space="preserve"> </w:t>
            </w:r>
            <w:r w:rsidRPr="00AC5568">
              <w:rPr>
                <w:color w:val="030303"/>
                <w:w w:val="105"/>
              </w:rPr>
              <w:t>in</w:t>
            </w:r>
            <w:r w:rsidRPr="00AC5568">
              <w:rPr>
                <w:color w:val="030303"/>
                <w:spacing w:val="27"/>
                <w:w w:val="105"/>
              </w:rPr>
              <w:t xml:space="preserve"> </w:t>
            </w:r>
            <w:r w:rsidRPr="00AC5568">
              <w:rPr>
                <w:color w:val="030303"/>
                <w:w w:val="105"/>
              </w:rPr>
              <w:t>compliance</w:t>
            </w:r>
            <w:r w:rsidRPr="00AC5568">
              <w:rPr>
                <w:color w:val="030303"/>
                <w:spacing w:val="43"/>
                <w:w w:val="105"/>
              </w:rPr>
              <w:t xml:space="preserve"> </w:t>
            </w:r>
            <w:r w:rsidRPr="00AC5568">
              <w:rPr>
                <w:color w:val="030303"/>
                <w:w w:val="105"/>
              </w:rPr>
              <w:t>with</w:t>
            </w:r>
            <w:r w:rsidRPr="00AC5568">
              <w:rPr>
                <w:color w:val="030303"/>
                <w:spacing w:val="24"/>
                <w:w w:val="105"/>
              </w:rPr>
              <w:t xml:space="preserve"> </w:t>
            </w:r>
            <w:r w:rsidRPr="00AC5568">
              <w:rPr>
                <w:color w:val="030303"/>
                <w:w w:val="105"/>
              </w:rPr>
              <w:t>applicable</w:t>
            </w:r>
            <w:r w:rsidRPr="00AC5568">
              <w:rPr>
                <w:color w:val="030303"/>
                <w:spacing w:val="39"/>
                <w:w w:val="105"/>
              </w:rPr>
              <w:t xml:space="preserve"> </w:t>
            </w:r>
            <w:r w:rsidRPr="00AC5568">
              <w:rPr>
                <w:color w:val="030303"/>
                <w:w w:val="105"/>
              </w:rPr>
              <w:t>laws</w:t>
            </w:r>
            <w:r w:rsidRPr="00AC5568">
              <w:rPr>
                <w:color w:val="030303"/>
                <w:spacing w:val="26"/>
                <w:w w:val="105"/>
              </w:rPr>
              <w:t xml:space="preserve"> </w:t>
            </w:r>
            <w:r w:rsidRPr="00AC5568">
              <w:rPr>
                <w:color w:val="030303"/>
                <w:w w:val="105"/>
              </w:rPr>
              <w:t>and</w:t>
            </w:r>
            <w:r w:rsidRPr="00AC5568">
              <w:rPr>
                <w:color w:val="030303"/>
                <w:spacing w:val="23"/>
                <w:w w:val="105"/>
              </w:rPr>
              <w:t xml:space="preserve"> </w:t>
            </w:r>
            <w:r w:rsidRPr="00AC5568">
              <w:rPr>
                <w:color w:val="030303"/>
                <w:spacing w:val="-5"/>
                <w:w w:val="105"/>
              </w:rPr>
              <w:t xml:space="preserve">act </w:t>
            </w:r>
            <w:r w:rsidRPr="00AC5568">
              <w:rPr>
                <w:color w:val="030303"/>
                <w:w w:val="105"/>
              </w:rPr>
              <w:t>ethically</w:t>
            </w:r>
            <w:r w:rsidRPr="00AC5568">
              <w:rPr>
                <w:color w:val="030303"/>
                <w:spacing w:val="5"/>
                <w:w w:val="105"/>
              </w:rPr>
              <w:t xml:space="preserve"> </w:t>
            </w:r>
            <w:r w:rsidRPr="00AC5568">
              <w:rPr>
                <w:color w:val="030303"/>
                <w:w w:val="105"/>
              </w:rPr>
              <w:t>by</w:t>
            </w:r>
            <w:r w:rsidRPr="00AC5568">
              <w:rPr>
                <w:color w:val="030303"/>
                <w:spacing w:val="-6"/>
                <w:w w:val="105"/>
              </w:rPr>
              <w:t xml:space="preserve"> </w:t>
            </w:r>
            <w:r w:rsidRPr="00AC5568">
              <w:rPr>
                <w:color w:val="030303"/>
                <w:w w:val="105"/>
              </w:rPr>
              <w:t>not</w:t>
            </w:r>
            <w:r w:rsidRPr="00AC5568">
              <w:rPr>
                <w:color w:val="030303"/>
                <w:spacing w:val="11"/>
                <w:w w:val="105"/>
              </w:rPr>
              <w:t xml:space="preserve"> </w:t>
            </w:r>
            <w:r w:rsidRPr="00AC5568">
              <w:rPr>
                <w:color w:val="030303"/>
                <w:w w:val="105"/>
              </w:rPr>
              <w:t>charging</w:t>
            </w:r>
            <w:r w:rsidRPr="00AC5568">
              <w:rPr>
                <w:color w:val="030303"/>
                <w:spacing w:val="-1"/>
                <w:w w:val="105"/>
              </w:rPr>
              <w:t xml:space="preserve"> </w:t>
            </w:r>
            <w:r w:rsidRPr="00AC5568">
              <w:rPr>
                <w:color w:val="030303"/>
                <w:w w:val="105"/>
              </w:rPr>
              <w:t>workers</w:t>
            </w:r>
            <w:r w:rsidRPr="00AC5568">
              <w:rPr>
                <w:color w:val="030303"/>
                <w:spacing w:val="-1"/>
                <w:w w:val="105"/>
              </w:rPr>
              <w:t xml:space="preserve"> </w:t>
            </w:r>
            <w:r w:rsidRPr="00AC5568">
              <w:rPr>
                <w:color w:val="030303"/>
                <w:w w:val="105"/>
              </w:rPr>
              <w:t>fees</w:t>
            </w:r>
            <w:r w:rsidRPr="00AC5568">
              <w:rPr>
                <w:color w:val="030303"/>
                <w:spacing w:val="-7"/>
                <w:w w:val="105"/>
              </w:rPr>
              <w:t xml:space="preserve"> </w:t>
            </w:r>
            <w:r w:rsidRPr="00AC5568">
              <w:rPr>
                <w:color w:val="030303"/>
                <w:w w:val="105"/>
              </w:rPr>
              <w:t>or</w:t>
            </w:r>
            <w:r w:rsidRPr="00AC5568">
              <w:rPr>
                <w:color w:val="030303"/>
                <w:spacing w:val="9"/>
                <w:w w:val="105"/>
              </w:rPr>
              <w:t xml:space="preserve"> </w:t>
            </w:r>
            <w:r w:rsidRPr="00AC5568">
              <w:rPr>
                <w:color w:val="030303"/>
                <w:w w:val="105"/>
              </w:rPr>
              <w:t>expenses</w:t>
            </w:r>
            <w:r w:rsidRPr="00AC5568">
              <w:rPr>
                <w:color w:val="030303"/>
                <w:spacing w:val="2"/>
                <w:w w:val="105"/>
              </w:rPr>
              <w:t xml:space="preserve"> </w:t>
            </w:r>
            <w:r w:rsidRPr="00AC5568">
              <w:rPr>
                <w:color w:val="030303"/>
                <w:w w:val="105"/>
              </w:rPr>
              <w:t>to</w:t>
            </w:r>
            <w:r w:rsidRPr="00AC5568">
              <w:rPr>
                <w:color w:val="030303"/>
                <w:spacing w:val="15"/>
                <w:w w:val="105"/>
              </w:rPr>
              <w:t xml:space="preserve"> </w:t>
            </w:r>
            <w:r w:rsidRPr="00AC5568">
              <w:rPr>
                <w:color w:val="030303"/>
                <w:w w:val="105"/>
              </w:rPr>
              <w:t>get</w:t>
            </w:r>
            <w:r w:rsidRPr="00AC5568">
              <w:rPr>
                <w:color w:val="030303"/>
                <w:spacing w:val="-1"/>
                <w:w w:val="105"/>
              </w:rPr>
              <w:t xml:space="preserve"> </w:t>
            </w:r>
            <w:r w:rsidRPr="00AC5568">
              <w:rPr>
                <w:color w:val="030303"/>
                <w:w w:val="105"/>
              </w:rPr>
              <w:t>their</w:t>
            </w:r>
            <w:r w:rsidRPr="00AC5568">
              <w:rPr>
                <w:color w:val="030303"/>
                <w:spacing w:val="-3"/>
                <w:w w:val="105"/>
              </w:rPr>
              <w:t xml:space="preserve"> </w:t>
            </w:r>
            <w:r w:rsidRPr="00AC5568">
              <w:rPr>
                <w:color w:val="030303"/>
                <w:spacing w:val="-4"/>
                <w:w w:val="105"/>
              </w:rPr>
              <w:t>job?</w:t>
            </w:r>
          </w:p>
          <w:p w14:paraId="1054E36F" w14:textId="77777777" w:rsidR="00041001" w:rsidRPr="00AC5568" w:rsidRDefault="00041001" w:rsidP="00041001">
            <w:pPr>
              <w:pStyle w:val="ListParagraph"/>
              <w:numPr>
                <w:ilvl w:val="0"/>
                <w:numId w:val="12"/>
              </w:numPr>
              <w:tabs>
                <w:tab w:val="left" w:pos="1209"/>
              </w:tabs>
              <w:spacing w:before="97"/>
              <w:rPr>
                <w:sz w:val="18"/>
              </w:rPr>
            </w:pPr>
            <w:r w:rsidRPr="00AC5568">
              <w:rPr>
                <w:color w:val="030303"/>
                <w:sz w:val="18"/>
              </w:rPr>
              <w:t>Please</w:t>
            </w:r>
            <w:r w:rsidRPr="00AC5568">
              <w:rPr>
                <w:color w:val="030303"/>
                <w:spacing w:val="15"/>
                <w:sz w:val="18"/>
              </w:rPr>
              <w:t xml:space="preserve"> </w:t>
            </w:r>
            <w:r w:rsidRPr="00AC5568">
              <w:rPr>
                <w:color w:val="030303"/>
                <w:sz w:val="18"/>
              </w:rPr>
              <w:t>tick</w:t>
            </w:r>
            <w:r w:rsidRPr="00AC5568">
              <w:rPr>
                <w:color w:val="030303"/>
                <w:spacing w:val="18"/>
                <w:sz w:val="18"/>
              </w:rPr>
              <w:t xml:space="preserve"> </w:t>
            </w:r>
            <w:r w:rsidRPr="00AC5568">
              <w:rPr>
                <w:color w:val="030303"/>
                <w:sz w:val="18"/>
              </w:rPr>
              <w:t>NA</w:t>
            </w:r>
            <w:r w:rsidRPr="00AC5568">
              <w:rPr>
                <w:color w:val="030303"/>
                <w:spacing w:val="13"/>
                <w:sz w:val="18"/>
              </w:rPr>
              <w:t xml:space="preserve"> </w:t>
            </w:r>
            <w:r w:rsidRPr="00AC5568">
              <w:rPr>
                <w:color w:val="030303"/>
                <w:sz w:val="18"/>
              </w:rPr>
              <w:t>if</w:t>
            </w:r>
            <w:r w:rsidRPr="00AC5568">
              <w:rPr>
                <w:color w:val="030303"/>
                <w:spacing w:val="34"/>
                <w:sz w:val="18"/>
              </w:rPr>
              <w:t xml:space="preserve"> </w:t>
            </w:r>
            <w:r w:rsidRPr="00AC5568">
              <w:rPr>
                <w:color w:val="030303"/>
                <w:sz w:val="18"/>
              </w:rPr>
              <w:t>your</w:t>
            </w:r>
            <w:r w:rsidRPr="00AC5568">
              <w:rPr>
                <w:color w:val="030303"/>
                <w:spacing w:val="17"/>
                <w:sz w:val="18"/>
              </w:rPr>
              <w:t xml:space="preserve"> </w:t>
            </w:r>
            <w:r w:rsidRPr="00AC5568">
              <w:rPr>
                <w:color w:val="030303"/>
                <w:sz w:val="18"/>
              </w:rPr>
              <w:t>company</w:t>
            </w:r>
            <w:r w:rsidRPr="00AC5568">
              <w:rPr>
                <w:color w:val="030303"/>
                <w:spacing w:val="25"/>
                <w:sz w:val="18"/>
              </w:rPr>
              <w:t xml:space="preserve"> </w:t>
            </w:r>
            <w:r w:rsidRPr="00AC5568">
              <w:rPr>
                <w:color w:val="030303"/>
                <w:sz w:val="18"/>
              </w:rPr>
              <w:t>does</w:t>
            </w:r>
            <w:r w:rsidRPr="00AC5568">
              <w:rPr>
                <w:color w:val="030303"/>
                <w:spacing w:val="18"/>
                <w:sz w:val="18"/>
              </w:rPr>
              <w:t xml:space="preserve"> </w:t>
            </w:r>
            <w:r w:rsidRPr="00AC5568">
              <w:rPr>
                <w:color w:val="030303"/>
                <w:sz w:val="18"/>
              </w:rPr>
              <w:t>not</w:t>
            </w:r>
            <w:r w:rsidRPr="00AC5568">
              <w:rPr>
                <w:color w:val="030303"/>
                <w:spacing w:val="41"/>
                <w:sz w:val="18"/>
              </w:rPr>
              <w:t xml:space="preserve"> </w:t>
            </w:r>
            <w:r w:rsidRPr="00AC5568">
              <w:rPr>
                <w:color w:val="030303"/>
                <w:sz w:val="18"/>
              </w:rPr>
              <w:t>engage</w:t>
            </w:r>
            <w:r w:rsidRPr="00AC5568">
              <w:rPr>
                <w:color w:val="030303"/>
                <w:spacing w:val="24"/>
                <w:sz w:val="18"/>
              </w:rPr>
              <w:t xml:space="preserve"> </w:t>
            </w:r>
            <w:r w:rsidRPr="00AC5568">
              <w:rPr>
                <w:color w:val="030303"/>
                <w:sz w:val="18"/>
              </w:rPr>
              <w:t>recruitment</w:t>
            </w:r>
            <w:r w:rsidRPr="00AC5568">
              <w:rPr>
                <w:color w:val="030303"/>
                <w:spacing w:val="25"/>
                <w:sz w:val="18"/>
              </w:rPr>
              <w:t xml:space="preserve"> </w:t>
            </w:r>
            <w:r w:rsidRPr="00AC5568">
              <w:rPr>
                <w:color w:val="030303"/>
                <w:spacing w:val="-2"/>
                <w:sz w:val="18"/>
              </w:rPr>
              <w:t>agencies.</w:t>
            </w:r>
          </w:p>
          <w:p w14:paraId="19CFD639" w14:textId="788CA65E" w:rsidR="00041001" w:rsidRPr="00AC5568" w:rsidRDefault="00041001">
            <w:pPr>
              <w:pStyle w:val="BodyText"/>
              <w:spacing w:before="53" w:after="1"/>
              <w:rPr>
                <w:b/>
                <w:sz w:val="20"/>
              </w:rPr>
            </w:pPr>
            <w:r w:rsidRPr="00AC5568">
              <w:rPr>
                <w:color w:val="030303"/>
              </w:rPr>
              <w:t>If</w:t>
            </w:r>
            <w:r w:rsidRPr="00AC5568">
              <w:rPr>
                <w:color w:val="030303"/>
                <w:spacing w:val="-2"/>
              </w:rPr>
              <w:t xml:space="preserve"> </w:t>
            </w:r>
            <w:r w:rsidRPr="00AC5568">
              <w:rPr>
                <w:color w:val="030303"/>
              </w:rPr>
              <w:t>no,</w:t>
            </w:r>
            <w:r w:rsidRPr="00AC5568">
              <w:rPr>
                <w:color w:val="030303"/>
                <w:spacing w:val="-7"/>
              </w:rPr>
              <w:t xml:space="preserve"> </w:t>
            </w:r>
            <w:r w:rsidRPr="00AC5568">
              <w:rPr>
                <w:color w:val="030303"/>
              </w:rPr>
              <w:t>please</w:t>
            </w:r>
            <w:r w:rsidRPr="00AC5568">
              <w:rPr>
                <w:color w:val="030303"/>
                <w:spacing w:val="8"/>
              </w:rPr>
              <w:t xml:space="preserve"> </w:t>
            </w:r>
            <w:r w:rsidRPr="00AC5568">
              <w:rPr>
                <w:color w:val="030303"/>
              </w:rPr>
              <w:t>provide</w:t>
            </w:r>
            <w:r w:rsidRPr="00AC5568">
              <w:rPr>
                <w:color w:val="030303"/>
                <w:spacing w:val="3"/>
              </w:rPr>
              <w:t xml:space="preserve"> </w:t>
            </w:r>
            <w:r w:rsidRPr="00AC5568">
              <w:rPr>
                <w:color w:val="030303"/>
              </w:rPr>
              <w:t>additional</w:t>
            </w:r>
            <w:r w:rsidRPr="00AC5568">
              <w:rPr>
                <w:color w:val="030303"/>
                <w:spacing w:val="11"/>
              </w:rPr>
              <w:t xml:space="preserve"> </w:t>
            </w:r>
            <w:r w:rsidRPr="00AC5568">
              <w:rPr>
                <w:color w:val="030303"/>
                <w:spacing w:val="-2"/>
              </w:rPr>
              <w:t>comments:</w:t>
            </w:r>
            <w:r w:rsidRPr="00AC5568">
              <w:rPr>
                <w:rFonts w:ascii="Times New Roman"/>
                <w:sz w:val="16"/>
              </w:rPr>
              <w:t xml:space="preserve"> </w:t>
            </w:r>
            <w:sdt>
              <w:sdtPr>
                <w:rPr>
                  <w:rFonts w:ascii="Times New Roman"/>
                  <w:sz w:val="16"/>
                </w:rPr>
                <w:id w:val="-770708909"/>
                <w:placeholder>
                  <w:docPart w:val="E08C0898EBBB4E3E9D3F49E733D3C814"/>
                </w:placeholder>
                <w:showingPlcHdr/>
                <w:text/>
              </w:sdtPr>
              <w:sdtEndPr>
                <w:rPr>
                  <w:b/>
                  <w:bCs/>
                </w:rPr>
              </w:sdtEndPr>
              <w:sdtContent>
                <w:r w:rsidRPr="00AC5568">
                  <w:rPr>
                    <w:rStyle w:val="PlaceholderText"/>
                    <w:b/>
                    <w:bCs/>
                    <w:sz w:val="20"/>
                    <w:szCs w:val="20"/>
                  </w:rPr>
                  <w:t>Click or tap here to enter text.</w:t>
                </w:r>
              </w:sdtContent>
            </w:sdt>
          </w:p>
        </w:tc>
        <w:tc>
          <w:tcPr>
            <w:tcW w:w="1493" w:type="dxa"/>
          </w:tcPr>
          <w:p w14:paraId="5559FAC2" w14:textId="034EE653" w:rsidR="00041001" w:rsidRPr="00AC5568" w:rsidRDefault="00000000">
            <w:pPr>
              <w:pStyle w:val="BodyText"/>
              <w:spacing w:before="53" w:after="1"/>
              <w:rPr>
                <w:b/>
                <w:sz w:val="20"/>
              </w:rPr>
            </w:pPr>
            <w:sdt>
              <w:sdtPr>
                <w:rPr>
                  <w:b/>
                  <w:sz w:val="20"/>
                </w:rPr>
                <w:id w:val="1629197642"/>
                <w14:checkbox>
                  <w14:checked w14:val="0"/>
                  <w14:checkedState w14:val="2612" w14:font="MS Gothic"/>
                  <w14:uncheckedState w14:val="2610" w14:font="MS Gothic"/>
                </w14:checkbox>
              </w:sdtPr>
              <w:sdtContent>
                <w:r w:rsidR="00D56B39" w:rsidRPr="00AC5568">
                  <w:rPr>
                    <w:rFonts w:ascii="MS Gothic" w:eastAsia="MS Gothic" w:hAnsi="MS Gothic" w:hint="eastAsia"/>
                    <w:b/>
                    <w:sz w:val="20"/>
                  </w:rPr>
                  <w:t>☐</w:t>
                </w:r>
              </w:sdtContent>
            </w:sdt>
            <w:r w:rsidR="00D56B39" w:rsidRPr="00AC5568">
              <w:rPr>
                <w:b/>
                <w:sz w:val="20"/>
              </w:rPr>
              <w:t xml:space="preserve"> </w:t>
            </w:r>
            <w:r w:rsidR="00D56B39" w:rsidRPr="00AC5568">
              <w:rPr>
                <w:bCs/>
                <w:sz w:val="20"/>
              </w:rPr>
              <w:t xml:space="preserve">Yes </w:t>
            </w:r>
            <w:sdt>
              <w:sdtPr>
                <w:rPr>
                  <w:bCs/>
                  <w:sz w:val="20"/>
                </w:rPr>
                <w:id w:val="-1443836471"/>
                <w14:checkbox>
                  <w14:checked w14:val="0"/>
                  <w14:checkedState w14:val="2612" w14:font="MS Gothic"/>
                  <w14:uncheckedState w14:val="2610" w14:font="MS Gothic"/>
                </w14:checkbox>
              </w:sdtPr>
              <w:sdtContent>
                <w:r w:rsidR="00D56B39" w:rsidRPr="00AC5568">
                  <w:rPr>
                    <w:rFonts w:ascii="MS Gothic" w:eastAsia="MS Gothic" w:hAnsi="MS Gothic" w:hint="eastAsia"/>
                    <w:bCs/>
                    <w:sz w:val="20"/>
                  </w:rPr>
                  <w:t>☐</w:t>
                </w:r>
              </w:sdtContent>
            </w:sdt>
            <w:r w:rsidR="00D56B39" w:rsidRPr="00AC5568">
              <w:rPr>
                <w:bCs/>
                <w:sz w:val="20"/>
              </w:rPr>
              <w:t xml:space="preserve"> No</w:t>
            </w:r>
          </w:p>
        </w:tc>
      </w:tr>
      <w:tr w:rsidR="00041001" w:rsidRPr="00AC5568" w14:paraId="4AC4CD13" w14:textId="77777777" w:rsidTr="00D56B39">
        <w:tc>
          <w:tcPr>
            <w:tcW w:w="817" w:type="dxa"/>
          </w:tcPr>
          <w:p w14:paraId="2B8164DB" w14:textId="7D837A70" w:rsidR="00041001" w:rsidRPr="00AC5568" w:rsidRDefault="00041001">
            <w:pPr>
              <w:pStyle w:val="BodyText"/>
              <w:spacing w:before="53" w:after="1"/>
              <w:rPr>
                <w:b/>
                <w:sz w:val="20"/>
              </w:rPr>
            </w:pPr>
            <w:r w:rsidRPr="00AC5568">
              <w:rPr>
                <w:b/>
                <w:sz w:val="20"/>
              </w:rPr>
              <w:t>6.</w:t>
            </w:r>
          </w:p>
        </w:tc>
        <w:tc>
          <w:tcPr>
            <w:tcW w:w="6946" w:type="dxa"/>
          </w:tcPr>
          <w:p w14:paraId="36210808" w14:textId="17F10567" w:rsidR="00041001" w:rsidRPr="00AC5568" w:rsidRDefault="00041001" w:rsidP="00041001">
            <w:pPr>
              <w:pStyle w:val="BodyText"/>
              <w:spacing w:before="182" w:line="333" w:lineRule="auto"/>
            </w:pPr>
            <w:r w:rsidRPr="00AC5568">
              <w:rPr>
                <w:color w:val="030303"/>
                <w:w w:val="105"/>
              </w:rPr>
              <w:t>Does</w:t>
            </w:r>
            <w:r w:rsidRPr="00AC5568">
              <w:rPr>
                <w:color w:val="030303"/>
                <w:spacing w:val="-7"/>
                <w:w w:val="105"/>
              </w:rPr>
              <w:t xml:space="preserve"> </w:t>
            </w:r>
            <w:r w:rsidRPr="00AC5568">
              <w:rPr>
                <w:color w:val="030303"/>
                <w:w w:val="105"/>
              </w:rPr>
              <w:t>your company have</w:t>
            </w:r>
            <w:r w:rsidRPr="00AC5568">
              <w:rPr>
                <w:color w:val="030303"/>
                <w:spacing w:val="-1"/>
                <w:w w:val="105"/>
              </w:rPr>
              <w:t xml:space="preserve"> </w:t>
            </w:r>
            <w:r w:rsidRPr="00AC5568">
              <w:rPr>
                <w:color w:val="030303"/>
                <w:w w:val="105"/>
              </w:rPr>
              <w:t>a</w:t>
            </w:r>
            <w:r w:rsidRPr="00AC5568">
              <w:rPr>
                <w:color w:val="030303"/>
                <w:spacing w:val="-3"/>
                <w:w w:val="105"/>
              </w:rPr>
              <w:t xml:space="preserve"> </w:t>
            </w:r>
            <w:r w:rsidRPr="00AC5568">
              <w:rPr>
                <w:color w:val="030303"/>
                <w:w w:val="105"/>
              </w:rPr>
              <w:t>policy</w:t>
            </w:r>
            <w:r w:rsidRPr="00AC5568">
              <w:rPr>
                <w:color w:val="030303"/>
                <w:spacing w:val="-2"/>
                <w:w w:val="105"/>
              </w:rPr>
              <w:t xml:space="preserve"> </w:t>
            </w:r>
            <w:r w:rsidRPr="00AC5568">
              <w:rPr>
                <w:color w:val="030303"/>
                <w:w w:val="105"/>
              </w:rPr>
              <w:t>statement concerning your</w:t>
            </w:r>
            <w:r w:rsidRPr="00AC5568">
              <w:rPr>
                <w:color w:val="030303"/>
                <w:spacing w:val="-4"/>
                <w:w w:val="105"/>
              </w:rPr>
              <w:t xml:space="preserve"> </w:t>
            </w:r>
            <w:r w:rsidRPr="00AC5568">
              <w:rPr>
                <w:color w:val="030303"/>
                <w:w w:val="105"/>
              </w:rPr>
              <w:t>commitment to workplace</w:t>
            </w:r>
            <w:r w:rsidRPr="00AC5568">
              <w:rPr>
                <w:color w:val="030303"/>
                <w:spacing w:val="53"/>
                <w:w w:val="105"/>
              </w:rPr>
              <w:t xml:space="preserve"> </w:t>
            </w:r>
            <w:r w:rsidRPr="00AC5568">
              <w:rPr>
                <w:color w:val="030303"/>
                <w:w w:val="105"/>
              </w:rPr>
              <w:t>health</w:t>
            </w:r>
            <w:r w:rsidRPr="00AC5568">
              <w:rPr>
                <w:color w:val="030303"/>
                <w:spacing w:val="55"/>
                <w:w w:val="105"/>
              </w:rPr>
              <w:t xml:space="preserve"> </w:t>
            </w:r>
            <w:r w:rsidRPr="00AC5568">
              <w:rPr>
                <w:color w:val="030303"/>
                <w:w w:val="105"/>
              </w:rPr>
              <w:t>and</w:t>
            </w:r>
            <w:r w:rsidRPr="00AC5568">
              <w:rPr>
                <w:color w:val="030303"/>
                <w:spacing w:val="54"/>
                <w:w w:val="105"/>
              </w:rPr>
              <w:t xml:space="preserve"> </w:t>
            </w:r>
            <w:r w:rsidRPr="00AC5568">
              <w:rPr>
                <w:color w:val="030303"/>
                <w:w w:val="105"/>
              </w:rPr>
              <w:t>safety</w:t>
            </w:r>
            <w:r w:rsidRPr="00AC5568">
              <w:rPr>
                <w:color w:val="030303"/>
                <w:spacing w:val="46"/>
                <w:w w:val="105"/>
              </w:rPr>
              <w:t xml:space="preserve"> </w:t>
            </w:r>
            <w:r w:rsidRPr="00AC5568">
              <w:rPr>
                <w:color w:val="030303"/>
                <w:w w:val="105"/>
              </w:rPr>
              <w:t>standards</w:t>
            </w:r>
            <w:r w:rsidRPr="00AC5568">
              <w:rPr>
                <w:color w:val="030303"/>
                <w:spacing w:val="55"/>
                <w:w w:val="105"/>
              </w:rPr>
              <w:t xml:space="preserve"> </w:t>
            </w:r>
            <w:r w:rsidRPr="00AC5568">
              <w:rPr>
                <w:color w:val="030303"/>
                <w:w w:val="105"/>
              </w:rPr>
              <w:t>and</w:t>
            </w:r>
            <w:r w:rsidRPr="00AC5568">
              <w:rPr>
                <w:color w:val="030303"/>
                <w:spacing w:val="41"/>
                <w:w w:val="105"/>
              </w:rPr>
              <w:t xml:space="preserve"> </w:t>
            </w:r>
            <w:r w:rsidRPr="00AC5568">
              <w:rPr>
                <w:color w:val="030303"/>
                <w:w w:val="105"/>
              </w:rPr>
              <w:t>compliance</w:t>
            </w:r>
            <w:r w:rsidRPr="00AC5568">
              <w:rPr>
                <w:color w:val="030303"/>
                <w:spacing w:val="58"/>
                <w:w w:val="105"/>
              </w:rPr>
              <w:t xml:space="preserve"> </w:t>
            </w:r>
            <w:r w:rsidRPr="00AC5568">
              <w:rPr>
                <w:color w:val="030303"/>
                <w:w w:val="105"/>
              </w:rPr>
              <w:t>with</w:t>
            </w:r>
            <w:r w:rsidRPr="00AC5568">
              <w:rPr>
                <w:color w:val="030303"/>
                <w:spacing w:val="43"/>
                <w:w w:val="105"/>
              </w:rPr>
              <w:t xml:space="preserve"> </w:t>
            </w:r>
            <w:r w:rsidRPr="00AC5568">
              <w:rPr>
                <w:color w:val="030303"/>
                <w:w w:val="105"/>
              </w:rPr>
              <w:t>all</w:t>
            </w:r>
            <w:r w:rsidRPr="00AC5568">
              <w:rPr>
                <w:color w:val="030303"/>
                <w:spacing w:val="49"/>
                <w:w w:val="105"/>
              </w:rPr>
              <w:t xml:space="preserve"> </w:t>
            </w:r>
            <w:r w:rsidRPr="00AC5568">
              <w:rPr>
                <w:color w:val="030303"/>
                <w:spacing w:val="-2"/>
                <w:w w:val="105"/>
              </w:rPr>
              <w:t xml:space="preserve">relevant </w:t>
            </w:r>
            <w:r w:rsidRPr="00AC5568">
              <w:rPr>
                <w:color w:val="030303"/>
                <w:w w:val="105"/>
              </w:rPr>
              <w:t>workplace</w:t>
            </w:r>
            <w:r w:rsidRPr="00AC5568">
              <w:rPr>
                <w:color w:val="030303"/>
                <w:spacing w:val="10"/>
                <w:w w:val="105"/>
              </w:rPr>
              <w:t xml:space="preserve"> </w:t>
            </w:r>
            <w:r w:rsidRPr="00AC5568">
              <w:rPr>
                <w:color w:val="030303"/>
                <w:w w:val="105"/>
              </w:rPr>
              <w:t>health</w:t>
            </w:r>
            <w:r w:rsidRPr="00AC5568">
              <w:rPr>
                <w:color w:val="030303"/>
                <w:spacing w:val="3"/>
                <w:w w:val="105"/>
              </w:rPr>
              <w:t xml:space="preserve"> </w:t>
            </w:r>
            <w:r w:rsidRPr="00AC5568">
              <w:rPr>
                <w:color w:val="030303"/>
                <w:w w:val="105"/>
              </w:rPr>
              <w:t>and</w:t>
            </w:r>
            <w:r w:rsidRPr="00AC5568">
              <w:rPr>
                <w:color w:val="030303"/>
                <w:spacing w:val="-6"/>
                <w:w w:val="105"/>
              </w:rPr>
              <w:t xml:space="preserve"> </w:t>
            </w:r>
            <w:r w:rsidRPr="00AC5568">
              <w:rPr>
                <w:color w:val="030303"/>
                <w:w w:val="105"/>
              </w:rPr>
              <w:t>safety</w:t>
            </w:r>
            <w:r w:rsidRPr="00AC5568">
              <w:rPr>
                <w:color w:val="030303"/>
                <w:spacing w:val="-2"/>
                <w:w w:val="105"/>
              </w:rPr>
              <w:t xml:space="preserve"> laws?</w:t>
            </w:r>
          </w:p>
          <w:p w14:paraId="2C3DF19A" w14:textId="4722067F" w:rsidR="00041001" w:rsidRPr="00AC5568" w:rsidRDefault="00041001" w:rsidP="00041001">
            <w:pPr>
              <w:pStyle w:val="BodyText"/>
              <w:spacing w:before="115"/>
            </w:pPr>
            <w:r w:rsidRPr="00AC5568">
              <w:rPr>
                <w:color w:val="030303"/>
                <w:w w:val="105"/>
              </w:rPr>
              <w:t>Please attach</w:t>
            </w:r>
            <w:r w:rsidRPr="00AC5568">
              <w:rPr>
                <w:color w:val="030303"/>
                <w:spacing w:val="-2"/>
                <w:w w:val="105"/>
              </w:rPr>
              <w:t xml:space="preserve"> </w:t>
            </w:r>
            <w:r w:rsidRPr="00AC5568">
              <w:rPr>
                <w:color w:val="030303"/>
                <w:w w:val="105"/>
              </w:rPr>
              <w:t>a</w:t>
            </w:r>
            <w:r w:rsidRPr="00AC5568">
              <w:rPr>
                <w:color w:val="030303"/>
                <w:spacing w:val="-4"/>
                <w:w w:val="105"/>
              </w:rPr>
              <w:t xml:space="preserve"> </w:t>
            </w:r>
            <w:r w:rsidRPr="00AC5568">
              <w:rPr>
                <w:color w:val="030303"/>
                <w:w w:val="105"/>
              </w:rPr>
              <w:t>link</w:t>
            </w:r>
            <w:r w:rsidRPr="00AC5568">
              <w:rPr>
                <w:color w:val="030303"/>
                <w:spacing w:val="-4"/>
                <w:w w:val="105"/>
              </w:rPr>
              <w:t xml:space="preserve"> </w:t>
            </w:r>
            <w:r w:rsidRPr="00AC5568">
              <w:rPr>
                <w:color w:val="030303"/>
                <w:w w:val="105"/>
              </w:rPr>
              <w:t>to</w:t>
            </w:r>
            <w:r w:rsidRPr="00AC5568">
              <w:rPr>
                <w:color w:val="030303"/>
                <w:spacing w:val="12"/>
                <w:w w:val="105"/>
              </w:rPr>
              <w:t xml:space="preserve"> </w:t>
            </w:r>
            <w:r w:rsidRPr="00AC5568">
              <w:rPr>
                <w:color w:val="030303"/>
                <w:w w:val="105"/>
              </w:rPr>
              <w:t>or</w:t>
            </w:r>
            <w:r w:rsidRPr="00AC5568">
              <w:rPr>
                <w:color w:val="030303"/>
                <w:spacing w:val="-6"/>
                <w:w w:val="105"/>
              </w:rPr>
              <w:t xml:space="preserve"> </w:t>
            </w:r>
            <w:r w:rsidRPr="00AC5568">
              <w:rPr>
                <w:color w:val="030303"/>
                <w:w w:val="105"/>
              </w:rPr>
              <w:t>copy</w:t>
            </w:r>
            <w:r w:rsidRPr="00AC5568">
              <w:rPr>
                <w:color w:val="030303"/>
                <w:spacing w:val="-3"/>
                <w:w w:val="105"/>
              </w:rPr>
              <w:t xml:space="preserve"> </w:t>
            </w:r>
            <w:r w:rsidRPr="00AC5568">
              <w:rPr>
                <w:color w:val="030303"/>
                <w:w w:val="105"/>
              </w:rPr>
              <w:t>of</w:t>
            </w:r>
            <w:r w:rsidRPr="00AC5568">
              <w:rPr>
                <w:color w:val="030303"/>
                <w:spacing w:val="1"/>
                <w:w w:val="105"/>
              </w:rPr>
              <w:t xml:space="preserve"> </w:t>
            </w:r>
            <w:r w:rsidRPr="00AC5568">
              <w:rPr>
                <w:color w:val="030303"/>
                <w:w w:val="105"/>
              </w:rPr>
              <w:t>the</w:t>
            </w:r>
            <w:r w:rsidRPr="00AC5568">
              <w:rPr>
                <w:color w:val="030303"/>
                <w:spacing w:val="14"/>
                <w:w w:val="105"/>
              </w:rPr>
              <w:t xml:space="preserve"> </w:t>
            </w:r>
            <w:r w:rsidRPr="00AC5568">
              <w:rPr>
                <w:color w:val="030303"/>
                <w:w w:val="105"/>
              </w:rPr>
              <w:t>policy,</w:t>
            </w:r>
            <w:r w:rsidRPr="00AC5568">
              <w:rPr>
                <w:color w:val="030303"/>
                <w:spacing w:val="-2"/>
                <w:w w:val="105"/>
              </w:rPr>
              <w:t xml:space="preserve"> </w:t>
            </w:r>
            <w:r w:rsidRPr="00AC5568">
              <w:rPr>
                <w:color w:val="030303"/>
                <w:w w:val="105"/>
              </w:rPr>
              <w:t>where</w:t>
            </w:r>
            <w:r w:rsidRPr="00AC5568">
              <w:rPr>
                <w:color w:val="030303"/>
                <w:spacing w:val="-3"/>
                <w:w w:val="105"/>
              </w:rPr>
              <w:t xml:space="preserve"> </w:t>
            </w:r>
            <w:r w:rsidRPr="00AC5568">
              <w:rPr>
                <w:color w:val="030303"/>
                <w:spacing w:val="-2"/>
                <w:w w:val="105"/>
              </w:rPr>
              <w:t xml:space="preserve">applicable. </w:t>
            </w:r>
            <w:sdt>
              <w:sdtPr>
                <w:rPr>
                  <w:rFonts w:ascii="Times New Roman"/>
                  <w:b/>
                  <w:bCs/>
                  <w:sz w:val="16"/>
                </w:rPr>
                <w:id w:val="-162243572"/>
                <w:placeholder>
                  <w:docPart w:val="D5F5934B4186434490EC8DA50241C58E"/>
                </w:placeholder>
                <w:showingPlcHdr/>
                <w:text/>
              </w:sdtPr>
              <w:sdtContent>
                <w:r w:rsidRPr="00AC5568">
                  <w:rPr>
                    <w:rStyle w:val="PlaceholderText"/>
                    <w:b/>
                    <w:bCs/>
                    <w:sz w:val="20"/>
                    <w:szCs w:val="20"/>
                  </w:rPr>
                  <w:t>Click or tap here to enter text.</w:t>
                </w:r>
              </w:sdtContent>
            </w:sdt>
          </w:p>
          <w:p w14:paraId="1E06ECD1" w14:textId="584C8D6E" w:rsidR="00041001" w:rsidRPr="00AC5568" w:rsidRDefault="00041001" w:rsidP="00041001">
            <w:pPr>
              <w:pStyle w:val="Heading2"/>
              <w:spacing w:before="172"/>
              <w:ind w:left="0"/>
              <w:rPr>
                <w:b w:val="0"/>
                <w:bCs w:val="0"/>
              </w:rPr>
            </w:pPr>
            <w:r w:rsidRPr="00AC5568">
              <w:rPr>
                <w:color w:val="030303"/>
              </w:rPr>
              <w:t>If</w:t>
            </w:r>
            <w:r w:rsidRPr="00AC5568">
              <w:rPr>
                <w:color w:val="030303"/>
                <w:spacing w:val="-2"/>
              </w:rPr>
              <w:t xml:space="preserve"> </w:t>
            </w:r>
            <w:r w:rsidRPr="00AC5568">
              <w:rPr>
                <w:color w:val="030303"/>
              </w:rPr>
              <w:t>no,</w:t>
            </w:r>
            <w:r w:rsidRPr="00AC5568">
              <w:rPr>
                <w:color w:val="030303"/>
                <w:spacing w:val="-7"/>
              </w:rPr>
              <w:t xml:space="preserve"> </w:t>
            </w:r>
            <w:r w:rsidRPr="00AC5568">
              <w:rPr>
                <w:color w:val="030303"/>
              </w:rPr>
              <w:t>please</w:t>
            </w:r>
            <w:r w:rsidRPr="00AC5568">
              <w:rPr>
                <w:color w:val="030303"/>
                <w:spacing w:val="8"/>
              </w:rPr>
              <w:t xml:space="preserve"> </w:t>
            </w:r>
            <w:r w:rsidRPr="00AC5568">
              <w:rPr>
                <w:color w:val="030303"/>
              </w:rPr>
              <w:t>provide</w:t>
            </w:r>
            <w:r w:rsidRPr="00AC5568">
              <w:rPr>
                <w:color w:val="030303"/>
                <w:spacing w:val="3"/>
              </w:rPr>
              <w:t xml:space="preserve"> </w:t>
            </w:r>
            <w:r w:rsidRPr="00AC5568">
              <w:rPr>
                <w:color w:val="030303"/>
              </w:rPr>
              <w:t>additional</w:t>
            </w:r>
            <w:r w:rsidRPr="00AC5568">
              <w:rPr>
                <w:color w:val="030303"/>
                <w:spacing w:val="11"/>
              </w:rPr>
              <w:t xml:space="preserve"> </w:t>
            </w:r>
            <w:r w:rsidRPr="00AC5568">
              <w:rPr>
                <w:color w:val="030303"/>
                <w:spacing w:val="-2"/>
              </w:rPr>
              <w:t xml:space="preserve">comments: </w:t>
            </w:r>
            <w:sdt>
              <w:sdtPr>
                <w:rPr>
                  <w:rFonts w:ascii="Times New Roman"/>
                  <w:b w:val="0"/>
                  <w:bCs w:val="0"/>
                  <w:sz w:val="16"/>
                </w:rPr>
                <w:id w:val="-1495398979"/>
                <w:placeholder>
                  <w:docPart w:val="FE794E9CC2AF4DD19B9851F823391B00"/>
                </w:placeholder>
                <w:showingPlcHdr/>
                <w:text/>
              </w:sdtPr>
              <w:sdtContent>
                <w:r w:rsidRPr="00AC5568">
                  <w:rPr>
                    <w:rStyle w:val="PlaceholderText"/>
                    <w:b w:val="0"/>
                    <w:bCs w:val="0"/>
                    <w:sz w:val="20"/>
                    <w:szCs w:val="20"/>
                  </w:rPr>
                  <w:t>Click or tap here to enter text.</w:t>
                </w:r>
              </w:sdtContent>
            </w:sdt>
          </w:p>
        </w:tc>
        <w:tc>
          <w:tcPr>
            <w:tcW w:w="1493" w:type="dxa"/>
          </w:tcPr>
          <w:p w14:paraId="0AB7DDCE" w14:textId="4BEFB246" w:rsidR="00041001" w:rsidRPr="00AC5568" w:rsidRDefault="00000000">
            <w:pPr>
              <w:pStyle w:val="BodyText"/>
              <w:spacing w:before="53" w:after="1"/>
              <w:rPr>
                <w:b/>
                <w:sz w:val="20"/>
              </w:rPr>
            </w:pPr>
            <w:sdt>
              <w:sdtPr>
                <w:rPr>
                  <w:b/>
                  <w:sz w:val="20"/>
                </w:rPr>
                <w:id w:val="164447955"/>
                <w14:checkbox>
                  <w14:checked w14:val="0"/>
                  <w14:checkedState w14:val="2612" w14:font="MS Gothic"/>
                  <w14:uncheckedState w14:val="2610" w14:font="MS Gothic"/>
                </w14:checkbox>
              </w:sdtPr>
              <w:sdtContent>
                <w:r w:rsidR="00D56B39" w:rsidRPr="00AC5568">
                  <w:rPr>
                    <w:rFonts w:ascii="MS Gothic" w:eastAsia="MS Gothic" w:hAnsi="MS Gothic" w:hint="eastAsia"/>
                    <w:b/>
                    <w:sz w:val="20"/>
                  </w:rPr>
                  <w:t>☐</w:t>
                </w:r>
              </w:sdtContent>
            </w:sdt>
            <w:r w:rsidR="00D56B39" w:rsidRPr="00AC5568">
              <w:rPr>
                <w:b/>
                <w:sz w:val="20"/>
              </w:rPr>
              <w:t xml:space="preserve"> </w:t>
            </w:r>
            <w:r w:rsidR="00D56B39" w:rsidRPr="00AC5568">
              <w:rPr>
                <w:bCs/>
                <w:sz w:val="20"/>
              </w:rPr>
              <w:t xml:space="preserve">Yes </w:t>
            </w:r>
            <w:sdt>
              <w:sdtPr>
                <w:rPr>
                  <w:bCs/>
                  <w:sz w:val="20"/>
                </w:rPr>
                <w:id w:val="1471563637"/>
                <w14:checkbox>
                  <w14:checked w14:val="0"/>
                  <w14:checkedState w14:val="2612" w14:font="MS Gothic"/>
                  <w14:uncheckedState w14:val="2610" w14:font="MS Gothic"/>
                </w14:checkbox>
              </w:sdtPr>
              <w:sdtContent>
                <w:r w:rsidR="00D56B39" w:rsidRPr="00AC5568">
                  <w:rPr>
                    <w:rFonts w:ascii="MS Gothic" w:eastAsia="MS Gothic" w:hAnsi="MS Gothic" w:hint="eastAsia"/>
                    <w:bCs/>
                    <w:sz w:val="20"/>
                  </w:rPr>
                  <w:t>☐</w:t>
                </w:r>
              </w:sdtContent>
            </w:sdt>
            <w:r w:rsidR="00D56B39" w:rsidRPr="00AC5568">
              <w:rPr>
                <w:bCs/>
                <w:sz w:val="20"/>
              </w:rPr>
              <w:t xml:space="preserve"> No</w:t>
            </w:r>
          </w:p>
        </w:tc>
      </w:tr>
      <w:tr w:rsidR="00041001" w:rsidRPr="00AC5568" w14:paraId="05EB92C7" w14:textId="77777777" w:rsidTr="00D56B39">
        <w:tc>
          <w:tcPr>
            <w:tcW w:w="817" w:type="dxa"/>
          </w:tcPr>
          <w:p w14:paraId="7AFC364E" w14:textId="0176ABC1" w:rsidR="00041001" w:rsidRPr="00AC5568" w:rsidRDefault="00041001">
            <w:pPr>
              <w:pStyle w:val="BodyText"/>
              <w:spacing w:before="53" w:after="1"/>
              <w:rPr>
                <w:b/>
                <w:sz w:val="20"/>
              </w:rPr>
            </w:pPr>
            <w:r w:rsidRPr="00AC5568">
              <w:rPr>
                <w:b/>
                <w:sz w:val="20"/>
              </w:rPr>
              <w:t>7.</w:t>
            </w:r>
          </w:p>
        </w:tc>
        <w:tc>
          <w:tcPr>
            <w:tcW w:w="6946" w:type="dxa"/>
          </w:tcPr>
          <w:p w14:paraId="042A0EC1" w14:textId="3B04572B" w:rsidR="00041001" w:rsidRPr="00AC5568" w:rsidRDefault="00041001" w:rsidP="009846F1">
            <w:pPr>
              <w:pStyle w:val="BodyText"/>
              <w:spacing w:before="183"/>
            </w:pPr>
            <w:r w:rsidRPr="00AC5568">
              <w:rPr>
                <w:color w:val="030303"/>
                <w:w w:val="110"/>
              </w:rPr>
              <w:t>Do</w:t>
            </w:r>
            <w:r w:rsidRPr="00AC5568">
              <w:rPr>
                <w:color w:val="030303"/>
                <w:spacing w:val="-14"/>
                <w:w w:val="110"/>
              </w:rPr>
              <w:t xml:space="preserve"> </w:t>
            </w:r>
            <w:r w:rsidRPr="00AC5568">
              <w:rPr>
                <w:color w:val="030303"/>
                <w:w w:val="110"/>
              </w:rPr>
              <w:t>you</w:t>
            </w:r>
            <w:r w:rsidRPr="00AC5568">
              <w:rPr>
                <w:color w:val="030303"/>
                <w:spacing w:val="-14"/>
                <w:w w:val="110"/>
              </w:rPr>
              <w:t xml:space="preserve"> </w:t>
            </w:r>
            <w:r w:rsidRPr="00AC5568">
              <w:rPr>
                <w:color w:val="030303"/>
                <w:w w:val="110"/>
              </w:rPr>
              <w:t>provide</w:t>
            </w:r>
            <w:r w:rsidRPr="00AC5568">
              <w:rPr>
                <w:color w:val="030303"/>
                <w:spacing w:val="-14"/>
                <w:w w:val="110"/>
              </w:rPr>
              <w:t xml:space="preserve"> </w:t>
            </w:r>
            <w:r w:rsidRPr="00AC5568">
              <w:rPr>
                <w:color w:val="030303"/>
                <w:w w:val="110"/>
              </w:rPr>
              <w:t>all</w:t>
            </w:r>
            <w:r w:rsidRPr="00AC5568">
              <w:rPr>
                <w:color w:val="030303"/>
                <w:spacing w:val="-14"/>
                <w:w w:val="110"/>
              </w:rPr>
              <w:t xml:space="preserve"> </w:t>
            </w:r>
            <w:r w:rsidRPr="00AC5568">
              <w:rPr>
                <w:color w:val="030303"/>
                <w:w w:val="110"/>
              </w:rPr>
              <w:t>your</w:t>
            </w:r>
            <w:r w:rsidRPr="00AC5568">
              <w:rPr>
                <w:color w:val="030303"/>
                <w:spacing w:val="-13"/>
                <w:w w:val="110"/>
              </w:rPr>
              <w:t xml:space="preserve"> </w:t>
            </w:r>
            <w:r w:rsidRPr="00AC5568">
              <w:rPr>
                <w:color w:val="030303"/>
                <w:w w:val="110"/>
              </w:rPr>
              <w:t>workers</w:t>
            </w:r>
            <w:r w:rsidRPr="00AC5568">
              <w:rPr>
                <w:color w:val="030303"/>
                <w:spacing w:val="-6"/>
                <w:w w:val="110"/>
              </w:rPr>
              <w:t xml:space="preserve"> </w:t>
            </w:r>
            <w:r w:rsidRPr="00AC5568">
              <w:rPr>
                <w:color w:val="030303"/>
                <w:w w:val="110"/>
              </w:rPr>
              <w:t>with</w:t>
            </w:r>
            <w:r w:rsidRPr="00AC5568">
              <w:rPr>
                <w:color w:val="030303"/>
                <w:spacing w:val="-14"/>
                <w:w w:val="110"/>
              </w:rPr>
              <w:t xml:space="preserve"> </w:t>
            </w:r>
            <w:r w:rsidRPr="00AC5568">
              <w:rPr>
                <w:color w:val="030303"/>
                <w:w w:val="110"/>
              </w:rPr>
              <w:t>information</w:t>
            </w:r>
            <w:r w:rsidRPr="00AC5568">
              <w:rPr>
                <w:color w:val="030303"/>
                <w:spacing w:val="-12"/>
                <w:w w:val="110"/>
              </w:rPr>
              <w:t xml:space="preserve"> </w:t>
            </w:r>
            <w:r w:rsidRPr="00AC5568">
              <w:rPr>
                <w:color w:val="030303"/>
                <w:w w:val="110"/>
              </w:rPr>
              <w:t>on</w:t>
            </w:r>
            <w:r w:rsidRPr="00AC5568">
              <w:rPr>
                <w:color w:val="030303"/>
                <w:spacing w:val="-14"/>
                <w:w w:val="110"/>
              </w:rPr>
              <w:t xml:space="preserve"> </w:t>
            </w:r>
            <w:r w:rsidRPr="00AC5568">
              <w:rPr>
                <w:color w:val="030303"/>
                <w:w w:val="110"/>
              </w:rPr>
              <w:t>employment</w:t>
            </w:r>
            <w:r w:rsidRPr="00AC5568">
              <w:rPr>
                <w:color w:val="030303"/>
                <w:spacing w:val="1"/>
                <w:w w:val="110"/>
              </w:rPr>
              <w:t xml:space="preserve"> </w:t>
            </w:r>
            <w:r w:rsidRPr="00AC5568">
              <w:rPr>
                <w:color w:val="030303"/>
                <w:spacing w:val="-2"/>
                <w:w w:val="110"/>
              </w:rPr>
              <w:t>conditions</w:t>
            </w:r>
            <w:r w:rsidR="009846F1" w:rsidRPr="00AC5568">
              <w:rPr>
                <w:color w:val="030303"/>
                <w:spacing w:val="-2"/>
                <w:w w:val="110"/>
              </w:rPr>
              <w:t xml:space="preserve"> </w:t>
            </w:r>
            <w:r w:rsidRPr="00AC5568">
              <w:rPr>
                <w:color w:val="030303"/>
                <w:w w:val="105"/>
              </w:rPr>
              <w:t>and</w:t>
            </w:r>
            <w:r w:rsidRPr="00AC5568">
              <w:rPr>
                <w:color w:val="030303"/>
                <w:spacing w:val="-8"/>
                <w:w w:val="105"/>
              </w:rPr>
              <w:t xml:space="preserve"> </w:t>
            </w:r>
            <w:r w:rsidRPr="00AC5568">
              <w:rPr>
                <w:color w:val="030303"/>
                <w:w w:val="105"/>
              </w:rPr>
              <w:t>workplace</w:t>
            </w:r>
            <w:r w:rsidRPr="00AC5568">
              <w:rPr>
                <w:color w:val="030303"/>
                <w:spacing w:val="5"/>
                <w:w w:val="105"/>
              </w:rPr>
              <w:t xml:space="preserve"> </w:t>
            </w:r>
            <w:r w:rsidRPr="00AC5568">
              <w:rPr>
                <w:color w:val="030303"/>
                <w:spacing w:val="-2"/>
                <w:w w:val="105"/>
              </w:rPr>
              <w:t>entitlements?</w:t>
            </w:r>
          </w:p>
          <w:p w14:paraId="38BC3776" w14:textId="29CFB5F3" w:rsidR="00041001" w:rsidRPr="00AC5568" w:rsidRDefault="009846F1">
            <w:pPr>
              <w:pStyle w:val="BodyText"/>
              <w:spacing w:before="53" w:after="1"/>
              <w:rPr>
                <w:b/>
                <w:sz w:val="20"/>
              </w:rPr>
            </w:pPr>
            <w:r w:rsidRPr="00AC5568">
              <w:rPr>
                <w:color w:val="030303"/>
              </w:rPr>
              <w:t>If</w:t>
            </w:r>
            <w:r w:rsidRPr="00AC5568">
              <w:rPr>
                <w:color w:val="030303"/>
                <w:spacing w:val="-2"/>
              </w:rPr>
              <w:t xml:space="preserve"> </w:t>
            </w:r>
            <w:r w:rsidRPr="00AC5568">
              <w:rPr>
                <w:color w:val="030303"/>
              </w:rPr>
              <w:t>no,</w:t>
            </w:r>
            <w:r w:rsidRPr="00AC5568">
              <w:rPr>
                <w:color w:val="030303"/>
                <w:spacing w:val="-7"/>
              </w:rPr>
              <w:t xml:space="preserve"> </w:t>
            </w:r>
            <w:r w:rsidRPr="00AC5568">
              <w:rPr>
                <w:color w:val="030303"/>
              </w:rPr>
              <w:t>please</w:t>
            </w:r>
            <w:r w:rsidRPr="00AC5568">
              <w:rPr>
                <w:color w:val="030303"/>
                <w:spacing w:val="8"/>
              </w:rPr>
              <w:t xml:space="preserve"> </w:t>
            </w:r>
            <w:r w:rsidRPr="00AC5568">
              <w:rPr>
                <w:color w:val="030303"/>
              </w:rPr>
              <w:t>provide</w:t>
            </w:r>
            <w:r w:rsidRPr="00AC5568">
              <w:rPr>
                <w:color w:val="030303"/>
                <w:spacing w:val="3"/>
              </w:rPr>
              <w:t xml:space="preserve"> </w:t>
            </w:r>
            <w:r w:rsidRPr="00AC5568">
              <w:rPr>
                <w:color w:val="030303"/>
              </w:rPr>
              <w:t>additional</w:t>
            </w:r>
            <w:r w:rsidRPr="00AC5568">
              <w:rPr>
                <w:color w:val="030303"/>
                <w:spacing w:val="11"/>
              </w:rPr>
              <w:t xml:space="preserve"> </w:t>
            </w:r>
            <w:r w:rsidRPr="00AC5568">
              <w:rPr>
                <w:color w:val="030303"/>
                <w:spacing w:val="-2"/>
              </w:rPr>
              <w:t>comments:</w:t>
            </w:r>
            <w:r w:rsidRPr="00AC5568">
              <w:rPr>
                <w:b/>
                <w:bCs/>
                <w:color w:val="030303"/>
                <w:spacing w:val="-2"/>
              </w:rPr>
              <w:t xml:space="preserve"> </w:t>
            </w:r>
            <w:sdt>
              <w:sdtPr>
                <w:rPr>
                  <w:rFonts w:ascii="Times New Roman"/>
                  <w:b/>
                  <w:bCs/>
                  <w:sz w:val="16"/>
                </w:rPr>
                <w:id w:val="1629586672"/>
                <w:placeholder>
                  <w:docPart w:val="CC57C46E93194F6FBAE8BFEE716AABC1"/>
                </w:placeholder>
                <w:showingPlcHdr/>
                <w:text/>
              </w:sdtPr>
              <w:sdtContent>
                <w:r w:rsidRPr="00AC5568">
                  <w:rPr>
                    <w:rStyle w:val="PlaceholderText"/>
                    <w:b/>
                    <w:bCs/>
                    <w:sz w:val="20"/>
                    <w:szCs w:val="20"/>
                  </w:rPr>
                  <w:t>Click or tap here to enter text.</w:t>
                </w:r>
              </w:sdtContent>
            </w:sdt>
          </w:p>
        </w:tc>
        <w:tc>
          <w:tcPr>
            <w:tcW w:w="1493" w:type="dxa"/>
          </w:tcPr>
          <w:p w14:paraId="27A87DB7" w14:textId="2BC592E5" w:rsidR="00041001" w:rsidRPr="00AC5568" w:rsidRDefault="00000000">
            <w:pPr>
              <w:pStyle w:val="BodyText"/>
              <w:spacing w:before="53" w:after="1"/>
              <w:rPr>
                <w:b/>
                <w:sz w:val="20"/>
              </w:rPr>
            </w:pPr>
            <w:sdt>
              <w:sdtPr>
                <w:rPr>
                  <w:b/>
                  <w:sz w:val="20"/>
                </w:rPr>
                <w:id w:val="-1959944913"/>
                <w14:checkbox>
                  <w14:checked w14:val="0"/>
                  <w14:checkedState w14:val="2612" w14:font="MS Gothic"/>
                  <w14:uncheckedState w14:val="2610" w14:font="MS Gothic"/>
                </w14:checkbox>
              </w:sdtPr>
              <w:sdtContent>
                <w:r w:rsidR="00D56B39" w:rsidRPr="00AC5568">
                  <w:rPr>
                    <w:rFonts w:ascii="MS Gothic" w:eastAsia="MS Gothic" w:hAnsi="MS Gothic" w:hint="eastAsia"/>
                    <w:b/>
                    <w:sz w:val="20"/>
                  </w:rPr>
                  <w:t>☐</w:t>
                </w:r>
              </w:sdtContent>
            </w:sdt>
            <w:r w:rsidR="00D56B39" w:rsidRPr="00AC5568">
              <w:rPr>
                <w:b/>
                <w:sz w:val="20"/>
              </w:rPr>
              <w:t xml:space="preserve"> </w:t>
            </w:r>
            <w:r w:rsidR="00D56B39" w:rsidRPr="00AC5568">
              <w:rPr>
                <w:bCs/>
                <w:sz w:val="20"/>
              </w:rPr>
              <w:t xml:space="preserve">Yes </w:t>
            </w:r>
            <w:sdt>
              <w:sdtPr>
                <w:rPr>
                  <w:bCs/>
                  <w:sz w:val="20"/>
                </w:rPr>
                <w:id w:val="-2062465832"/>
                <w14:checkbox>
                  <w14:checked w14:val="0"/>
                  <w14:checkedState w14:val="2612" w14:font="MS Gothic"/>
                  <w14:uncheckedState w14:val="2610" w14:font="MS Gothic"/>
                </w14:checkbox>
              </w:sdtPr>
              <w:sdtContent>
                <w:r w:rsidR="00D56B39" w:rsidRPr="00AC5568">
                  <w:rPr>
                    <w:rFonts w:ascii="MS Gothic" w:eastAsia="MS Gothic" w:hAnsi="MS Gothic" w:hint="eastAsia"/>
                    <w:bCs/>
                    <w:sz w:val="20"/>
                  </w:rPr>
                  <w:t>☐</w:t>
                </w:r>
              </w:sdtContent>
            </w:sdt>
            <w:r w:rsidR="00D56B39" w:rsidRPr="00AC5568">
              <w:rPr>
                <w:bCs/>
                <w:sz w:val="20"/>
              </w:rPr>
              <w:t xml:space="preserve"> No</w:t>
            </w:r>
          </w:p>
        </w:tc>
      </w:tr>
      <w:tr w:rsidR="00041001" w:rsidRPr="00AC5568" w14:paraId="2F27E70F" w14:textId="77777777" w:rsidTr="00D56B39">
        <w:tc>
          <w:tcPr>
            <w:tcW w:w="817" w:type="dxa"/>
          </w:tcPr>
          <w:p w14:paraId="396A7FBC" w14:textId="7B873836" w:rsidR="00041001" w:rsidRPr="00AC5568" w:rsidRDefault="00041001">
            <w:pPr>
              <w:pStyle w:val="BodyText"/>
              <w:spacing w:before="53" w:after="1"/>
              <w:rPr>
                <w:b/>
                <w:sz w:val="20"/>
              </w:rPr>
            </w:pPr>
            <w:r w:rsidRPr="00AC5568">
              <w:rPr>
                <w:b/>
                <w:sz w:val="20"/>
              </w:rPr>
              <w:t>8.</w:t>
            </w:r>
          </w:p>
        </w:tc>
        <w:tc>
          <w:tcPr>
            <w:tcW w:w="6946" w:type="dxa"/>
          </w:tcPr>
          <w:p w14:paraId="7283A081" w14:textId="2FE633F9" w:rsidR="009846F1" w:rsidRPr="00AC5568" w:rsidRDefault="009846F1" w:rsidP="009846F1">
            <w:pPr>
              <w:pStyle w:val="BodyText"/>
              <w:spacing w:before="206" w:line="333" w:lineRule="auto"/>
            </w:pPr>
            <w:r w:rsidRPr="00AC5568">
              <w:rPr>
                <w:color w:val="030303"/>
                <w:w w:val="105"/>
              </w:rPr>
              <w:t>Do you have a policy that respects your</w:t>
            </w:r>
            <w:r w:rsidRPr="00AC5568">
              <w:rPr>
                <w:color w:val="030303"/>
                <w:spacing w:val="27"/>
                <w:w w:val="105"/>
              </w:rPr>
              <w:t xml:space="preserve"> </w:t>
            </w:r>
            <w:r w:rsidRPr="00AC5568">
              <w:rPr>
                <w:color w:val="030303"/>
                <w:w w:val="105"/>
              </w:rPr>
              <w:t>workers' rights, in accordance with relevant</w:t>
            </w:r>
            <w:r w:rsidRPr="00AC5568">
              <w:rPr>
                <w:color w:val="030303"/>
                <w:spacing w:val="37"/>
                <w:w w:val="105"/>
              </w:rPr>
              <w:t xml:space="preserve"> </w:t>
            </w:r>
            <w:r w:rsidRPr="00AC5568">
              <w:rPr>
                <w:color w:val="030303"/>
                <w:w w:val="105"/>
              </w:rPr>
              <w:t>national</w:t>
            </w:r>
            <w:r w:rsidRPr="00AC5568">
              <w:rPr>
                <w:color w:val="030303"/>
                <w:spacing w:val="34"/>
                <w:w w:val="105"/>
              </w:rPr>
              <w:t xml:space="preserve"> </w:t>
            </w:r>
            <w:r w:rsidRPr="00AC5568">
              <w:rPr>
                <w:color w:val="030303"/>
                <w:w w:val="105"/>
              </w:rPr>
              <w:t>and</w:t>
            </w:r>
            <w:r w:rsidRPr="00AC5568">
              <w:rPr>
                <w:color w:val="030303"/>
                <w:spacing w:val="26"/>
                <w:w w:val="105"/>
              </w:rPr>
              <w:t xml:space="preserve"> </w:t>
            </w:r>
            <w:r w:rsidRPr="00AC5568">
              <w:rPr>
                <w:color w:val="030303"/>
                <w:w w:val="105"/>
              </w:rPr>
              <w:t>state</w:t>
            </w:r>
            <w:r w:rsidRPr="00AC5568">
              <w:rPr>
                <w:color w:val="030303"/>
                <w:spacing w:val="34"/>
                <w:w w:val="105"/>
              </w:rPr>
              <w:t xml:space="preserve"> </w:t>
            </w:r>
            <w:r w:rsidRPr="00AC5568">
              <w:rPr>
                <w:color w:val="030303"/>
                <w:w w:val="105"/>
              </w:rPr>
              <w:t>laws,</w:t>
            </w:r>
            <w:r w:rsidRPr="00AC5568">
              <w:rPr>
                <w:color w:val="030303"/>
                <w:spacing w:val="26"/>
                <w:w w:val="105"/>
              </w:rPr>
              <w:t xml:space="preserve"> </w:t>
            </w:r>
            <w:r w:rsidRPr="00AC5568">
              <w:rPr>
                <w:color w:val="030303"/>
                <w:w w:val="105"/>
              </w:rPr>
              <w:t>to</w:t>
            </w:r>
            <w:r w:rsidRPr="00AC5568">
              <w:rPr>
                <w:color w:val="030303"/>
                <w:spacing w:val="50"/>
                <w:w w:val="105"/>
              </w:rPr>
              <w:t xml:space="preserve"> </w:t>
            </w:r>
            <w:r w:rsidRPr="00AC5568">
              <w:rPr>
                <w:color w:val="030303"/>
                <w:w w:val="105"/>
              </w:rPr>
              <w:t>freedom</w:t>
            </w:r>
            <w:r w:rsidRPr="00AC5568">
              <w:rPr>
                <w:color w:val="030303"/>
                <w:spacing w:val="40"/>
                <w:w w:val="105"/>
              </w:rPr>
              <w:t xml:space="preserve"> </w:t>
            </w:r>
            <w:r w:rsidRPr="00AC5568">
              <w:rPr>
                <w:color w:val="030303"/>
                <w:w w:val="105"/>
              </w:rPr>
              <w:t>of</w:t>
            </w:r>
            <w:r w:rsidRPr="00AC5568">
              <w:rPr>
                <w:color w:val="030303"/>
                <w:spacing w:val="37"/>
                <w:w w:val="105"/>
              </w:rPr>
              <w:t xml:space="preserve"> </w:t>
            </w:r>
            <w:r w:rsidRPr="00AC5568">
              <w:rPr>
                <w:color w:val="030303"/>
                <w:w w:val="105"/>
              </w:rPr>
              <w:t>association</w:t>
            </w:r>
            <w:r w:rsidRPr="00AC5568">
              <w:rPr>
                <w:color w:val="030303"/>
                <w:spacing w:val="40"/>
                <w:w w:val="105"/>
              </w:rPr>
              <w:t xml:space="preserve"> </w:t>
            </w:r>
            <w:r w:rsidRPr="00AC5568">
              <w:rPr>
                <w:color w:val="030303"/>
                <w:w w:val="105"/>
              </w:rPr>
              <w:t>and</w:t>
            </w:r>
            <w:r w:rsidRPr="00AC5568">
              <w:rPr>
                <w:color w:val="030303"/>
                <w:spacing w:val="31"/>
                <w:w w:val="105"/>
              </w:rPr>
              <w:t xml:space="preserve"> </w:t>
            </w:r>
            <w:r w:rsidRPr="00AC5568">
              <w:rPr>
                <w:color w:val="030303"/>
                <w:spacing w:val="-2"/>
                <w:w w:val="105"/>
              </w:rPr>
              <w:t>collective bargaining?</w:t>
            </w:r>
          </w:p>
          <w:p w14:paraId="3EB17597" w14:textId="0CBBCB11" w:rsidR="009846F1" w:rsidRPr="00AC5568" w:rsidRDefault="009846F1" w:rsidP="009846F1">
            <w:pPr>
              <w:pStyle w:val="BodyText"/>
              <w:spacing w:before="50"/>
            </w:pPr>
            <w:r w:rsidRPr="00AC5568">
              <w:rPr>
                <w:color w:val="030303"/>
                <w:w w:val="105"/>
              </w:rPr>
              <w:t>Please</w:t>
            </w:r>
            <w:r w:rsidRPr="00AC5568">
              <w:rPr>
                <w:color w:val="030303"/>
                <w:spacing w:val="1"/>
                <w:w w:val="105"/>
              </w:rPr>
              <w:t xml:space="preserve"> </w:t>
            </w:r>
            <w:r w:rsidRPr="00AC5568">
              <w:rPr>
                <w:color w:val="030303"/>
                <w:w w:val="105"/>
              </w:rPr>
              <w:t>attach</w:t>
            </w:r>
            <w:r w:rsidRPr="00AC5568">
              <w:rPr>
                <w:color w:val="030303"/>
                <w:spacing w:val="-2"/>
                <w:w w:val="105"/>
              </w:rPr>
              <w:t xml:space="preserve"> </w:t>
            </w:r>
            <w:r w:rsidRPr="00AC5568">
              <w:rPr>
                <w:color w:val="030303"/>
                <w:w w:val="105"/>
              </w:rPr>
              <w:t>a</w:t>
            </w:r>
            <w:r w:rsidRPr="00AC5568">
              <w:rPr>
                <w:color w:val="030303"/>
                <w:spacing w:val="-3"/>
                <w:w w:val="105"/>
              </w:rPr>
              <w:t xml:space="preserve"> </w:t>
            </w:r>
            <w:r w:rsidRPr="00AC5568">
              <w:rPr>
                <w:color w:val="030303"/>
                <w:w w:val="105"/>
              </w:rPr>
              <w:t>link</w:t>
            </w:r>
            <w:r w:rsidRPr="00AC5568">
              <w:rPr>
                <w:color w:val="030303"/>
                <w:spacing w:val="-4"/>
                <w:w w:val="105"/>
              </w:rPr>
              <w:t xml:space="preserve"> </w:t>
            </w:r>
            <w:r w:rsidRPr="00AC5568">
              <w:rPr>
                <w:color w:val="030303"/>
                <w:w w:val="105"/>
              </w:rPr>
              <w:t>to</w:t>
            </w:r>
            <w:r w:rsidRPr="00AC5568">
              <w:rPr>
                <w:color w:val="030303"/>
                <w:spacing w:val="9"/>
                <w:w w:val="105"/>
              </w:rPr>
              <w:t xml:space="preserve"> </w:t>
            </w:r>
            <w:r w:rsidRPr="00AC5568">
              <w:rPr>
                <w:color w:val="030303"/>
                <w:w w:val="105"/>
              </w:rPr>
              <w:t>or</w:t>
            </w:r>
            <w:r w:rsidRPr="00AC5568">
              <w:rPr>
                <w:color w:val="030303"/>
                <w:spacing w:val="-6"/>
                <w:w w:val="105"/>
              </w:rPr>
              <w:t xml:space="preserve"> </w:t>
            </w:r>
            <w:r w:rsidRPr="00AC5568">
              <w:rPr>
                <w:color w:val="030303"/>
                <w:w w:val="105"/>
              </w:rPr>
              <w:t>copy</w:t>
            </w:r>
            <w:r w:rsidRPr="00AC5568">
              <w:rPr>
                <w:color w:val="030303"/>
                <w:spacing w:val="-5"/>
                <w:w w:val="105"/>
              </w:rPr>
              <w:t xml:space="preserve"> </w:t>
            </w:r>
            <w:r w:rsidRPr="00AC5568">
              <w:rPr>
                <w:color w:val="030303"/>
                <w:w w:val="105"/>
              </w:rPr>
              <w:t>of</w:t>
            </w:r>
            <w:r w:rsidRPr="00AC5568">
              <w:rPr>
                <w:color w:val="030303"/>
                <w:spacing w:val="4"/>
                <w:w w:val="105"/>
              </w:rPr>
              <w:t xml:space="preserve"> </w:t>
            </w:r>
            <w:r w:rsidRPr="00AC5568">
              <w:rPr>
                <w:color w:val="030303"/>
                <w:w w:val="105"/>
              </w:rPr>
              <w:t>the</w:t>
            </w:r>
            <w:r w:rsidRPr="00AC5568">
              <w:rPr>
                <w:color w:val="030303"/>
                <w:spacing w:val="12"/>
                <w:w w:val="105"/>
              </w:rPr>
              <w:t xml:space="preserve"> </w:t>
            </w:r>
            <w:r w:rsidRPr="00AC5568">
              <w:rPr>
                <w:color w:val="030303"/>
                <w:w w:val="105"/>
              </w:rPr>
              <w:t>policy, where</w:t>
            </w:r>
            <w:r w:rsidRPr="00AC5568">
              <w:rPr>
                <w:color w:val="030303"/>
                <w:spacing w:val="-3"/>
                <w:w w:val="105"/>
              </w:rPr>
              <w:t xml:space="preserve"> </w:t>
            </w:r>
            <w:r w:rsidRPr="00AC5568">
              <w:rPr>
                <w:color w:val="030303"/>
                <w:spacing w:val="-2"/>
                <w:w w:val="105"/>
              </w:rPr>
              <w:t>applicable.</w:t>
            </w:r>
            <w:r w:rsidRPr="00AC5568">
              <w:rPr>
                <w:rFonts w:ascii="Times New Roman"/>
                <w:b/>
                <w:bCs/>
                <w:sz w:val="16"/>
              </w:rPr>
              <w:t xml:space="preserve"> </w:t>
            </w:r>
            <w:sdt>
              <w:sdtPr>
                <w:rPr>
                  <w:rFonts w:ascii="Times New Roman"/>
                  <w:b/>
                  <w:bCs/>
                  <w:sz w:val="16"/>
                </w:rPr>
                <w:id w:val="1706594663"/>
                <w:placeholder>
                  <w:docPart w:val="8DF07BADAD6149F687262F2CC19897F3"/>
                </w:placeholder>
                <w:showingPlcHdr/>
                <w:text/>
              </w:sdtPr>
              <w:sdtContent>
                <w:r w:rsidRPr="00AC5568">
                  <w:rPr>
                    <w:rStyle w:val="PlaceholderText"/>
                    <w:b/>
                    <w:bCs/>
                    <w:sz w:val="20"/>
                    <w:szCs w:val="20"/>
                  </w:rPr>
                  <w:t>Click or tap here to enter text.</w:t>
                </w:r>
              </w:sdtContent>
            </w:sdt>
          </w:p>
          <w:p w14:paraId="45B325EA" w14:textId="43A00501" w:rsidR="00041001" w:rsidRPr="00AC5568" w:rsidRDefault="009846F1">
            <w:pPr>
              <w:pStyle w:val="BodyText"/>
              <w:spacing w:before="53" w:after="1"/>
              <w:rPr>
                <w:b/>
                <w:sz w:val="20"/>
              </w:rPr>
            </w:pPr>
            <w:r w:rsidRPr="00AC5568">
              <w:rPr>
                <w:color w:val="030303"/>
              </w:rPr>
              <w:t>If</w:t>
            </w:r>
            <w:r w:rsidRPr="00AC5568">
              <w:rPr>
                <w:color w:val="030303"/>
                <w:spacing w:val="-2"/>
              </w:rPr>
              <w:t xml:space="preserve"> </w:t>
            </w:r>
            <w:r w:rsidRPr="00AC5568">
              <w:rPr>
                <w:color w:val="030303"/>
              </w:rPr>
              <w:t>no,</w:t>
            </w:r>
            <w:r w:rsidRPr="00AC5568">
              <w:rPr>
                <w:color w:val="030303"/>
                <w:spacing w:val="-7"/>
              </w:rPr>
              <w:t xml:space="preserve"> </w:t>
            </w:r>
            <w:r w:rsidRPr="00AC5568">
              <w:rPr>
                <w:color w:val="030303"/>
              </w:rPr>
              <w:t>please</w:t>
            </w:r>
            <w:r w:rsidRPr="00AC5568">
              <w:rPr>
                <w:color w:val="030303"/>
                <w:spacing w:val="8"/>
              </w:rPr>
              <w:t xml:space="preserve"> </w:t>
            </w:r>
            <w:r w:rsidRPr="00AC5568">
              <w:rPr>
                <w:color w:val="030303"/>
              </w:rPr>
              <w:t>provide</w:t>
            </w:r>
            <w:r w:rsidRPr="00AC5568">
              <w:rPr>
                <w:color w:val="030303"/>
                <w:spacing w:val="3"/>
              </w:rPr>
              <w:t xml:space="preserve"> </w:t>
            </w:r>
            <w:r w:rsidRPr="00AC5568">
              <w:rPr>
                <w:color w:val="030303"/>
              </w:rPr>
              <w:t>additional</w:t>
            </w:r>
            <w:r w:rsidRPr="00AC5568">
              <w:rPr>
                <w:color w:val="030303"/>
                <w:spacing w:val="11"/>
              </w:rPr>
              <w:t xml:space="preserve"> </w:t>
            </w:r>
            <w:r w:rsidRPr="00AC5568">
              <w:rPr>
                <w:color w:val="030303"/>
                <w:spacing w:val="-2"/>
              </w:rPr>
              <w:t xml:space="preserve">comments: </w:t>
            </w:r>
            <w:sdt>
              <w:sdtPr>
                <w:rPr>
                  <w:rFonts w:ascii="Times New Roman"/>
                  <w:b/>
                  <w:bCs/>
                  <w:sz w:val="16"/>
                </w:rPr>
                <w:id w:val="1140456692"/>
                <w:placeholder>
                  <w:docPart w:val="162BEDF2118F487E8C79B34A1C67FAEC"/>
                </w:placeholder>
                <w:showingPlcHdr/>
                <w:text/>
              </w:sdtPr>
              <w:sdtContent>
                <w:r w:rsidRPr="00AC5568">
                  <w:rPr>
                    <w:rStyle w:val="PlaceholderText"/>
                    <w:b/>
                    <w:bCs/>
                    <w:sz w:val="20"/>
                    <w:szCs w:val="20"/>
                  </w:rPr>
                  <w:t>Click or tap here to enter text.</w:t>
                </w:r>
              </w:sdtContent>
            </w:sdt>
          </w:p>
        </w:tc>
        <w:tc>
          <w:tcPr>
            <w:tcW w:w="1493" w:type="dxa"/>
          </w:tcPr>
          <w:p w14:paraId="04C25AF4" w14:textId="2F9F7FCF" w:rsidR="00041001" w:rsidRPr="00AC5568" w:rsidRDefault="00000000">
            <w:pPr>
              <w:pStyle w:val="BodyText"/>
              <w:spacing w:before="53" w:after="1"/>
              <w:rPr>
                <w:b/>
                <w:sz w:val="20"/>
              </w:rPr>
            </w:pPr>
            <w:sdt>
              <w:sdtPr>
                <w:rPr>
                  <w:b/>
                  <w:sz w:val="20"/>
                </w:rPr>
                <w:id w:val="-1421786640"/>
                <w14:checkbox>
                  <w14:checked w14:val="0"/>
                  <w14:checkedState w14:val="2612" w14:font="MS Gothic"/>
                  <w14:uncheckedState w14:val="2610" w14:font="MS Gothic"/>
                </w14:checkbox>
              </w:sdtPr>
              <w:sdtContent>
                <w:r w:rsidR="00D56B39" w:rsidRPr="00AC5568">
                  <w:rPr>
                    <w:rFonts w:ascii="MS Gothic" w:eastAsia="MS Gothic" w:hAnsi="MS Gothic" w:hint="eastAsia"/>
                    <w:b/>
                    <w:sz w:val="20"/>
                  </w:rPr>
                  <w:t>☐</w:t>
                </w:r>
              </w:sdtContent>
            </w:sdt>
            <w:r w:rsidR="00D56B39" w:rsidRPr="00AC5568">
              <w:rPr>
                <w:b/>
                <w:sz w:val="20"/>
              </w:rPr>
              <w:t xml:space="preserve"> </w:t>
            </w:r>
            <w:r w:rsidR="00D56B39" w:rsidRPr="00AC5568">
              <w:rPr>
                <w:bCs/>
                <w:sz w:val="20"/>
              </w:rPr>
              <w:t xml:space="preserve">Yes </w:t>
            </w:r>
            <w:sdt>
              <w:sdtPr>
                <w:rPr>
                  <w:bCs/>
                  <w:sz w:val="20"/>
                </w:rPr>
                <w:id w:val="-186908138"/>
                <w14:checkbox>
                  <w14:checked w14:val="0"/>
                  <w14:checkedState w14:val="2612" w14:font="MS Gothic"/>
                  <w14:uncheckedState w14:val="2610" w14:font="MS Gothic"/>
                </w14:checkbox>
              </w:sdtPr>
              <w:sdtContent>
                <w:r w:rsidR="00D56B39" w:rsidRPr="00AC5568">
                  <w:rPr>
                    <w:rFonts w:ascii="MS Gothic" w:eastAsia="MS Gothic" w:hAnsi="MS Gothic" w:hint="eastAsia"/>
                    <w:bCs/>
                    <w:sz w:val="20"/>
                  </w:rPr>
                  <w:t>☐</w:t>
                </w:r>
              </w:sdtContent>
            </w:sdt>
            <w:r w:rsidR="00D56B39" w:rsidRPr="00AC5568">
              <w:rPr>
                <w:bCs/>
                <w:sz w:val="20"/>
              </w:rPr>
              <w:t xml:space="preserve"> No</w:t>
            </w:r>
          </w:p>
        </w:tc>
      </w:tr>
      <w:tr w:rsidR="009846F1" w:rsidRPr="00AC5568" w14:paraId="2523AC24" w14:textId="77777777" w:rsidTr="00D56B39">
        <w:tc>
          <w:tcPr>
            <w:tcW w:w="817" w:type="dxa"/>
          </w:tcPr>
          <w:p w14:paraId="382E7F66" w14:textId="7692D71B" w:rsidR="009846F1" w:rsidRPr="00AC5568" w:rsidRDefault="009846F1">
            <w:pPr>
              <w:pStyle w:val="BodyText"/>
              <w:spacing w:before="53" w:after="1"/>
              <w:rPr>
                <w:b/>
                <w:sz w:val="20"/>
              </w:rPr>
            </w:pPr>
            <w:r w:rsidRPr="00AC5568">
              <w:rPr>
                <w:b/>
                <w:sz w:val="20"/>
              </w:rPr>
              <w:t>9.</w:t>
            </w:r>
          </w:p>
        </w:tc>
        <w:tc>
          <w:tcPr>
            <w:tcW w:w="6946" w:type="dxa"/>
          </w:tcPr>
          <w:p w14:paraId="42BAA775" w14:textId="77777777" w:rsidR="009846F1" w:rsidRPr="00AC5568" w:rsidRDefault="009846F1" w:rsidP="009846F1">
            <w:pPr>
              <w:pStyle w:val="BodyText"/>
              <w:spacing w:before="99" w:line="290" w:lineRule="atLeast"/>
            </w:pPr>
            <w:r w:rsidRPr="00AC5568">
              <w:rPr>
                <w:color w:val="030303"/>
                <w:w w:val="105"/>
              </w:rPr>
              <w:t>Does</w:t>
            </w:r>
            <w:r w:rsidRPr="00AC5568">
              <w:rPr>
                <w:color w:val="030303"/>
                <w:spacing w:val="36"/>
                <w:w w:val="105"/>
              </w:rPr>
              <w:t xml:space="preserve"> </w:t>
            </w:r>
            <w:r w:rsidRPr="00AC5568">
              <w:rPr>
                <w:color w:val="030303"/>
                <w:w w:val="105"/>
              </w:rPr>
              <w:t>your</w:t>
            </w:r>
            <w:r w:rsidRPr="00AC5568">
              <w:rPr>
                <w:color w:val="030303"/>
                <w:spacing w:val="40"/>
                <w:w w:val="105"/>
              </w:rPr>
              <w:t xml:space="preserve"> </w:t>
            </w:r>
            <w:r w:rsidRPr="00AC5568">
              <w:rPr>
                <w:color w:val="030303"/>
                <w:w w:val="105"/>
              </w:rPr>
              <w:t>company</w:t>
            </w:r>
            <w:r w:rsidRPr="00AC5568">
              <w:rPr>
                <w:color w:val="030303"/>
                <w:spacing w:val="40"/>
                <w:w w:val="105"/>
              </w:rPr>
              <w:t xml:space="preserve"> </w:t>
            </w:r>
            <w:r w:rsidRPr="00AC5568">
              <w:rPr>
                <w:color w:val="030303"/>
                <w:w w:val="105"/>
              </w:rPr>
              <w:t>have</w:t>
            </w:r>
            <w:r w:rsidRPr="00AC5568">
              <w:rPr>
                <w:color w:val="030303"/>
                <w:spacing w:val="35"/>
                <w:w w:val="105"/>
              </w:rPr>
              <w:t xml:space="preserve"> </w:t>
            </w:r>
            <w:r w:rsidRPr="00AC5568">
              <w:rPr>
                <w:color w:val="030303"/>
                <w:w w:val="105"/>
              </w:rPr>
              <w:t>a</w:t>
            </w:r>
            <w:r w:rsidRPr="00AC5568">
              <w:rPr>
                <w:color w:val="030303"/>
                <w:spacing w:val="40"/>
                <w:w w:val="105"/>
              </w:rPr>
              <w:t xml:space="preserve"> </w:t>
            </w:r>
            <w:r w:rsidRPr="00AC5568">
              <w:rPr>
                <w:color w:val="030303"/>
                <w:w w:val="105"/>
              </w:rPr>
              <w:t>policy</w:t>
            </w:r>
            <w:r w:rsidRPr="00AC5568">
              <w:rPr>
                <w:color w:val="030303"/>
                <w:spacing w:val="40"/>
                <w:w w:val="105"/>
              </w:rPr>
              <w:t xml:space="preserve"> </w:t>
            </w:r>
            <w:r w:rsidRPr="00AC5568">
              <w:rPr>
                <w:color w:val="030303"/>
                <w:w w:val="105"/>
              </w:rPr>
              <w:t>or</w:t>
            </w:r>
            <w:r w:rsidRPr="00AC5568">
              <w:rPr>
                <w:color w:val="030303"/>
                <w:spacing w:val="40"/>
                <w:w w:val="105"/>
              </w:rPr>
              <w:t xml:space="preserve"> </w:t>
            </w:r>
            <w:r w:rsidRPr="00AC5568">
              <w:rPr>
                <w:color w:val="030303"/>
                <w:w w:val="105"/>
              </w:rPr>
              <w:t>process</w:t>
            </w:r>
            <w:r w:rsidRPr="00AC5568">
              <w:rPr>
                <w:color w:val="030303"/>
                <w:spacing w:val="40"/>
                <w:w w:val="105"/>
              </w:rPr>
              <w:t xml:space="preserve"> </w:t>
            </w:r>
            <w:r w:rsidRPr="00AC5568">
              <w:rPr>
                <w:color w:val="030303"/>
                <w:w w:val="105"/>
              </w:rPr>
              <w:t>providing</w:t>
            </w:r>
            <w:r w:rsidRPr="00AC5568">
              <w:rPr>
                <w:color w:val="030303"/>
                <w:spacing w:val="35"/>
                <w:w w:val="105"/>
              </w:rPr>
              <w:t xml:space="preserve"> </w:t>
            </w:r>
            <w:r w:rsidRPr="00AC5568">
              <w:rPr>
                <w:color w:val="030303"/>
                <w:w w:val="105"/>
              </w:rPr>
              <w:t>a</w:t>
            </w:r>
            <w:r w:rsidRPr="00AC5568">
              <w:rPr>
                <w:color w:val="030303"/>
                <w:spacing w:val="38"/>
                <w:w w:val="105"/>
              </w:rPr>
              <w:t xml:space="preserve"> </w:t>
            </w:r>
            <w:r w:rsidRPr="00AC5568">
              <w:rPr>
                <w:color w:val="030303"/>
                <w:w w:val="105"/>
              </w:rPr>
              <w:t>grievance</w:t>
            </w:r>
            <w:r w:rsidRPr="00AC5568">
              <w:rPr>
                <w:color w:val="030303"/>
                <w:spacing w:val="40"/>
                <w:w w:val="105"/>
              </w:rPr>
              <w:t xml:space="preserve"> </w:t>
            </w:r>
            <w:r w:rsidRPr="00AC5568">
              <w:rPr>
                <w:color w:val="030303"/>
                <w:w w:val="105"/>
              </w:rPr>
              <w:t>and disciplinary mechanism for workers?</w:t>
            </w:r>
          </w:p>
          <w:p w14:paraId="0DB7113E" w14:textId="1664C11A" w:rsidR="009846F1" w:rsidRPr="00AC5568" w:rsidRDefault="009846F1" w:rsidP="009846F1">
            <w:pPr>
              <w:pStyle w:val="BodyText"/>
              <w:tabs>
                <w:tab w:val="left" w:pos="733"/>
              </w:tabs>
              <w:spacing w:line="330" w:lineRule="exact"/>
            </w:pPr>
            <w:r w:rsidRPr="00AC5568">
              <w:rPr>
                <w:color w:val="030303"/>
                <w:w w:val="105"/>
              </w:rPr>
              <w:t>Please</w:t>
            </w:r>
            <w:r w:rsidRPr="00AC5568">
              <w:rPr>
                <w:color w:val="030303"/>
                <w:spacing w:val="1"/>
                <w:w w:val="105"/>
              </w:rPr>
              <w:t xml:space="preserve"> </w:t>
            </w:r>
            <w:r w:rsidRPr="00AC5568">
              <w:rPr>
                <w:color w:val="030303"/>
                <w:w w:val="105"/>
              </w:rPr>
              <w:t>attach</w:t>
            </w:r>
            <w:r w:rsidRPr="00AC5568">
              <w:rPr>
                <w:color w:val="030303"/>
                <w:spacing w:val="-2"/>
                <w:w w:val="105"/>
              </w:rPr>
              <w:t xml:space="preserve"> </w:t>
            </w:r>
            <w:r w:rsidRPr="00AC5568">
              <w:rPr>
                <w:color w:val="030303"/>
                <w:w w:val="105"/>
              </w:rPr>
              <w:t>a</w:t>
            </w:r>
            <w:r w:rsidRPr="00AC5568">
              <w:rPr>
                <w:color w:val="030303"/>
                <w:spacing w:val="-3"/>
                <w:w w:val="105"/>
              </w:rPr>
              <w:t xml:space="preserve"> </w:t>
            </w:r>
            <w:r w:rsidRPr="00AC5568">
              <w:rPr>
                <w:color w:val="030303"/>
                <w:w w:val="105"/>
              </w:rPr>
              <w:t>link</w:t>
            </w:r>
            <w:r w:rsidRPr="00AC5568">
              <w:rPr>
                <w:color w:val="030303"/>
                <w:spacing w:val="-4"/>
                <w:w w:val="105"/>
              </w:rPr>
              <w:t xml:space="preserve"> </w:t>
            </w:r>
            <w:r w:rsidRPr="00AC5568">
              <w:rPr>
                <w:color w:val="030303"/>
                <w:w w:val="105"/>
              </w:rPr>
              <w:t>to</w:t>
            </w:r>
            <w:r w:rsidRPr="00AC5568">
              <w:rPr>
                <w:color w:val="030303"/>
                <w:spacing w:val="9"/>
                <w:w w:val="105"/>
              </w:rPr>
              <w:t xml:space="preserve"> </w:t>
            </w:r>
            <w:r w:rsidRPr="00AC5568">
              <w:rPr>
                <w:color w:val="030303"/>
                <w:w w:val="105"/>
              </w:rPr>
              <w:t>or</w:t>
            </w:r>
            <w:r w:rsidRPr="00AC5568">
              <w:rPr>
                <w:color w:val="030303"/>
                <w:spacing w:val="-6"/>
                <w:w w:val="105"/>
              </w:rPr>
              <w:t xml:space="preserve"> </w:t>
            </w:r>
            <w:r w:rsidRPr="00AC5568">
              <w:rPr>
                <w:color w:val="030303"/>
                <w:w w:val="105"/>
              </w:rPr>
              <w:t>copy</w:t>
            </w:r>
            <w:r w:rsidRPr="00AC5568">
              <w:rPr>
                <w:color w:val="030303"/>
                <w:spacing w:val="-5"/>
                <w:w w:val="105"/>
              </w:rPr>
              <w:t xml:space="preserve"> </w:t>
            </w:r>
            <w:r w:rsidRPr="00AC5568">
              <w:rPr>
                <w:color w:val="030303"/>
                <w:w w:val="105"/>
              </w:rPr>
              <w:t>of</w:t>
            </w:r>
            <w:r w:rsidRPr="00AC5568">
              <w:rPr>
                <w:color w:val="030303"/>
                <w:spacing w:val="4"/>
                <w:w w:val="105"/>
              </w:rPr>
              <w:t xml:space="preserve"> </w:t>
            </w:r>
            <w:r w:rsidRPr="00AC5568">
              <w:rPr>
                <w:color w:val="030303"/>
                <w:w w:val="105"/>
              </w:rPr>
              <w:t>the</w:t>
            </w:r>
            <w:r w:rsidRPr="00AC5568">
              <w:rPr>
                <w:color w:val="030303"/>
                <w:spacing w:val="12"/>
                <w:w w:val="105"/>
              </w:rPr>
              <w:t xml:space="preserve"> </w:t>
            </w:r>
            <w:r w:rsidRPr="00AC5568">
              <w:rPr>
                <w:color w:val="030303"/>
                <w:w w:val="105"/>
              </w:rPr>
              <w:t>policy, where</w:t>
            </w:r>
            <w:r w:rsidRPr="00AC5568">
              <w:rPr>
                <w:color w:val="030303"/>
                <w:spacing w:val="-3"/>
                <w:w w:val="105"/>
              </w:rPr>
              <w:t xml:space="preserve"> </w:t>
            </w:r>
            <w:r w:rsidRPr="00AC5568">
              <w:rPr>
                <w:color w:val="030303"/>
                <w:spacing w:val="-2"/>
                <w:w w:val="105"/>
              </w:rPr>
              <w:t>applicable</w:t>
            </w:r>
            <w:r w:rsidRPr="00AC5568">
              <w:rPr>
                <w:color w:val="333333"/>
                <w:spacing w:val="-2"/>
                <w:w w:val="105"/>
              </w:rPr>
              <w:t>.</w:t>
            </w:r>
            <w:r w:rsidRPr="00AC5568">
              <w:rPr>
                <w:rFonts w:ascii="Times New Roman"/>
                <w:b/>
                <w:bCs/>
                <w:sz w:val="16"/>
              </w:rPr>
              <w:t xml:space="preserve"> </w:t>
            </w:r>
            <w:sdt>
              <w:sdtPr>
                <w:rPr>
                  <w:rFonts w:ascii="Times New Roman"/>
                  <w:b/>
                  <w:bCs/>
                  <w:sz w:val="16"/>
                </w:rPr>
                <w:id w:val="-1264905351"/>
                <w:placeholder>
                  <w:docPart w:val="E223F8308E364BCF8AD98FEB618A0F93"/>
                </w:placeholder>
                <w:showingPlcHdr/>
                <w:text/>
              </w:sdtPr>
              <w:sdtContent>
                <w:r w:rsidRPr="00AC5568">
                  <w:rPr>
                    <w:rStyle w:val="PlaceholderText"/>
                    <w:b/>
                    <w:bCs/>
                    <w:sz w:val="20"/>
                    <w:szCs w:val="20"/>
                  </w:rPr>
                  <w:t>Click or tap here to enter text.</w:t>
                </w:r>
              </w:sdtContent>
            </w:sdt>
          </w:p>
          <w:p w14:paraId="33302ADF" w14:textId="77777777" w:rsidR="009846F1" w:rsidRPr="00AC5568" w:rsidRDefault="009846F1" w:rsidP="00D56B39">
            <w:pPr>
              <w:pStyle w:val="Heading2"/>
              <w:spacing w:before="168"/>
              <w:ind w:left="0"/>
            </w:pPr>
            <w:r w:rsidRPr="00AC5568">
              <w:rPr>
                <w:color w:val="030303"/>
              </w:rPr>
              <w:t>If</w:t>
            </w:r>
            <w:r w:rsidRPr="00AC5568">
              <w:rPr>
                <w:color w:val="030303"/>
                <w:spacing w:val="-2"/>
              </w:rPr>
              <w:t xml:space="preserve"> </w:t>
            </w:r>
            <w:r w:rsidRPr="00AC5568">
              <w:rPr>
                <w:color w:val="030303"/>
              </w:rPr>
              <w:t>no,</w:t>
            </w:r>
            <w:r w:rsidRPr="00AC5568">
              <w:rPr>
                <w:color w:val="030303"/>
                <w:spacing w:val="-7"/>
              </w:rPr>
              <w:t xml:space="preserve"> </w:t>
            </w:r>
            <w:r w:rsidRPr="00AC5568">
              <w:rPr>
                <w:color w:val="030303"/>
              </w:rPr>
              <w:t>please</w:t>
            </w:r>
            <w:r w:rsidRPr="00AC5568">
              <w:rPr>
                <w:color w:val="030303"/>
                <w:spacing w:val="8"/>
              </w:rPr>
              <w:t xml:space="preserve"> </w:t>
            </w:r>
            <w:r w:rsidRPr="00AC5568">
              <w:rPr>
                <w:color w:val="030303"/>
              </w:rPr>
              <w:t>provide</w:t>
            </w:r>
            <w:r w:rsidRPr="00AC5568">
              <w:rPr>
                <w:color w:val="030303"/>
                <w:spacing w:val="3"/>
              </w:rPr>
              <w:t xml:space="preserve"> </w:t>
            </w:r>
            <w:r w:rsidRPr="00AC5568">
              <w:rPr>
                <w:color w:val="030303"/>
              </w:rPr>
              <w:t>additional</w:t>
            </w:r>
            <w:r w:rsidRPr="00AC5568">
              <w:rPr>
                <w:color w:val="030303"/>
                <w:spacing w:val="11"/>
              </w:rPr>
              <w:t xml:space="preserve"> </w:t>
            </w:r>
            <w:r w:rsidRPr="00AC5568">
              <w:rPr>
                <w:color w:val="030303"/>
                <w:spacing w:val="-2"/>
              </w:rPr>
              <w:t xml:space="preserve">comments: </w:t>
            </w:r>
            <w:sdt>
              <w:sdtPr>
                <w:rPr>
                  <w:rFonts w:ascii="Times New Roman"/>
                  <w:b w:val="0"/>
                  <w:bCs w:val="0"/>
                  <w:sz w:val="16"/>
                </w:rPr>
                <w:id w:val="1418135380"/>
                <w:placeholder>
                  <w:docPart w:val="33B1118FF9D248AABC3C8F044ACF9B2C"/>
                </w:placeholder>
                <w:showingPlcHdr/>
                <w:text/>
              </w:sdtPr>
              <w:sdtContent>
                <w:r w:rsidRPr="00AC5568">
                  <w:rPr>
                    <w:rStyle w:val="PlaceholderText"/>
                    <w:b w:val="0"/>
                    <w:bCs w:val="0"/>
                    <w:sz w:val="20"/>
                    <w:szCs w:val="20"/>
                  </w:rPr>
                  <w:t>Click or tap here to enter text.</w:t>
                </w:r>
              </w:sdtContent>
            </w:sdt>
          </w:p>
          <w:p w14:paraId="6ADA4392" w14:textId="77777777" w:rsidR="009846F1" w:rsidRPr="00AC5568" w:rsidRDefault="009846F1" w:rsidP="009846F1">
            <w:pPr>
              <w:pStyle w:val="BodyText"/>
              <w:spacing w:before="206" w:line="333" w:lineRule="auto"/>
              <w:rPr>
                <w:color w:val="030303"/>
                <w:w w:val="105"/>
              </w:rPr>
            </w:pPr>
          </w:p>
        </w:tc>
        <w:tc>
          <w:tcPr>
            <w:tcW w:w="1493" w:type="dxa"/>
          </w:tcPr>
          <w:p w14:paraId="525F17DF" w14:textId="3593E2E0" w:rsidR="009846F1" w:rsidRPr="00AC5568" w:rsidRDefault="00000000">
            <w:pPr>
              <w:pStyle w:val="BodyText"/>
              <w:spacing w:before="53" w:after="1"/>
              <w:rPr>
                <w:b/>
                <w:sz w:val="20"/>
              </w:rPr>
            </w:pPr>
            <w:sdt>
              <w:sdtPr>
                <w:rPr>
                  <w:b/>
                  <w:sz w:val="20"/>
                </w:rPr>
                <w:id w:val="703448429"/>
                <w14:checkbox>
                  <w14:checked w14:val="0"/>
                  <w14:checkedState w14:val="2612" w14:font="MS Gothic"/>
                  <w14:uncheckedState w14:val="2610" w14:font="MS Gothic"/>
                </w14:checkbox>
              </w:sdtPr>
              <w:sdtContent>
                <w:r w:rsidR="00D56B39" w:rsidRPr="00AC5568">
                  <w:rPr>
                    <w:rFonts w:ascii="MS Gothic" w:eastAsia="MS Gothic" w:hAnsi="MS Gothic" w:hint="eastAsia"/>
                    <w:b/>
                    <w:sz w:val="20"/>
                  </w:rPr>
                  <w:t>☐</w:t>
                </w:r>
              </w:sdtContent>
            </w:sdt>
            <w:r w:rsidR="00D56B39" w:rsidRPr="00AC5568">
              <w:rPr>
                <w:b/>
                <w:sz w:val="20"/>
              </w:rPr>
              <w:t xml:space="preserve"> </w:t>
            </w:r>
            <w:r w:rsidR="00D56B39" w:rsidRPr="00AC5568">
              <w:rPr>
                <w:bCs/>
                <w:sz w:val="20"/>
              </w:rPr>
              <w:t xml:space="preserve">Yes </w:t>
            </w:r>
            <w:sdt>
              <w:sdtPr>
                <w:rPr>
                  <w:bCs/>
                  <w:sz w:val="20"/>
                </w:rPr>
                <w:id w:val="1422074480"/>
                <w14:checkbox>
                  <w14:checked w14:val="0"/>
                  <w14:checkedState w14:val="2612" w14:font="MS Gothic"/>
                  <w14:uncheckedState w14:val="2610" w14:font="MS Gothic"/>
                </w14:checkbox>
              </w:sdtPr>
              <w:sdtContent>
                <w:r w:rsidR="00D56B39" w:rsidRPr="00AC5568">
                  <w:rPr>
                    <w:rFonts w:ascii="MS Gothic" w:eastAsia="MS Gothic" w:hAnsi="MS Gothic" w:hint="eastAsia"/>
                    <w:bCs/>
                    <w:sz w:val="20"/>
                  </w:rPr>
                  <w:t>☐</w:t>
                </w:r>
              </w:sdtContent>
            </w:sdt>
            <w:r w:rsidR="00D56B39" w:rsidRPr="00AC5568">
              <w:rPr>
                <w:bCs/>
                <w:sz w:val="20"/>
              </w:rPr>
              <w:t xml:space="preserve"> No</w:t>
            </w:r>
          </w:p>
        </w:tc>
      </w:tr>
    </w:tbl>
    <w:p w14:paraId="399E2F23" w14:textId="77777777" w:rsidR="00041001" w:rsidRPr="00AC5568" w:rsidRDefault="00041001">
      <w:pPr>
        <w:pStyle w:val="BodyText"/>
        <w:spacing w:before="53" w:after="1"/>
        <w:rPr>
          <w:b/>
          <w:sz w:val="20"/>
        </w:rPr>
      </w:pPr>
    </w:p>
    <w:p w14:paraId="46F0BB79" w14:textId="77777777" w:rsidR="00387406" w:rsidRPr="00AC5568" w:rsidRDefault="00387406">
      <w:pPr>
        <w:rPr>
          <w:sz w:val="2"/>
          <w:szCs w:val="2"/>
        </w:rPr>
        <w:sectPr w:rsidR="00387406" w:rsidRPr="00AC5568">
          <w:headerReference w:type="default" r:id="rId45"/>
          <w:footerReference w:type="default" r:id="rId46"/>
          <w:pgSz w:w="12240" w:h="15840"/>
          <w:pgMar w:top="1540" w:right="1500" w:bottom="1020" w:left="1700" w:header="0" w:footer="825" w:gutter="0"/>
          <w:pgNumType w:start="19"/>
          <w:cols w:space="720"/>
        </w:sectPr>
      </w:pPr>
    </w:p>
    <w:p w14:paraId="46F0BBAC" w14:textId="15EE5F9C" w:rsidR="00387406" w:rsidRDefault="00387406">
      <w:pPr>
        <w:spacing w:before="1"/>
        <w:ind w:left="165"/>
        <w:rPr>
          <w:sz w:val="18"/>
        </w:rPr>
      </w:pPr>
    </w:p>
    <w:sectPr w:rsidR="00387406">
      <w:headerReference w:type="default" r:id="rId47"/>
      <w:type w:val="continuous"/>
      <w:pgSz w:w="12240" w:h="15840"/>
      <w:pgMar w:top="1820" w:right="1500" w:bottom="280" w:left="1700" w:header="0" w:footer="825" w:gutter="0"/>
      <w:cols w:num="2" w:space="720" w:equalWidth="0">
        <w:col w:w="7221" w:space="40"/>
        <w:col w:w="17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6F5C0" w14:textId="77777777" w:rsidR="00ED7463" w:rsidRPr="00AC5568" w:rsidRDefault="00ED7463">
      <w:r w:rsidRPr="00AC5568">
        <w:separator/>
      </w:r>
    </w:p>
  </w:endnote>
  <w:endnote w:type="continuationSeparator" w:id="0">
    <w:p w14:paraId="656A0AB6" w14:textId="77777777" w:rsidR="00ED7463" w:rsidRPr="00AC5568" w:rsidRDefault="00ED7463">
      <w:r w:rsidRPr="00AC5568">
        <w:continuationSeparator/>
      </w:r>
    </w:p>
  </w:endnote>
  <w:endnote w:type="continuationNotice" w:id="1">
    <w:p w14:paraId="4D72C0A2" w14:textId="77777777" w:rsidR="00ED7463" w:rsidRPr="00AC5568" w:rsidRDefault="00ED7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AC5568" w14:paraId="6F5BFDB1" w14:textId="77777777" w:rsidTr="222B292B">
      <w:trPr>
        <w:trHeight w:val="300"/>
      </w:trPr>
      <w:tc>
        <w:tcPr>
          <w:tcW w:w="3010" w:type="dxa"/>
        </w:tcPr>
        <w:p w14:paraId="30D8FC8C" w14:textId="0D6A79A6" w:rsidR="222B292B" w:rsidRPr="00AC5568" w:rsidRDefault="222B292B" w:rsidP="222B292B">
          <w:pPr>
            <w:pStyle w:val="Header"/>
            <w:ind w:left="-115"/>
          </w:pPr>
        </w:p>
      </w:tc>
      <w:tc>
        <w:tcPr>
          <w:tcW w:w="3010" w:type="dxa"/>
        </w:tcPr>
        <w:p w14:paraId="226EE7C1" w14:textId="3235ACBF" w:rsidR="222B292B" w:rsidRPr="00AC5568" w:rsidRDefault="222B292B" w:rsidP="222B292B">
          <w:pPr>
            <w:pStyle w:val="Header"/>
            <w:jc w:val="center"/>
          </w:pPr>
        </w:p>
      </w:tc>
      <w:tc>
        <w:tcPr>
          <w:tcW w:w="3010" w:type="dxa"/>
        </w:tcPr>
        <w:p w14:paraId="2D43E0B1" w14:textId="2E5B9188" w:rsidR="222B292B" w:rsidRPr="00AC5568" w:rsidRDefault="222B292B" w:rsidP="222B292B">
          <w:pPr>
            <w:pStyle w:val="Header"/>
            <w:ind w:right="-115"/>
            <w:jc w:val="right"/>
          </w:pPr>
        </w:p>
      </w:tc>
    </w:tr>
  </w:tbl>
  <w:p w14:paraId="7C340D67" w14:textId="3327865E" w:rsidR="00E60F4A" w:rsidRPr="00AC5568" w:rsidRDefault="00E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9" w14:textId="77777777" w:rsidR="00387406" w:rsidRPr="00AC5568" w:rsidRDefault="00DB7B9E">
    <w:pPr>
      <w:pStyle w:val="BodyText"/>
      <w:spacing w:line="14" w:lineRule="auto"/>
      <w:rPr>
        <w:sz w:val="20"/>
      </w:rPr>
    </w:pPr>
    <w:r w:rsidRPr="00AC5568">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14:paraId="46F0BBF7" w14:textId="77777777" w:rsidR="00387406" w:rsidRPr="00AC5568" w:rsidRDefault="00DB7B9E">
                          <w:pPr>
                            <w:spacing w:before="15"/>
                            <w:ind w:left="20"/>
                            <w:rPr>
                              <w:b/>
                              <w:sz w:val="15"/>
                            </w:rPr>
                          </w:pPr>
                          <w:r w:rsidRPr="00AC5568">
                            <w:rPr>
                              <w:color w:val="030303"/>
                              <w:sz w:val="15"/>
                            </w:rPr>
                            <w:t>Page</w:t>
                          </w:r>
                          <w:r w:rsidRPr="00AC5568">
                            <w:rPr>
                              <w:color w:val="030303"/>
                              <w:spacing w:val="2"/>
                              <w:sz w:val="15"/>
                            </w:rPr>
                            <w:t xml:space="preserve"> </w:t>
                          </w:r>
                          <w:r w:rsidRPr="00AC5568">
                            <w:rPr>
                              <w:b/>
                              <w:color w:val="030303"/>
                              <w:sz w:val="15"/>
                            </w:rPr>
                            <w:fldChar w:fldCharType="begin"/>
                          </w:r>
                          <w:r w:rsidRPr="00AC5568">
                            <w:rPr>
                              <w:b/>
                              <w:color w:val="030303"/>
                              <w:sz w:val="15"/>
                            </w:rPr>
                            <w:instrText xml:space="preserve"> PAGE </w:instrText>
                          </w:r>
                          <w:r w:rsidRPr="00AC5568">
                            <w:rPr>
                              <w:b/>
                              <w:color w:val="030303"/>
                              <w:sz w:val="15"/>
                            </w:rPr>
                            <w:fldChar w:fldCharType="separate"/>
                          </w:r>
                          <w:r w:rsidRPr="00AC5568">
                            <w:rPr>
                              <w:b/>
                              <w:color w:val="030303"/>
                              <w:sz w:val="15"/>
                            </w:rPr>
                            <w:t>10</w:t>
                          </w:r>
                          <w:r w:rsidRPr="00AC5568">
                            <w:rPr>
                              <w:b/>
                              <w:color w:val="030303"/>
                              <w:sz w:val="15"/>
                            </w:rPr>
                            <w:fldChar w:fldCharType="end"/>
                          </w:r>
                          <w:r w:rsidRPr="00AC5568">
                            <w:rPr>
                              <w:b/>
                              <w:color w:val="030303"/>
                              <w:sz w:val="15"/>
                            </w:rPr>
                            <w:t xml:space="preserve"> </w:t>
                          </w:r>
                          <w:r w:rsidRPr="00AC5568">
                            <w:rPr>
                              <w:color w:val="030303"/>
                              <w:sz w:val="15"/>
                            </w:rPr>
                            <w:t>of</w:t>
                          </w:r>
                          <w:r w:rsidRPr="00AC5568">
                            <w:rPr>
                              <w:color w:val="030303"/>
                              <w:spacing w:val="-4"/>
                              <w:sz w:val="15"/>
                            </w:rPr>
                            <w:t xml:space="preserve"> </w:t>
                          </w:r>
                          <w:r w:rsidRPr="00AC5568">
                            <w:rPr>
                              <w:b/>
                              <w:color w:val="030303"/>
                              <w:spacing w:val="-5"/>
                              <w:sz w:val="15"/>
                            </w:rPr>
                            <w:fldChar w:fldCharType="begin"/>
                          </w:r>
                          <w:r w:rsidRPr="00AC5568">
                            <w:rPr>
                              <w:b/>
                              <w:color w:val="030303"/>
                              <w:spacing w:val="-5"/>
                              <w:sz w:val="15"/>
                            </w:rPr>
                            <w:instrText xml:space="preserve"> NUMPAGES </w:instrText>
                          </w:r>
                          <w:r w:rsidRPr="00AC5568">
                            <w:rPr>
                              <w:b/>
                              <w:color w:val="030303"/>
                              <w:spacing w:val="-5"/>
                              <w:sz w:val="15"/>
                            </w:rPr>
                            <w:fldChar w:fldCharType="separate"/>
                          </w:r>
                          <w:r w:rsidRPr="00AC5568">
                            <w:rPr>
                              <w:b/>
                              <w:color w:val="030303"/>
                              <w:spacing w:val="-5"/>
                              <w:sz w:val="15"/>
                            </w:rPr>
                            <w:t>20</w:t>
                          </w:r>
                          <w:r w:rsidRPr="00AC5568">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6F0BBDD" id="_x0000_t202" coordsize="21600,21600" o:spt="202" path="m,l,21600r21600,l21600,xe">
              <v:stroke joinstyle="miter"/>
              <v:path gradientshapeok="t" o:connecttype="rect"/>
            </v:shapetype>
            <v:shape id="Textbox 2" o:spid="_x0000_s1026" type="#_x0000_t20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filled="f" stroked="f">
              <v:textbox inset="0,0,0,0">
                <w:txbxContent>
                  <w:p w14:paraId="46F0BBF7" w14:textId="77777777" w:rsidR="00387406" w:rsidRPr="00AC5568" w:rsidRDefault="00DB7B9E">
                    <w:pPr>
                      <w:spacing w:before="15"/>
                      <w:ind w:left="20"/>
                      <w:rPr>
                        <w:b/>
                        <w:sz w:val="15"/>
                      </w:rPr>
                    </w:pPr>
                    <w:r w:rsidRPr="00AC5568">
                      <w:rPr>
                        <w:color w:val="030303"/>
                        <w:sz w:val="15"/>
                      </w:rPr>
                      <w:t>Page</w:t>
                    </w:r>
                    <w:r w:rsidRPr="00AC5568">
                      <w:rPr>
                        <w:color w:val="030303"/>
                        <w:spacing w:val="2"/>
                        <w:sz w:val="15"/>
                      </w:rPr>
                      <w:t xml:space="preserve"> </w:t>
                    </w:r>
                    <w:r w:rsidRPr="00AC5568">
                      <w:rPr>
                        <w:b/>
                        <w:color w:val="030303"/>
                        <w:sz w:val="15"/>
                      </w:rPr>
                      <w:fldChar w:fldCharType="begin"/>
                    </w:r>
                    <w:r w:rsidRPr="00AC5568">
                      <w:rPr>
                        <w:b/>
                        <w:color w:val="030303"/>
                        <w:sz w:val="15"/>
                      </w:rPr>
                      <w:instrText xml:space="preserve"> PAGE </w:instrText>
                    </w:r>
                    <w:r w:rsidRPr="00AC5568">
                      <w:rPr>
                        <w:b/>
                        <w:color w:val="030303"/>
                        <w:sz w:val="15"/>
                      </w:rPr>
                      <w:fldChar w:fldCharType="separate"/>
                    </w:r>
                    <w:r w:rsidRPr="00AC5568">
                      <w:rPr>
                        <w:b/>
                        <w:color w:val="030303"/>
                        <w:sz w:val="15"/>
                      </w:rPr>
                      <w:t>10</w:t>
                    </w:r>
                    <w:r w:rsidRPr="00AC5568">
                      <w:rPr>
                        <w:b/>
                        <w:color w:val="030303"/>
                        <w:sz w:val="15"/>
                      </w:rPr>
                      <w:fldChar w:fldCharType="end"/>
                    </w:r>
                    <w:r w:rsidRPr="00AC5568">
                      <w:rPr>
                        <w:b/>
                        <w:color w:val="030303"/>
                        <w:sz w:val="15"/>
                      </w:rPr>
                      <w:t xml:space="preserve"> </w:t>
                    </w:r>
                    <w:r w:rsidRPr="00AC5568">
                      <w:rPr>
                        <w:color w:val="030303"/>
                        <w:sz w:val="15"/>
                      </w:rPr>
                      <w:t>of</w:t>
                    </w:r>
                    <w:r w:rsidRPr="00AC5568">
                      <w:rPr>
                        <w:color w:val="030303"/>
                        <w:spacing w:val="-4"/>
                        <w:sz w:val="15"/>
                      </w:rPr>
                      <w:t xml:space="preserve"> </w:t>
                    </w:r>
                    <w:r w:rsidRPr="00AC5568">
                      <w:rPr>
                        <w:b/>
                        <w:color w:val="030303"/>
                        <w:spacing w:val="-5"/>
                        <w:sz w:val="15"/>
                      </w:rPr>
                      <w:fldChar w:fldCharType="begin"/>
                    </w:r>
                    <w:r w:rsidRPr="00AC5568">
                      <w:rPr>
                        <w:b/>
                        <w:color w:val="030303"/>
                        <w:spacing w:val="-5"/>
                        <w:sz w:val="15"/>
                      </w:rPr>
                      <w:instrText xml:space="preserve"> NUMPAGES </w:instrText>
                    </w:r>
                    <w:r w:rsidRPr="00AC5568">
                      <w:rPr>
                        <w:b/>
                        <w:color w:val="030303"/>
                        <w:spacing w:val="-5"/>
                        <w:sz w:val="15"/>
                      </w:rPr>
                      <w:fldChar w:fldCharType="separate"/>
                    </w:r>
                    <w:r w:rsidRPr="00AC5568">
                      <w:rPr>
                        <w:b/>
                        <w:color w:val="030303"/>
                        <w:spacing w:val="-5"/>
                        <w:sz w:val="15"/>
                      </w:rPr>
                      <w:t>20</w:t>
                    </w:r>
                    <w:r w:rsidRPr="00AC5568">
                      <w:rPr>
                        <w:b/>
                        <w:color w:val="030303"/>
                        <w:spacing w:val="-5"/>
                        <w:sz w:val="15"/>
                      </w:rPr>
                      <w:fldChar w:fldCharType="end"/>
                    </w:r>
                  </w:p>
                </w:txbxContent>
              </v:textbox>
              <w10:wrap anchorx="page" anchory="page"/>
            </v:shape>
          </w:pict>
        </mc:Fallback>
      </mc:AlternateContent>
    </w:r>
    <w:r w:rsidRPr="00AC5568">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8" w14:textId="2BCB71A9" w:rsidR="00387406" w:rsidRPr="00AC5568" w:rsidRDefault="00DB7B9E">
                          <w:pPr>
                            <w:spacing w:before="15"/>
                            <w:ind w:left="20"/>
                            <w:rPr>
                              <w:sz w:val="15"/>
                            </w:rPr>
                          </w:pPr>
                          <w:r w:rsidRPr="00AC5568">
                            <w:rPr>
                              <w:color w:val="030303"/>
                              <w:sz w:val="15"/>
                            </w:rPr>
                            <w:t>Version</w:t>
                          </w:r>
                          <w:r w:rsidRPr="00AC5568">
                            <w:rPr>
                              <w:color w:val="030303"/>
                              <w:spacing w:val="6"/>
                              <w:sz w:val="15"/>
                            </w:rPr>
                            <w:t xml:space="preserve"> </w:t>
                          </w:r>
                          <w:r w:rsidR="00287FCA" w:rsidRPr="00AC5568">
                            <w:rPr>
                              <w:color w:val="030303"/>
                              <w:sz w:val="15"/>
                            </w:rPr>
                            <w:t>3</w:t>
                          </w:r>
                          <w:r w:rsidRPr="00AC5568">
                            <w:rPr>
                              <w:color w:val="030303"/>
                              <w:spacing w:val="-3"/>
                              <w:sz w:val="15"/>
                            </w:rPr>
                            <w:t xml:space="preserve"> </w:t>
                          </w:r>
                          <w:r w:rsidR="00287FCA" w:rsidRPr="00AC5568">
                            <w:rPr>
                              <w:color w:val="030303"/>
                              <w:spacing w:val="-2"/>
                              <w:sz w:val="15"/>
                            </w:rPr>
                            <w:t>08</w:t>
                          </w:r>
                          <w:r w:rsidRPr="00AC5568">
                            <w:rPr>
                              <w:color w:val="030303"/>
                              <w:spacing w:val="-2"/>
                              <w:sz w:val="15"/>
                            </w:rPr>
                            <w:t>202</w:t>
                          </w:r>
                          <w:r w:rsidR="00287FCA" w:rsidRPr="00AC5568">
                            <w:rPr>
                              <w:color w:val="030303"/>
                              <w:spacing w:val="-2"/>
                              <w:sz w:val="15"/>
                            </w:rPr>
                            <w:t>4</w:t>
                          </w:r>
                        </w:p>
                      </w:txbxContent>
                    </wps:txbx>
                    <wps:bodyPr wrap="square" lIns="0" tIns="0" rIns="0" bIns="0" rtlCol="0">
                      <a:noAutofit/>
                    </wps:bodyPr>
                  </wps:wsp>
                </a:graphicData>
              </a:graphic>
            </wp:anchor>
          </w:drawing>
        </mc:Choice>
        <mc:Fallback>
          <w:pict>
            <v:shape w14:anchorId="46F0BBDF" id="Textbox 3" o:spid="_x0000_s1027" type="#_x0000_t202"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filled="f" stroked="f">
              <v:textbox inset="0,0,0,0">
                <w:txbxContent>
                  <w:p w14:paraId="46F0BBF8" w14:textId="2BCB71A9" w:rsidR="00387406" w:rsidRPr="00AC5568" w:rsidRDefault="00DB7B9E">
                    <w:pPr>
                      <w:spacing w:before="15"/>
                      <w:ind w:left="20"/>
                      <w:rPr>
                        <w:sz w:val="15"/>
                      </w:rPr>
                    </w:pPr>
                    <w:r w:rsidRPr="00AC5568">
                      <w:rPr>
                        <w:color w:val="030303"/>
                        <w:sz w:val="15"/>
                      </w:rPr>
                      <w:t>Version</w:t>
                    </w:r>
                    <w:r w:rsidRPr="00AC5568">
                      <w:rPr>
                        <w:color w:val="030303"/>
                        <w:spacing w:val="6"/>
                        <w:sz w:val="15"/>
                      </w:rPr>
                      <w:t xml:space="preserve"> </w:t>
                    </w:r>
                    <w:r w:rsidR="00287FCA" w:rsidRPr="00AC5568">
                      <w:rPr>
                        <w:color w:val="030303"/>
                        <w:sz w:val="15"/>
                      </w:rPr>
                      <w:t>3</w:t>
                    </w:r>
                    <w:r w:rsidRPr="00AC5568">
                      <w:rPr>
                        <w:color w:val="030303"/>
                        <w:spacing w:val="-3"/>
                        <w:sz w:val="15"/>
                      </w:rPr>
                      <w:t xml:space="preserve"> </w:t>
                    </w:r>
                    <w:r w:rsidR="00287FCA" w:rsidRPr="00AC5568">
                      <w:rPr>
                        <w:color w:val="030303"/>
                        <w:spacing w:val="-2"/>
                        <w:sz w:val="15"/>
                      </w:rPr>
                      <w:t>08</w:t>
                    </w:r>
                    <w:r w:rsidRPr="00AC5568">
                      <w:rPr>
                        <w:color w:val="030303"/>
                        <w:spacing w:val="-2"/>
                        <w:sz w:val="15"/>
                      </w:rPr>
                      <w:t>202</w:t>
                    </w:r>
                    <w:r w:rsidR="00287FCA" w:rsidRPr="00AC5568">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A" w14:textId="6763E59F" w:rsidR="00387406" w:rsidRPr="00AC5568" w:rsidRDefault="00287FCA">
    <w:pPr>
      <w:pStyle w:val="BodyText"/>
      <w:spacing w:line="14" w:lineRule="auto"/>
      <w:rPr>
        <w:sz w:val="20"/>
      </w:rPr>
    </w:pPr>
    <w:r w:rsidRPr="00AC5568">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A" w14:textId="66B61E30" w:rsidR="00387406" w:rsidRPr="00AC5568" w:rsidRDefault="00DB7B9E">
                          <w:pPr>
                            <w:spacing w:before="15"/>
                            <w:ind w:left="20"/>
                            <w:rPr>
                              <w:sz w:val="15"/>
                            </w:rPr>
                          </w:pPr>
                          <w:r w:rsidRPr="00AC5568">
                            <w:rPr>
                              <w:color w:val="030303"/>
                              <w:sz w:val="15"/>
                            </w:rPr>
                            <w:t>Version</w:t>
                          </w:r>
                          <w:r w:rsidRPr="00AC5568">
                            <w:rPr>
                              <w:color w:val="030303"/>
                              <w:spacing w:val="3"/>
                              <w:sz w:val="15"/>
                            </w:rPr>
                            <w:t xml:space="preserve"> </w:t>
                          </w:r>
                          <w:r w:rsidR="00287FCA" w:rsidRPr="00AC5568">
                            <w:rPr>
                              <w:color w:val="030303"/>
                              <w:sz w:val="15"/>
                            </w:rPr>
                            <w:t>3 082024</w:t>
                          </w:r>
                        </w:p>
                      </w:txbxContent>
                    </wps:txbx>
                    <wps:bodyPr wrap="square" lIns="0" tIns="0" rIns="0" bIns="0" rtlCol="0">
                      <a:noAutofit/>
                    </wps:bodyPr>
                  </wps:wsp>
                </a:graphicData>
              </a:graphic>
            </wp:anchor>
          </w:drawing>
        </mc:Choice>
        <mc:Fallback>
          <w:pict>
            <v:shapetype w14:anchorId="46F0BBE3" id="_x0000_t202" coordsize="21600,21600" o:spt="202" path="m,l,21600r21600,l21600,xe">
              <v:stroke joinstyle="miter"/>
              <v:path gradientshapeok="t" o:connecttype="rect"/>
            </v:shapetype>
            <v:shape id="Textbox 30" o:spid="_x0000_s1028" type="#_x0000_t202"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filled="f" stroked="f">
              <v:textbox inset="0,0,0,0">
                <w:txbxContent>
                  <w:p w14:paraId="46F0BBFA" w14:textId="66B61E30" w:rsidR="00387406" w:rsidRPr="00AC5568" w:rsidRDefault="00DB7B9E">
                    <w:pPr>
                      <w:spacing w:before="15"/>
                      <w:ind w:left="20"/>
                      <w:rPr>
                        <w:sz w:val="15"/>
                      </w:rPr>
                    </w:pPr>
                    <w:r w:rsidRPr="00AC5568">
                      <w:rPr>
                        <w:color w:val="030303"/>
                        <w:sz w:val="15"/>
                      </w:rPr>
                      <w:t>Version</w:t>
                    </w:r>
                    <w:r w:rsidRPr="00AC5568">
                      <w:rPr>
                        <w:color w:val="030303"/>
                        <w:spacing w:val="3"/>
                        <w:sz w:val="15"/>
                      </w:rPr>
                      <w:t xml:space="preserve"> </w:t>
                    </w:r>
                    <w:r w:rsidR="00287FCA" w:rsidRPr="00AC5568">
                      <w:rPr>
                        <w:color w:val="030303"/>
                        <w:sz w:val="15"/>
                      </w:rPr>
                      <w:t>3 082024</w:t>
                    </w:r>
                  </w:p>
                </w:txbxContent>
              </v:textbox>
              <w10:wrap anchorx="page" anchory="page"/>
            </v:shape>
          </w:pict>
        </mc:Fallback>
      </mc:AlternateContent>
    </w:r>
    <w:r w:rsidR="00DB7B9E" w:rsidRPr="00AC5568">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14:paraId="46F0BBF9" w14:textId="77777777" w:rsidR="00387406" w:rsidRPr="00AC5568" w:rsidRDefault="00DB7B9E">
                          <w:pPr>
                            <w:spacing w:before="58"/>
                            <w:ind w:left="20"/>
                            <w:rPr>
                              <w:b/>
                              <w:sz w:val="15"/>
                            </w:rPr>
                          </w:pPr>
                          <w:r w:rsidRPr="00AC5568">
                            <w:rPr>
                              <w:color w:val="030303"/>
                              <w:sz w:val="15"/>
                            </w:rPr>
                            <w:t>Page</w:t>
                          </w:r>
                          <w:r w:rsidRPr="00AC5568">
                            <w:rPr>
                              <w:color w:val="030303"/>
                              <w:spacing w:val="-1"/>
                              <w:sz w:val="15"/>
                            </w:rPr>
                            <w:t xml:space="preserve"> </w:t>
                          </w:r>
                          <w:r w:rsidRPr="00AC5568">
                            <w:rPr>
                              <w:b/>
                              <w:color w:val="030303"/>
                              <w:sz w:val="15"/>
                            </w:rPr>
                            <w:fldChar w:fldCharType="begin"/>
                          </w:r>
                          <w:r w:rsidRPr="00AC5568">
                            <w:rPr>
                              <w:b/>
                              <w:color w:val="030303"/>
                              <w:sz w:val="15"/>
                            </w:rPr>
                            <w:instrText xml:space="preserve"> PAGE </w:instrText>
                          </w:r>
                          <w:r w:rsidRPr="00AC5568">
                            <w:rPr>
                              <w:b/>
                              <w:color w:val="030303"/>
                              <w:sz w:val="15"/>
                            </w:rPr>
                            <w:fldChar w:fldCharType="separate"/>
                          </w:r>
                          <w:r w:rsidRPr="00AC5568">
                            <w:rPr>
                              <w:b/>
                              <w:color w:val="030303"/>
                              <w:sz w:val="15"/>
                            </w:rPr>
                            <w:t>16</w:t>
                          </w:r>
                          <w:r w:rsidRPr="00AC5568">
                            <w:rPr>
                              <w:b/>
                              <w:color w:val="030303"/>
                              <w:sz w:val="15"/>
                            </w:rPr>
                            <w:fldChar w:fldCharType="end"/>
                          </w:r>
                          <w:r w:rsidRPr="00AC5568">
                            <w:rPr>
                              <w:b/>
                              <w:color w:val="030303"/>
                              <w:spacing w:val="1"/>
                              <w:sz w:val="15"/>
                            </w:rPr>
                            <w:t xml:space="preserve"> </w:t>
                          </w:r>
                          <w:r w:rsidRPr="00AC5568">
                            <w:rPr>
                              <w:color w:val="030303"/>
                              <w:sz w:val="15"/>
                            </w:rPr>
                            <w:t>of</w:t>
                          </w:r>
                          <w:r w:rsidRPr="00AC5568">
                            <w:rPr>
                              <w:color w:val="030303"/>
                              <w:spacing w:val="-2"/>
                              <w:sz w:val="15"/>
                            </w:rPr>
                            <w:t xml:space="preserve"> </w:t>
                          </w:r>
                          <w:r w:rsidRPr="00AC5568">
                            <w:rPr>
                              <w:b/>
                              <w:color w:val="030303"/>
                              <w:spacing w:val="-5"/>
                              <w:sz w:val="15"/>
                            </w:rPr>
                            <w:fldChar w:fldCharType="begin"/>
                          </w:r>
                          <w:r w:rsidRPr="00AC5568">
                            <w:rPr>
                              <w:b/>
                              <w:color w:val="030303"/>
                              <w:spacing w:val="-5"/>
                              <w:sz w:val="15"/>
                            </w:rPr>
                            <w:instrText xml:space="preserve"> NUMPAGES </w:instrText>
                          </w:r>
                          <w:r w:rsidRPr="00AC5568">
                            <w:rPr>
                              <w:b/>
                              <w:color w:val="030303"/>
                              <w:spacing w:val="-5"/>
                              <w:sz w:val="15"/>
                            </w:rPr>
                            <w:fldChar w:fldCharType="separate"/>
                          </w:r>
                          <w:r w:rsidRPr="00AC5568">
                            <w:rPr>
                              <w:b/>
                              <w:color w:val="030303"/>
                              <w:spacing w:val="-5"/>
                              <w:sz w:val="15"/>
                            </w:rPr>
                            <w:t>20</w:t>
                          </w:r>
                          <w:r w:rsidRPr="00AC5568">
                            <w:rPr>
                              <w:b/>
                              <w:color w:val="030303"/>
                              <w:spacing w:val="-5"/>
                              <w:sz w:val="15"/>
                            </w:rPr>
                            <w:fldChar w:fldCharType="end"/>
                          </w:r>
                        </w:p>
                      </w:txbxContent>
                    </wps:txbx>
                    <wps:bodyPr wrap="square" lIns="0" tIns="0" rIns="0" bIns="0" rtlCol="0">
                      <a:noAutofit/>
                    </wps:bodyPr>
                  </wps:wsp>
                </a:graphicData>
              </a:graphic>
            </wp:anchor>
          </w:drawing>
        </mc:Choice>
        <mc:Fallback>
          <w:pict>
            <v:shape w14:anchorId="46F0BBE1" id="Textbox 29" o:spid="_x0000_s1029" type="#_x0000_t202"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filled="f" stroked="f">
              <v:textbox inset="0,0,0,0">
                <w:txbxContent>
                  <w:p w14:paraId="46F0BBF9" w14:textId="77777777" w:rsidR="00387406" w:rsidRPr="00AC5568" w:rsidRDefault="00DB7B9E">
                    <w:pPr>
                      <w:spacing w:before="58"/>
                      <w:ind w:left="20"/>
                      <w:rPr>
                        <w:b/>
                        <w:sz w:val="15"/>
                      </w:rPr>
                    </w:pPr>
                    <w:r w:rsidRPr="00AC5568">
                      <w:rPr>
                        <w:color w:val="030303"/>
                        <w:sz w:val="15"/>
                      </w:rPr>
                      <w:t>Page</w:t>
                    </w:r>
                    <w:r w:rsidRPr="00AC5568">
                      <w:rPr>
                        <w:color w:val="030303"/>
                        <w:spacing w:val="-1"/>
                        <w:sz w:val="15"/>
                      </w:rPr>
                      <w:t xml:space="preserve"> </w:t>
                    </w:r>
                    <w:r w:rsidRPr="00AC5568">
                      <w:rPr>
                        <w:b/>
                        <w:color w:val="030303"/>
                        <w:sz w:val="15"/>
                      </w:rPr>
                      <w:fldChar w:fldCharType="begin"/>
                    </w:r>
                    <w:r w:rsidRPr="00AC5568">
                      <w:rPr>
                        <w:b/>
                        <w:color w:val="030303"/>
                        <w:sz w:val="15"/>
                      </w:rPr>
                      <w:instrText xml:space="preserve"> PAGE </w:instrText>
                    </w:r>
                    <w:r w:rsidRPr="00AC5568">
                      <w:rPr>
                        <w:b/>
                        <w:color w:val="030303"/>
                        <w:sz w:val="15"/>
                      </w:rPr>
                      <w:fldChar w:fldCharType="separate"/>
                    </w:r>
                    <w:r w:rsidRPr="00AC5568">
                      <w:rPr>
                        <w:b/>
                        <w:color w:val="030303"/>
                        <w:sz w:val="15"/>
                      </w:rPr>
                      <w:t>16</w:t>
                    </w:r>
                    <w:r w:rsidRPr="00AC5568">
                      <w:rPr>
                        <w:b/>
                        <w:color w:val="030303"/>
                        <w:sz w:val="15"/>
                      </w:rPr>
                      <w:fldChar w:fldCharType="end"/>
                    </w:r>
                    <w:r w:rsidRPr="00AC5568">
                      <w:rPr>
                        <w:b/>
                        <w:color w:val="030303"/>
                        <w:spacing w:val="1"/>
                        <w:sz w:val="15"/>
                      </w:rPr>
                      <w:t xml:space="preserve"> </w:t>
                    </w:r>
                    <w:r w:rsidRPr="00AC5568">
                      <w:rPr>
                        <w:color w:val="030303"/>
                        <w:sz w:val="15"/>
                      </w:rPr>
                      <w:t>of</w:t>
                    </w:r>
                    <w:r w:rsidRPr="00AC5568">
                      <w:rPr>
                        <w:color w:val="030303"/>
                        <w:spacing w:val="-2"/>
                        <w:sz w:val="15"/>
                      </w:rPr>
                      <w:t xml:space="preserve"> </w:t>
                    </w:r>
                    <w:r w:rsidRPr="00AC5568">
                      <w:rPr>
                        <w:b/>
                        <w:color w:val="030303"/>
                        <w:spacing w:val="-5"/>
                        <w:sz w:val="15"/>
                      </w:rPr>
                      <w:fldChar w:fldCharType="begin"/>
                    </w:r>
                    <w:r w:rsidRPr="00AC5568">
                      <w:rPr>
                        <w:b/>
                        <w:color w:val="030303"/>
                        <w:spacing w:val="-5"/>
                        <w:sz w:val="15"/>
                      </w:rPr>
                      <w:instrText xml:space="preserve"> NUMPAGES </w:instrText>
                    </w:r>
                    <w:r w:rsidRPr="00AC5568">
                      <w:rPr>
                        <w:b/>
                        <w:color w:val="030303"/>
                        <w:spacing w:val="-5"/>
                        <w:sz w:val="15"/>
                      </w:rPr>
                      <w:fldChar w:fldCharType="separate"/>
                    </w:r>
                    <w:r w:rsidRPr="00AC5568">
                      <w:rPr>
                        <w:b/>
                        <w:color w:val="030303"/>
                        <w:spacing w:val="-5"/>
                        <w:sz w:val="15"/>
                      </w:rPr>
                      <w:t>20</w:t>
                    </w:r>
                    <w:r w:rsidRPr="00AC5568">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C" w14:textId="77777777" w:rsidR="00387406" w:rsidRPr="00AC5568" w:rsidRDefault="00DB7B9E">
    <w:pPr>
      <w:pStyle w:val="BodyText"/>
      <w:spacing w:line="14" w:lineRule="auto"/>
      <w:rPr>
        <w:sz w:val="20"/>
      </w:rPr>
    </w:pPr>
    <w:r w:rsidRPr="00AC5568">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14:paraId="46F0BBFB" w14:textId="77777777" w:rsidR="00387406" w:rsidRPr="00AC5568" w:rsidRDefault="00DB7B9E">
                          <w:pPr>
                            <w:spacing w:before="15"/>
                            <w:ind w:left="20"/>
                            <w:rPr>
                              <w:sz w:val="15"/>
                            </w:rPr>
                          </w:pPr>
                          <w:r w:rsidRPr="00AC5568">
                            <w:rPr>
                              <w:color w:val="030303"/>
                              <w:sz w:val="15"/>
                            </w:rPr>
                            <w:t>Page</w:t>
                          </w:r>
                          <w:r w:rsidRPr="00AC5568">
                            <w:rPr>
                              <w:color w:val="030303"/>
                              <w:spacing w:val="4"/>
                              <w:sz w:val="15"/>
                            </w:rPr>
                            <w:t xml:space="preserve"> </w:t>
                          </w:r>
                          <w:r w:rsidRPr="00AC5568">
                            <w:rPr>
                              <w:b/>
                              <w:color w:val="030303"/>
                              <w:sz w:val="15"/>
                            </w:rPr>
                            <w:fldChar w:fldCharType="begin"/>
                          </w:r>
                          <w:r w:rsidRPr="00AC5568">
                            <w:rPr>
                              <w:b/>
                              <w:color w:val="030303"/>
                              <w:sz w:val="15"/>
                            </w:rPr>
                            <w:instrText xml:space="preserve"> PAGE </w:instrText>
                          </w:r>
                          <w:r w:rsidRPr="00AC5568">
                            <w:rPr>
                              <w:b/>
                              <w:color w:val="030303"/>
                              <w:sz w:val="15"/>
                            </w:rPr>
                            <w:fldChar w:fldCharType="separate"/>
                          </w:r>
                          <w:r w:rsidRPr="00AC5568">
                            <w:rPr>
                              <w:b/>
                              <w:color w:val="030303"/>
                              <w:sz w:val="15"/>
                            </w:rPr>
                            <w:t>19</w:t>
                          </w:r>
                          <w:r w:rsidRPr="00AC5568">
                            <w:rPr>
                              <w:b/>
                              <w:color w:val="030303"/>
                              <w:sz w:val="15"/>
                            </w:rPr>
                            <w:fldChar w:fldCharType="end"/>
                          </w:r>
                          <w:r w:rsidRPr="00AC5568">
                            <w:rPr>
                              <w:b/>
                              <w:color w:val="030303"/>
                              <w:spacing w:val="-3"/>
                              <w:sz w:val="15"/>
                            </w:rPr>
                            <w:t xml:space="preserve"> </w:t>
                          </w:r>
                          <w:r w:rsidRPr="00AC5568">
                            <w:rPr>
                              <w:color w:val="030303"/>
                              <w:spacing w:val="-4"/>
                              <w:sz w:val="15"/>
                            </w:rPr>
                            <w:t>of</w:t>
                          </w:r>
                          <w:r w:rsidRPr="00AC5568">
                            <w:rPr>
                              <w:color w:val="030303"/>
                              <w:spacing w:val="-4"/>
                              <w:sz w:val="15"/>
                            </w:rPr>
                            <w:fldChar w:fldCharType="begin"/>
                          </w:r>
                          <w:r w:rsidRPr="00AC5568">
                            <w:rPr>
                              <w:color w:val="030303"/>
                              <w:spacing w:val="-4"/>
                              <w:sz w:val="15"/>
                            </w:rPr>
                            <w:instrText xml:space="preserve"> NUMPAGES </w:instrText>
                          </w:r>
                          <w:r w:rsidRPr="00AC5568">
                            <w:rPr>
                              <w:color w:val="030303"/>
                              <w:spacing w:val="-4"/>
                              <w:sz w:val="15"/>
                            </w:rPr>
                            <w:fldChar w:fldCharType="separate"/>
                          </w:r>
                          <w:r w:rsidRPr="00AC5568">
                            <w:rPr>
                              <w:color w:val="030303"/>
                              <w:spacing w:val="-4"/>
                              <w:sz w:val="15"/>
                            </w:rPr>
                            <w:t>20</w:t>
                          </w:r>
                          <w:r w:rsidRPr="00AC5568">
                            <w:rPr>
                              <w:color w:val="030303"/>
                              <w:spacing w:val="-4"/>
                              <w:sz w:val="15"/>
                            </w:rPr>
                            <w:fldChar w:fldCharType="end"/>
                          </w:r>
                        </w:p>
                      </w:txbxContent>
                    </wps:txbx>
                    <wps:bodyPr wrap="square" lIns="0" tIns="0" rIns="0" bIns="0" rtlCol="0">
                      <a:noAutofit/>
                    </wps:bodyPr>
                  </wps:wsp>
                </a:graphicData>
              </a:graphic>
            </wp:anchor>
          </w:drawing>
        </mc:Choice>
        <mc:Fallback>
          <w:pict>
            <v:shapetype w14:anchorId="46F0BBE5" id="_x0000_t202" coordsize="21600,21600" o:spt="202" path="m,l,21600r21600,l21600,xe">
              <v:stroke joinstyle="miter"/>
              <v:path gradientshapeok="t" o:connecttype="rect"/>
            </v:shapetype>
            <v:shape id="Textbox 40" o:spid="_x0000_s1030" type="#_x0000_t202"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filled="f" stroked="f">
              <v:textbox inset="0,0,0,0">
                <w:txbxContent>
                  <w:p w14:paraId="46F0BBFB" w14:textId="77777777" w:rsidR="00387406" w:rsidRPr="00AC5568" w:rsidRDefault="00DB7B9E">
                    <w:pPr>
                      <w:spacing w:before="15"/>
                      <w:ind w:left="20"/>
                      <w:rPr>
                        <w:sz w:val="15"/>
                      </w:rPr>
                    </w:pPr>
                    <w:r w:rsidRPr="00AC5568">
                      <w:rPr>
                        <w:color w:val="030303"/>
                        <w:sz w:val="15"/>
                      </w:rPr>
                      <w:t>Page</w:t>
                    </w:r>
                    <w:r w:rsidRPr="00AC5568">
                      <w:rPr>
                        <w:color w:val="030303"/>
                        <w:spacing w:val="4"/>
                        <w:sz w:val="15"/>
                      </w:rPr>
                      <w:t xml:space="preserve"> </w:t>
                    </w:r>
                    <w:r w:rsidRPr="00AC5568">
                      <w:rPr>
                        <w:b/>
                        <w:color w:val="030303"/>
                        <w:sz w:val="15"/>
                      </w:rPr>
                      <w:fldChar w:fldCharType="begin"/>
                    </w:r>
                    <w:r w:rsidRPr="00AC5568">
                      <w:rPr>
                        <w:b/>
                        <w:color w:val="030303"/>
                        <w:sz w:val="15"/>
                      </w:rPr>
                      <w:instrText xml:space="preserve"> PAGE </w:instrText>
                    </w:r>
                    <w:r w:rsidRPr="00AC5568">
                      <w:rPr>
                        <w:b/>
                        <w:color w:val="030303"/>
                        <w:sz w:val="15"/>
                      </w:rPr>
                      <w:fldChar w:fldCharType="separate"/>
                    </w:r>
                    <w:r w:rsidRPr="00AC5568">
                      <w:rPr>
                        <w:b/>
                        <w:color w:val="030303"/>
                        <w:sz w:val="15"/>
                      </w:rPr>
                      <w:t>19</w:t>
                    </w:r>
                    <w:r w:rsidRPr="00AC5568">
                      <w:rPr>
                        <w:b/>
                        <w:color w:val="030303"/>
                        <w:sz w:val="15"/>
                      </w:rPr>
                      <w:fldChar w:fldCharType="end"/>
                    </w:r>
                    <w:r w:rsidRPr="00AC5568">
                      <w:rPr>
                        <w:b/>
                        <w:color w:val="030303"/>
                        <w:spacing w:val="-3"/>
                        <w:sz w:val="15"/>
                      </w:rPr>
                      <w:t xml:space="preserve"> </w:t>
                    </w:r>
                    <w:r w:rsidRPr="00AC5568">
                      <w:rPr>
                        <w:color w:val="030303"/>
                        <w:spacing w:val="-4"/>
                        <w:sz w:val="15"/>
                      </w:rPr>
                      <w:t>of</w:t>
                    </w:r>
                    <w:r w:rsidRPr="00AC5568">
                      <w:rPr>
                        <w:color w:val="030303"/>
                        <w:spacing w:val="-4"/>
                        <w:sz w:val="15"/>
                      </w:rPr>
                      <w:fldChar w:fldCharType="begin"/>
                    </w:r>
                    <w:r w:rsidRPr="00AC5568">
                      <w:rPr>
                        <w:color w:val="030303"/>
                        <w:spacing w:val="-4"/>
                        <w:sz w:val="15"/>
                      </w:rPr>
                      <w:instrText xml:space="preserve"> NUMPAGES </w:instrText>
                    </w:r>
                    <w:r w:rsidRPr="00AC5568">
                      <w:rPr>
                        <w:color w:val="030303"/>
                        <w:spacing w:val="-4"/>
                        <w:sz w:val="15"/>
                      </w:rPr>
                      <w:fldChar w:fldCharType="separate"/>
                    </w:r>
                    <w:r w:rsidRPr="00AC5568">
                      <w:rPr>
                        <w:color w:val="030303"/>
                        <w:spacing w:val="-4"/>
                        <w:sz w:val="15"/>
                      </w:rPr>
                      <w:t>20</w:t>
                    </w:r>
                    <w:r w:rsidRPr="00AC5568">
                      <w:rPr>
                        <w:color w:val="030303"/>
                        <w:spacing w:val="-4"/>
                        <w:sz w:val="15"/>
                      </w:rPr>
                      <w:fldChar w:fldCharType="end"/>
                    </w:r>
                  </w:p>
                </w:txbxContent>
              </v:textbox>
              <w10:wrap anchorx="page" anchory="page"/>
            </v:shape>
          </w:pict>
        </mc:Fallback>
      </mc:AlternateContent>
    </w:r>
    <w:r w:rsidRPr="00AC5568">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C" w14:textId="7683BFD2" w:rsidR="00387406" w:rsidRPr="00AC5568" w:rsidRDefault="00DB7B9E">
                          <w:pPr>
                            <w:spacing w:before="15"/>
                            <w:ind w:left="20"/>
                            <w:rPr>
                              <w:sz w:val="15"/>
                            </w:rPr>
                          </w:pPr>
                          <w:r w:rsidRPr="00AC5568">
                            <w:rPr>
                              <w:color w:val="030303"/>
                              <w:sz w:val="15"/>
                            </w:rPr>
                            <w:t>Version</w:t>
                          </w:r>
                          <w:r w:rsidRPr="00AC5568">
                            <w:rPr>
                              <w:color w:val="030303"/>
                              <w:spacing w:val="6"/>
                              <w:sz w:val="15"/>
                            </w:rPr>
                            <w:t xml:space="preserve"> </w:t>
                          </w:r>
                          <w:r w:rsidR="00287FCA" w:rsidRPr="00AC5568">
                            <w:rPr>
                              <w:color w:val="030303"/>
                              <w:sz w:val="15"/>
                            </w:rPr>
                            <w:t>3 082024</w:t>
                          </w:r>
                        </w:p>
                      </w:txbxContent>
                    </wps:txbx>
                    <wps:bodyPr wrap="square" lIns="0" tIns="0" rIns="0" bIns="0" rtlCol="0">
                      <a:noAutofit/>
                    </wps:bodyPr>
                  </wps:wsp>
                </a:graphicData>
              </a:graphic>
            </wp:anchor>
          </w:drawing>
        </mc:Choice>
        <mc:Fallback>
          <w:pict>
            <v:shape w14:anchorId="46F0BBE7" id="Textbox 41" o:spid="_x0000_s1031" type="#_x0000_t202"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filled="f" stroked="f">
              <v:textbox inset="0,0,0,0">
                <w:txbxContent>
                  <w:p w14:paraId="46F0BBFC" w14:textId="7683BFD2" w:rsidR="00387406" w:rsidRPr="00AC5568" w:rsidRDefault="00DB7B9E">
                    <w:pPr>
                      <w:spacing w:before="15"/>
                      <w:ind w:left="20"/>
                      <w:rPr>
                        <w:sz w:val="15"/>
                      </w:rPr>
                    </w:pPr>
                    <w:r w:rsidRPr="00AC5568">
                      <w:rPr>
                        <w:color w:val="030303"/>
                        <w:sz w:val="15"/>
                      </w:rPr>
                      <w:t>Version</w:t>
                    </w:r>
                    <w:r w:rsidRPr="00AC5568">
                      <w:rPr>
                        <w:color w:val="030303"/>
                        <w:spacing w:val="6"/>
                        <w:sz w:val="15"/>
                      </w:rPr>
                      <w:t xml:space="preserve"> </w:t>
                    </w:r>
                    <w:r w:rsidR="00287FCA" w:rsidRPr="00AC5568">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7008C" w14:textId="77777777" w:rsidR="00ED7463" w:rsidRPr="00AC5568" w:rsidRDefault="00ED7463">
      <w:r w:rsidRPr="00AC5568">
        <w:separator/>
      </w:r>
    </w:p>
  </w:footnote>
  <w:footnote w:type="continuationSeparator" w:id="0">
    <w:p w14:paraId="54207B10" w14:textId="77777777" w:rsidR="00ED7463" w:rsidRPr="00AC5568" w:rsidRDefault="00ED7463">
      <w:r w:rsidRPr="00AC5568">
        <w:continuationSeparator/>
      </w:r>
    </w:p>
  </w:footnote>
  <w:footnote w:type="continuationNotice" w:id="1">
    <w:p w14:paraId="01BDBE4F" w14:textId="77777777" w:rsidR="00ED7463" w:rsidRPr="00AC5568" w:rsidRDefault="00ED74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AC5568" w14:paraId="4106CFE3" w14:textId="77777777" w:rsidTr="222B292B">
      <w:trPr>
        <w:trHeight w:val="300"/>
      </w:trPr>
      <w:tc>
        <w:tcPr>
          <w:tcW w:w="3010" w:type="dxa"/>
        </w:tcPr>
        <w:p w14:paraId="52F46D4A" w14:textId="12F5BF02" w:rsidR="222B292B" w:rsidRPr="00AC5568" w:rsidRDefault="222B292B" w:rsidP="222B292B">
          <w:pPr>
            <w:pStyle w:val="Header"/>
            <w:ind w:left="-115"/>
          </w:pPr>
        </w:p>
      </w:tc>
      <w:tc>
        <w:tcPr>
          <w:tcW w:w="3010" w:type="dxa"/>
        </w:tcPr>
        <w:p w14:paraId="12E4FA68" w14:textId="09A96F52" w:rsidR="222B292B" w:rsidRPr="00AC5568" w:rsidRDefault="222B292B" w:rsidP="222B292B">
          <w:pPr>
            <w:pStyle w:val="Header"/>
            <w:jc w:val="center"/>
          </w:pPr>
        </w:p>
      </w:tc>
      <w:tc>
        <w:tcPr>
          <w:tcW w:w="3010" w:type="dxa"/>
        </w:tcPr>
        <w:p w14:paraId="59AA5D3A" w14:textId="61090BEC" w:rsidR="222B292B" w:rsidRPr="00AC5568" w:rsidRDefault="222B292B" w:rsidP="222B292B">
          <w:pPr>
            <w:pStyle w:val="Header"/>
            <w:ind w:right="-115"/>
            <w:jc w:val="right"/>
          </w:pPr>
        </w:p>
      </w:tc>
    </w:tr>
  </w:tbl>
  <w:p w14:paraId="52584565" w14:textId="2DB488FD" w:rsidR="00E60F4A" w:rsidRPr="00AC5568" w:rsidRDefault="00E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AC5568" w14:paraId="4EB49338" w14:textId="77777777" w:rsidTr="222B292B">
      <w:trPr>
        <w:trHeight w:val="300"/>
      </w:trPr>
      <w:tc>
        <w:tcPr>
          <w:tcW w:w="3010" w:type="dxa"/>
        </w:tcPr>
        <w:p w14:paraId="5830873F" w14:textId="4E20C6B1" w:rsidR="222B292B" w:rsidRPr="00AC5568" w:rsidRDefault="222B292B" w:rsidP="222B292B">
          <w:pPr>
            <w:pStyle w:val="Header"/>
            <w:ind w:left="-115"/>
          </w:pPr>
        </w:p>
      </w:tc>
      <w:tc>
        <w:tcPr>
          <w:tcW w:w="3010" w:type="dxa"/>
        </w:tcPr>
        <w:p w14:paraId="1FD8378E" w14:textId="78D28FE0" w:rsidR="222B292B" w:rsidRPr="00AC5568" w:rsidRDefault="222B292B" w:rsidP="222B292B">
          <w:pPr>
            <w:pStyle w:val="Header"/>
            <w:jc w:val="center"/>
          </w:pPr>
        </w:p>
      </w:tc>
      <w:tc>
        <w:tcPr>
          <w:tcW w:w="3010" w:type="dxa"/>
        </w:tcPr>
        <w:p w14:paraId="692C01ED" w14:textId="25BC5D58" w:rsidR="222B292B" w:rsidRPr="00AC5568" w:rsidRDefault="222B292B" w:rsidP="222B292B">
          <w:pPr>
            <w:pStyle w:val="Header"/>
            <w:ind w:right="-115"/>
            <w:jc w:val="right"/>
          </w:pPr>
        </w:p>
      </w:tc>
    </w:tr>
  </w:tbl>
  <w:p w14:paraId="36DF3B46" w14:textId="66E8C1C0" w:rsidR="00E60F4A" w:rsidRPr="00AC5568" w:rsidRDefault="00E60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AC5568" w14:paraId="62687B0C" w14:textId="77777777" w:rsidTr="222B292B">
      <w:trPr>
        <w:trHeight w:val="300"/>
      </w:trPr>
      <w:tc>
        <w:tcPr>
          <w:tcW w:w="3010" w:type="dxa"/>
        </w:tcPr>
        <w:p w14:paraId="577EF06F" w14:textId="0190E36A" w:rsidR="222B292B" w:rsidRPr="00AC5568" w:rsidRDefault="222B292B" w:rsidP="222B292B">
          <w:pPr>
            <w:pStyle w:val="Header"/>
            <w:ind w:left="-115"/>
          </w:pPr>
        </w:p>
      </w:tc>
      <w:tc>
        <w:tcPr>
          <w:tcW w:w="3010" w:type="dxa"/>
        </w:tcPr>
        <w:p w14:paraId="1C56A5E2" w14:textId="7EB6B81C" w:rsidR="222B292B" w:rsidRPr="00AC5568" w:rsidRDefault="222B292B" w:rsidP="222B292B">
          <w:pPr>
            <w:pStyle w:val="Header"/>
            <w:jc w:val="center"/>
          </w:pPr>
        </w:p>
      </w:tc>
      <w:tc>
        <w:tcPr>
          <w:tcW w:w="3010" w:type="dxa"/>
        </w:tcPr>
        <w:p w14:paraId="0252C35A" w14:textId="4F2C9F3B" w:rsidR="222B292B" w:rsidRPr="00AC5568" w:rsidRDefault="222B292B" w:rsidP="222B292B">
          <w:pPr>
            <w:pStyle w:val="Header"/>
            <w:ind w:right="-115"/>
            <w:jc w:val="right"/>
          </w:pPr>
        </w:p>
      </w:tc>
    </w:tr>
  </w:tbl>
  <w:p w14:paraId="233119DB" w14:textId="6984CA97" w:rsidR="00E60F4A" w:rsidRPr="00AC5568" w:rsidRDefault="00E60F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AC5568" w14:paraId="69C9F813" w14:textId="77777777" w:rsidTr="222B292B">
      <w:trPr>
        <w:trHeight w:val="300"/>
      </w:trPr>
      <w:tc>
        <w:tcPr>
          <w:tcW w:w="3010" w:type="dxa"/>
        </w:tcPr>
        <w:p w14:paraId="6230EA04" w14:textId="697416C5" w:rsidR="222B292B" w:rsidRPr="00AC5568" w:rsidRDefault="222B292B" w:rsidP="222B292B">
          <w:pPr>
            <w:pStyle w:val="Header"/>
            <w:ind w:left="-115"/>
          </w:pPr>
        </w:p>
      </w:tc>
      <w:tc>
        <w:tcPr>
          <w:tcW w:w="3010" w:type="dxa"/>
        </w:tcPr>
        <w:p w14:paraId="6854085E" w14:textId="07852984" w:rsidR="222B292B" w:rsidRPr="00AC5568" w:rsidRDefault="222B292B" w:rsidP="222B292B">
          <w:pPr>
            <w:pStyle w:val="Header"/>
            <w:jc w:val="center"/>
          </w:pPr>
        </w:p>
      </w:tc>
      <w:tc>
        <w:tcPr>
          <w:tcW w:w="3010" w:type="dxa"/>
        </w:tcPr>
        <w:p w14:paraId="1C79250A" w14:textId="272A2349" w:rsidR="222B292B" w:rsidRPr="00AC5568" w:rsidRDefault="222B292B" w:rsidP="222B292B">
          <w:pPr>
            <w:pStyle w:val="Header"/>
            <w:ind w:right="-115"/>
            <w:jc w:val="right"/>
          </w:pPr>
        </w:p>
      </w:tc>
    </w:tr>
  </w:tbl>
  <w:p w14:paraId="7B528235" w14:textId="4DA96DE1" w:rsidR="00E60F4A" w:rsidRPr="00AC5568" w:rsidRDefault="00E60F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AC5568" w14:paraId="1A1399BC" w14:textId="77777777" w:rsidTr="222B292B">
      <w:trPr>
        <w:trHeight w:val="300"/>
      </w:trPr>
      <w:tc>
        <w:tcPr>
          <w:tcW w:w="3010" w:type="dxa"/>
        </w:tcPr>
        <w:p w14:paraId="28CCAA71" w14:textId="0B843873" w:rsidR="222B292B" w:rsidRPr="00AC5568" w:rsidRDefault="222B292B" w:rsidP="222B292B">
          <w:pPr>
            <w:pStyle w:val="Header"/>
            <w:ind w:left="-115"/>
          </w:pPr>
        </w:p>
      </w:tc>
      <w:tc>
        <w:tcPr>
          <w:tcW w:w="3010" w:type="dxa"/>
        </w:tcPr>
        <w:p w14:paraId="4C81CE69" w14:textId="7543BA95" w:rsidR="222B292B" w:rsidRPr="00AC5568" w:rsidRDefault="222B292B" w:rsidP="222B292B">
          <w:pPr>
            <w:pStyle w:val="Header"/>
            <w:jc w:val="center"/>
          </w:pPr>
        </w:p>
      </w:tc>
      <w:tc>
        <w:tcPr>
          <w:tcW w:w="3010" w:type="dxa"/>
        </w:tcPr>
        <w:p w14:paraId="333A71BC" w14:textId="4EFDD4CB" w:rsidR="222B292B" w:rsidRPr="00AC5568" w:rsidRDefault="222B292B" w:rsidP="222B292B">
          <w:pPr>
            <w:pStyle w:val="Header"/>
            <w:ind w:right="-115"/>
            <w:jc w:val="right"/>
          </w:pPr>
        </w:p>
      </w:tc>
    </w:tr>
  </w:tbl>
  <w:p w14:paraId="2816D684" w14:textId="74A062F7" w:rsidR="00E60F4A" w:rsidRPr="00AC5568" w:rsidRDefault="00E60F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AC5568" w14:paraId="6051F901" w14:textId="77777777" w:rsidTr="222B292B">
      <w:trPr>
        <w:trHeight w:val="300"/>
      </w:trPr>
      <w:tc>
        <w:tcPr>
          <w:tcW w:w="3010" w:type="dxa"/>
        </w:tcPr>
        <w:p w14:paraId="046736E1" w14:textId="33DF3BB0" w:rsidR="222B292B" w:rsidRPr="00AC5568" w:rsidRDefault="222B292B" w:rsidP="222B292B">
          <w:pPr>
            <w:pStyle w:val="Header"/>
            <w:ind w:left="-115"/>
          </w:pPr>
        </w:p>
      </w:tc>
      <w:tc>
        <w:tcPr>
          <w:tcW w:w="3010" w:type="dxa"/>
        </w:tcPr>
        <w:p w14:paraId="79FA39D5" w14:textId="2B3D86E5" w:rsidR="222B292B" w:rsidRPr="00AC5568" w:rsidRDefault="222B292B" w:rsidP="222B292B">
          <w:pPr>
            <w:pStyle w:val="Header"/>
            <w:jc w:val="center"/>
          </w:pPr>
        </w:p>
      </w:tc>
      <w:tc>
        <w:tcPr>
          <w:tcW w:w="3010" w:type="dxa"/>
        </w:tcPr>
        <w:p w14:paraId="20955C49" w14:textId="69444ECE" w:rsidR="222B292B" w:rsidRPr="00AC5568" w:rsidRDefault="222B292B" w:rsidP="222B292B">
          <w:pPr>
            <w:pStyle w:val="Header"/>
            <w:ind w:right="-115"/>
            <w:jc w:val="right"/>
          </w:pPr>
        </w:p>
      </w:tc>
    </w:tr>
  </w:tbl>
  <w:p w14:paraId="2D49173E" w14:textId="62C32EBB" w:rsidR="00E60F4A" w:rsidRPr="00AC5568" w:rsidRDefault="00E60F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AC5568" w14:paraId="48AFD9B2" w14:textId="77777777" w:rsidTr="222B292B">
      <w:trPr>
        <w:trHeight w:val="300"/>
      </w:trPr>
      <w:tc>
        <w:tcPr>
          <w:tcW w:w="3010" w:type="dxa"/>
        </w:tcPr>
        <w:p w14:paraId="58B012C7" w14:textId="0DD6933C" w:rsidR="222B292B" w:rsidRPr="00AC5568" w:rsidRDefault="222B292B" w:rsidP="222B292B">
          <w:pPr>
            <w:pStyle w:val="Header"/>
            <w:ind w:left="-115"/>
          </w:pPr>
        </w:p>
      </w:tc>
      <w:tc>
        <w:tcPr>
          <w:tcW w:w="3010" w:type="dxa"/>
        </w:tcPr>
        <w:p w14:paraId="30597D07" w14:textId="5BFC66AB" w:rsidR="222B292B" w:rsidRPr="00AC5568" w:rsidRDefault="222B292B" w:rsidP="222B292B">
          <w:pPr>
            <w:pStyle w:val="Header"/>
            <w:jc w:val="center"/>
          </w:pPr>
        </w:p>
      </w:tc>
      <w:tc>
        <w:tcPr>
          <w:tcW w:w="3010" w:type="dxa"/>
        </w:tcPr>
        <w:p w14:paraId="64F80C4E" w14:textId="45F8D472" w:rsidR="222B292B" w:rsidRPr="00AC5568" w:rsidRDefault="222B292B" w:rsidP="222B292B">
          <w:pPr>
            <w:pStyle w:val="Header"/>
            <w:ind w:right="-115"/>
            <w:jc w:val="right"/>
          </w:pPr>
        </w:p>
      </w:tc>
    </w:tr>
  </w:tbl>
  <w:p w14:paraId="58EFA95A" w14:textId="59181564" w:rsidR="00E60F4A" w:rsidRPr="00AC5568" w:rsidRDefault="00E60F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AC5568" w14:paraId="209D2A1F" w14:textId="77777777" w:rsidTr="222B292B">
      <w:trPr>
        <w:trHeight w:val="300"/>
      </w:trPr>
      <w:tc>
        <w:tcPr>
          <w:tcW w:w="3010" w:type="dxa"/>
        </w:tcPr>
        <w:p w14:paraId="20C066EE" w14:textId="0C1E9A19" w:rsidR="222B292B" w:rsidRPr="00AC5568" w:rsidRDefault="222B292B" w:rsidP="222B292B">
          <w:pPr>
            <w:pStyle w:val="Header"/>
            <w:ind w:left="-115"/>
          </w:pPr>
        </w:p>
      </w:tc>
      <w:tc>
        <w:tcPr>
          <w:tcW w:w="3010" w:type="dxa"/>
        </w:tcPr>
        <w:p w14:paraId="12124B3B" w14:textId="0263C327" w:rsidR="222B292B" w:rsidRPr="00AC5568" w:rsidRDefault="222B292B" w:rsidP="222B292B">
          <w:pPr>
            <w:pStyle w:val="Header"/>
            <w:jc w:val="center"/>
          </w:pPr>
        </w:p>
      </w:tc>
      <w:tc>
        <w:tcPr>
          <w:tcW w:w="3010" w:type="dxa"/>
        </w:tcPr>
        <w:p w14:paraId="5B2203C6" w14:textId="5E2E8C7E" w:rsidR="222B292B" w:rsidRPr="00AC5568" w:rsidRDefault="222B292B" w:rsidP="222B292B">
          <w:pPr>
            <w:pStyle w:val="Header"/>
            <w:ind w:right="-115"/>
            <w:jc w:val="right"/>
          </w:pPr>
        </w:p>
      </w:tc>
    </w:tr>
  </w:tbl>
  <w:p w14:paraId="3D3373DF" w14:textId="110FCA41" w:rsidR="00E60F4A" w:rsidRPr="00AC5568" w:rsidRDefault="00E60F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AC5568" w14:paraId="283DB84F" w14:textId="77777777" w:rsidTr="222B292B">
      <w:trPr>
        <w:trHeight w:val="300"/>
      </w:trPr>
      <w:tc>
        <w:tcPr>
          <w:tcW w:w="3010" w:type="dxa"/>
        </w:tcPr>
        <w:p w14:paraId="727EA288" w14:textId="5D6E690E" w:rsidR="222B292B" w:rsidRPr="00AC5568" w:rsidRDefault="222B292B" w:rsidP="222B292B">
          <w:pPr>
            <w:pStyle w:val="Header"/>
            <w:ind w:left="-115"/>
          </w:pPr>
        </w:p>
      </w:tc>
      <w:tc>
        <w:tcPr>
          <w:tcW w:w="3010" w:type="dxa"/>
        </w:tcPr>
        <w:p w14:paraId="4DF8EC7F" w14:textId="002FD7C5" w:rsidR="222B292B" w:rsidRPr="00AC5568" w:rsidRDefault="222B292B" w:rsidP="222B292B">
          <w:pPr>
            <w:pStyle w:val="Header"/>
            <w:jc w:val="center"/>
          </w:pPr>
        </w:p>
      </w:tc>
      <w:tc>
        <w:tcPr>
          <w:tcW w:w="3010" w:type="dxa"/>
        </w:tcPr>
        <w:p w14:paraId="7BC64B1E" w14:textId="69FD9DCE" w:rsidR="222B292B" w:rsidRPr="00AC5568" w:rsidRDefault="222B292B" w:rsidP="222B292B">
          <w:pPr>
            <w:pStyle w:val="Header"/>
            <w:ind w:right="-115"/>
            <w:jc w:val="right"/>
          </w:pPr>
        </w:p>
      </w:tc>
    </w:tr>
  </w:tbl>
  <w:p w14:paraId="32919410" w14:textId="660FBD10" w:rsidR="00E60F4A" w:rsidRPr="00AC5568" w:rsidRDefault="00E60F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222B292B" w:rsidRPr="00AC5568" w14:paraId="313C24C7" w14:textId="77777777" w:rsidTr="222B292B">
      <w:trPr>
        <w:trHeight w:val="300"/>
      </w:trPr>
      <w:tc>
        <w:tcPr>
          <w:tcW w:w="1385" w:type="dxa"/>
        </w:tcPr>
        <w:p w14:paraId="272CB745" w14:textId="3DCEEF58" w:rsidR="222B292B" w:rsidRPr="00AC5568" w:rsidRDefault="222B292B" w:rsidP="222B292B">
          <w:pPr>
            <w:pStyle w:val="Header"/>
            <w:ind w:left="-115"/>
          </w:pPr>
        </w:p>
      </w:tc>
      <w:tc>
        <w:tcPr>
          <w:tcW w:w="1385" w:type="dxa"/>
        </w:tcPr>
        <w:p w14:paraId="63BC3A7A" w14:textId="46A5568D" w:rsidR="222B292B" w:rsidRPr="00AC5568" w:rsidRDefault="222B292B" w:rsidP="222B292B">
          <w:pPr>
            <w:pStyle w:val="Header"/>
            <w:jc w:val="center"/>
          </w:pPr>
        </w:p>
      </w:tc>
      <w:tc>
        <w:tcPr>
          <w:tcW w:w="1385" w:type="dxa"/>
        </w:tcPr>
        <w:p w14:paraId="62AF12AA" w14:textId="09CD1535" w:rsidR="222B292B" w:rsidRPr="00AC5568" w:rsidRDefault="222B292B" w:rsidP="222B292B">
          <w:pPr>
            <w:pStyle w:val="Header"/>
            <w:ind w:right="-115"/>
            <w:jc w:val="right"/>
          </w:pPr>
        </w:p>
      </w:tc>
    </w:tr>
  </w:tbl>
  <w:p w14:paraId="6F3D7047" w14:textId="4A7B1EC0" w:rsidR="00E60F4A" w:rsidRPr="00AC5568" w:rsidRDefault="00E6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AC5568" w14:paraId="12E9BEB5" w14:textId="77777777" w:rsidTr="222B292B">
      <w:trPr>
        <w:trHeight w:val="300"/>
      </w:trPr>
      <w:tc>
        <w:tcPr>
          <w:tcW w:w="3010" w:type="dxa"/>
        </w:tcPr>
        <w:p w14:paraId="676BA21D" w14:textId="38EB3A9B" w:rsidR="222B292B" w:rsidRPr="00AC5568" w:rsidRDefault="222B292B" w:rsidP="222B292B">
          <w:pPr>
            <w:pStyle w:val="Header"/>
            <w:ind w:left="-115"/>
          </w:pPr>
        </w:p>
      </w:tc>
      <w:tc>
        <w:tcPr>
          <w:tcW w:w="3010" w:type="dxa"/>
        </w:tcPr>
        <w:p w14:paraId="14128C4C" w14:textId="745EADD3" w:rsidR="222B292B" w:rsidRPr="00AC5568" w:rsidRDefault="222B292B" w:rsidP="222B292B">
          <w:pPr>
            <w:pStyle w:val="Header"/>
            <w:jc w:val="center"/>
          </w:pPr>
        </w:p>
      </w:tc>
      <w:tc>
        <w:tcPr>
          <w:tcW w:w="3010" w:type="dxa"/>
        </w:tcPr>
        <w:p w14:paraId="16ACF2B4" w14:textId="0ED1CA47" w:rsidR="222B292B" w:rsidRPr="00AC5568" w:rsidRDefault="222B292B" w:rsidP="222B292B">
          <w:pPr>
            <w:pStyle w:val="Header"/>
            <w:ind w:right="-115"/>
            <w:jc w:val="right"/>
          </w:pPr>
        </w:p>
      </w:tc>
    </w:tr>
  </w:tbl>
  <w:p w14:paraId="6B1E9192" w14:textId="5DDACB38" w:rsidR="00E60F4A" w:rsidRPr="00AC5568" w:rsidRDefault="00E6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AC5568" w14:paraId="3F057B4B" w14:textId="77777777" w:rsidTr="222B292B">
      <w:trPr>
        <w:trHeight w:val="300"/>
      </w:trPr>
      <w:tc>
        <w:tcPr>
          <w:tcW w:w="3010" w:type="dxa"/>
        </w:tcPr>
        <w:p w14:paraId="3699F39C" w14:textId="7B3B5EE5" w:rsidR="222B292B" w:rsidRPr="00AC5568" w:rsidRDefault="222B292B" w:rsidP="222B292B">
          <w:pPr>
            <w:pStyle w:val="Header"/>
            <w:ind w:left="-115"/>
          </w:pPr>
        </w:p>
      </w:tc>
      <w:tc>
        <w:tcPr>
          <w:tcW w:w="3010" w:type="dxa"/>
        </w:tcPr>
        <w:p w14:paraId="03A13C37" w14:textId="68934611" w:rsidR="222B292B" w:rsidRPr="00AC5568" w:rsidRDefault="222B292B" w:rsidP="222B292B">
          <w:pPr>
            <w:pStyle w:val="Header"/>
            <w:jc w:val="center"/>
          </w:pPr>
        </w:p>
      </w:tc>
      <w:tc>
        <w:tcPr>
          <w:tcW w:w="3010" w:type="dxa"/>
        </w:tcPr>
        <w:p w14:paraId="46E42B59" w14:textId="7BCEB57F" w:rsidR="222B292B" w:rsidRPr="00AC5568" w:rsidRDefault="222B292B" w:rsidP="222B292B">
          <w:pPr>
            <w:pStyle w:val="Header"/>
            <w:ind w:right="-115"/>
            <w:jc w:val="right"/>
          </w:pPr>
        </w:p>
      </w:tc>
    </w:tr>
  </w:tbl>
  <w:p w14:paraId="4BE41C1F" w14:textId="5C932750" w:rsidR="00E60F4A" w:rsidRPr="00AC5568" w:rsidRDefault="00E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AC5568" w14:paraId="196CB80B" w14:textId="77777777" w:rsidTr="222B292B">
      <w:trPr>
        <w:trHeight w:val="300"/>
      </w:trPr>
      <w:tc>
        <w:tcPr>
          <w:tcW w:w="3010" w:type="dxa"/>
        </w:tcPr>
        <w:p w14:paraId="7D080D48" w14:textId="39C455BB" w:rsidR="222B292B" w:rsidRPr="00AC5568" w:rsidRDefault="222B292B" w:rsidP="222B292B">
          <w:pPr>
            <w:pStyle w:val="Header"/>
            <w:ind w:left="-115"/>
          </w:pPr>
        </w:p>
      </w:tc>
      <w:tc>
        <w:tcPr>
          <w:tcW w:w="3010" w:type="dxa"/>
        </w:tcPr>
        <w:p w14:paraId="4F1B3331" w14:textId="1084DC64" w:rsidR="222B292B" w:rsidRPr="00AC5568" w:rsidRDefault="222B292B" w:rsidP="222B292B">
          <w:pPr>
            <w:pStyle w:val="Header"/>
            <w:jc w:val="center"/>
          </w:pPr>
        </w:p>
      </w:tc>
      <w:tc>
        <w:tcPr>
          <w:tcW w:w="3010" w:type="dxa"/>
        </w:tcPr>
        <w:p w14:paraId="09241777" w14:textId="3FC80929" w:rsidR="222B292B" w:rsidRPr="00AC5568" w:rsidRDefault="222B292B" w:rsidP="222B292B">
          <w:pPr>
            <w:pStyle w:val="Header"/>
            <w:ind w:right="-115"/>
            <w:jc w:val="right"/>
          </w:pPr>
        </w:p>
      </w:tc>
    </w:tr>
  </w:tbl>
  <w:p w14:paraId="241DDC14" w14:textId="267AEFE0" w:rsidR="00E60F4A" w:rsidRPr="00AC5568" w:rsidRDefault="00E6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AC5568" w14:paraId="4FE9F32C" w14:textId="77777777" w:rsidTr="222B292B">
      <w:trPr>
        <w:trHeight w:val="300"/>
      </w:trPr>
      <w:tc>
        <w:tcPr>
          <w:tcW w:w="3010" w:type="dxa"/>
        </w:tcPr>
        <w:p w14:paraId="5A3FA4D4" w14:textId="185FB71B" w:rsidR="222B292B" w:rsidRPr="00AC5568" w:rsidRDefault="222B292B" w:rsidP="222B292B">
          <w:pPr>
            <w:pStyle w:val="Header"/>
            <w:ind w:left="-115"/>
          </w:pPr>
        </w:p>
      </w:tc>
      <w:tc>
        <w:tcPr>
          <w:tcW w:w="3010" w:type="dxa"/>
        </w:tcPr>
        <w:p w14:paraId="22FF1728" w14:textId="341C907F" w:rsidR="222B292B" w:rsidRPr="00AC5568" w:rsidRDefault="222B292B" w:rsidP="222B292B">
          <w:pPr>
            <w:pStyle w:val="Header"/>
            <w:jc w:val="center"/>
          </w:pPr>
        </w:p>
      </w:tc>
      <w:tc>
        <w:tcPr>
          <w:tcW w:w="3010" w:type="dxa"/>
        </w:tcPr>
        <w:p w14:paraId="2937ED1B" w14:textId="0E539470" w:rsidR="222B292B" w:rsidRPr="00AC5568" w:rsidRDefault="222B292B" w:rsidP="222B292B">
          <w:pPr>
            <w:pStyle w:val="Header"/>
            <w:ind w:right="-115"/>
            <w:jc w:val="right"/>
          </w:pPr>
        </w:p>
      </w:tc>
    </w:tr>
  </w:tbl>
  <w:p w14:paraId="3B1B73A9" w14:textId="28E90EE5" w:rsidR="00E60F4A" w:rsidRPr="00AC5568" w:rsidRDefault="00E6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AC5568" w14:paraId="0D4CF2AC" w14:textId="77777777" w:rsidTr="222B292B">
      <w:trPr>
        <w:trHeight w:val="300"/>
      </w:trPr>
      <w:tc>
        <w:tcPr>
          <w:tcW w:w="3010" w:type="dxa"/>
        </w:tcPr>
        <w:p w14:paraId="1F843CC6" w14:textId="05AF432F" w:rsidR="222B292B" w:rsidRPr="00AC5568" w:rsidRDefault="222B292B" w:rsidP="222B292B">
          <w:pPr>
            <w:pStyle w:val="Header"/>
            <w:ind w:left="-115"/>
          </w:pPr>
        </w:p>
      </w:tc>
      <w:tc>
        <w:tcPr>
          <w:tcW w:w="3010" w:type="dxa"/>
        </w:tcPr>
        <w:p w14:paraId="4D23A6F3" w14:textId="71FFCB1B" w:rsidR="222B292B" w:rsidRPr="00AC5568" w:rsidRDefault="222B292B" w:rsidP="222B292B">
          <w:pPr>
            <w:pStyle w:val="Header"/>
            <w:jc w:val="center"/>
          </w:pPr>
        </w:p>
      </w:tc>
      <w:tc>
        <w:tcPr>
          <w:tcW w:w="3010" w:type="dxa"/>
        </w:tcPr>
        <w:p w14:paraId="545B2F1E" w14:textId="709F5B1D" w:rsidR="222B292B" w:rsidRPr="00AC5568" w:rsidRDefault="222B292B" w:rsidP="222B292B">
          <w:pPr>
            <w:pStyle w:val="Header"/>
            <w:ind w:right="-115"/>
            <w:jc w:val="right"/>
          </w:pPr>
        </w:p>
      </w:tc>
    </w:tr>
  </w:tbl>
  <w:p w14:paraId="4F5D95D6" w14:textId="36ECF85B" w:rsidR="00E60F4A" w:rsidRPr="00AC5568" w:rsidRDefault="00E60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AC5568" w14:paraId="27FBD360" w14:textId="77777777" w:rsidTr="222B292B">
      <w:trPr>
        <w:trHeight w:val="300"/>
      </w:trPr>
      <w:tc>
        <w:tcPr>
          <w:tcW w:w="3010" w:type="dxa"/>
        </w:tcPr>
        <w:p w14:paraId="0F30E32D" w14:textId="51D4AEF2" w:rsidR="222B292B" w:rsidRPr="00AC5568" w:rsidRDefault="222B292B" w:rsidP="222B292B">
          <w:pPr>
            <w:pStyle w:val="Header"/>
            <w:ind w:left="-115"/>
          </w:pPr>
        </w:p>
      </w:tc>
      <w:tc>
        <w:tcPr>
          <w:tcW w:w="3010" w:type="dxa"/>
        </w:tcPr>
        <w:p w14:paraId="535EE34B" w14:textId="6E087934" w:rsidR="222B292B" w:rsidRPr="00AC5568" w:rsidRDefault="222B292B" w:rsidP="222B292B">
          <w:pPr>
            <w:pStyle w:val="Header"/>
            <w:jc w:val="center"/>
          </w:pPr>
        </w:p>
      </w:tc>
      <w:tc>
        <w:tcPr>
          <w:tcW w:w="3010" w:type="dxa"/>
        </w:tcPr>
        <w:p w14:paraId="41AA568D" w14:textId="1CFAAC69" w:rsidR="222B292B" w:rsidRPr="00AC5568" w:rsidRDefault="222B292B" w:rsidP="222B292B">
          <w:pPr>
            <w:pStyle w:val="Header"/>
            <w:ind w:right="-115"/>
            <w:jc w:val="right"/>
          </w:pPr>
        </w:p>
      </w:tc>
    </w:tr>
  </w:tbl>
  <w:p w14:paraId="6EC1FBB3" w14:textId="7369786C" w:rsidR="00E60F4A" w:rsidRPr="00AC5568" w:rsidRDefault="00E60F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AC5568" w14:paraId="0EBD483E" w14:textId="77777777" w:rsidTr="222B292B">
      <w:trPr>
        <w:trHeight w:val="300"/>
      </w:trPr>
      <w:tc>
        <w:tcPr>
          <w:tcW w:w="3010" w:type="dxa"/>
        </w:tcPr>
        <w:p w14:paraId="1A7EA0F0" w14:textId="51E95D8A" w:rsidR="222B292B" w:rsidRPr="00AC5568" w:rsidRDefault="222B292B" w:rsidP="222B292B">
          <w:pPr>
            <w:pStyle w:val="Header"/>
            <w:ind w:left="-115"/>
          </w:pPr>
        </w:p>
      </w:tc>
      <w:tc>
        <w:tcPr>
          <w:tcW w:w="3010" w:type="dxa"/>
        </w:tcPr>
        <w:p w14:paraId="54CD7ECA" w14:textId="33A4630F" w:rsidR="222B292B" w:rsidRPr="00AC5568" w:rsidRDefault="222B292B" w:rsidP="222B292B">
          <w:pPr>
            <w:pStyle w:val="Header"/>
            <w:jc w:val="center"/>
          </w:pPr>
        </w:p>
      </w:tc>
      <w:tc>
        <w:tcPr>
          <w:tcW w:w="3010" w:type="dxa"/>
        </w:tcPr>
        <w:p w14:paraId="456AD11D" w14:textId="62AEFFBE" w:rsidR="222B292B" w:rsidRPr="00AC5568" w:rsidRDefault="222B292B" w:rsidP="222B292B">
          <w:pPr>
            <w:pStyle w:val="Header"/>
            <w:ind w:right="-115"/>
            <w:jc w:val="right"/>
          </w:pPr>
        </w:p>
      </w:tc>
    </w:tr>
  </w:tbl>
  <w:p w14:paraId="1EA9B0E9" w14:textId="72FA6DC8" w:rsidR="00E60F4A" w:rsidRPr="00AC5568" w:rsidRDefault="00E60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AC5568" w14:paraId="4B5F520F" w14:textId="77777777" w:rsidTr="222B292B">
      <w:trPr>
        <w:trHeight w:val="300"/>
      </w:trPr>
      <w:tc>
        <w:tcPr>
          <w:tcW w:w="3010" w:type="dxa"/>
        </w:tcPr>
        <w:p w14:paraId="37E47B85" w14:textId="217804BC" w:rsidR="222B292B" w:rsidRPr="00AC5568" w:rsidRDefault="222B292B" w:rsidP="222B292B">
          <w:pPr>
            <w:pStyle w:val="Header"/>
            <w:ind w:left="-115"/>
          </w:pPr>
        </w:p>
      </w:tc>
      <w:tc>
        <w:tcPr>
          <w:tcW w:w="3010" w:type="dxa"/>
        </w:tcPr>
        <w:p w14:paraId="692F7B85" w14:textId="2E858C9B" w:rsidR="222B292B" w:rsidRPr="00AC5568" w:rsidRDefault="222B292B" w:rsidP="222B292B">
          <w:pPr>
            <w:pStyle w:val="Header"/>
            <w:jc w:val="center"/>
          </w:pPr>
        </w:p>
      </w:tc>
      <w:tc>
        <w:tcPr>
          <w:tcW w:w="3010" w:type="dxa"/>
        </w:tcPr>
        <w:p w14:paraId="050692D5" w14:textId="1EAE64B4" w:rsidR="222B292B" w:rsidRPr="00AC5568" w:rsidRDefault="222B292B" w:rsidP="222B292B">
          <w:pPr>
            <w:pStyle w:val="Header"/>
            <w:ind w:right="-115"/>
            <w:jc w:val="right"/>
          </w:pPr>
        </w:p>
      </w:tc>
    </w:tr>
  </w:tbl>
  <w:p w14:paraId="5E69AD3D" w14:textId="5C5E5066" w:rsidR="00E60F4A" w:rsidRPr="00AC5568" w:rsidRDefault="00E6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16C9"/>
    <w:multiLevelType w:val="hybridMultilevel"/>
    <w:tmpl w:val="7E38A11C"/>
    <w:lvl w:ilvl="0" w:tplc="3506AA6C">
      <w:start w:val="6"/>
      <w:numFmt w:val="decimal"/>
      <w:lvlText w:val="%1."/>
      <w:lvlJc w:val="left"/>
      <w:pPr>
        <w:ind w:left="736" w:hanging="416"/>
      </w:pPr>
      <w:rPr>
        <w:rFonts w:ascii="Arial" w:eastAsia="Arial" w:hAnsi="Arial" w:cs="Arial" w:hint="default"/>
        <w:b w:val="0"/>
        <w:bCs w:val="0"/>
        <w:i w:val="0"/>
        <w:iCs w:val="0"/>
        <w:color w:val="030303"/>
        <w:spacing w:val="-1"/>
        <w:w w:val="103"/>
        <w:sz w:val="18"/>
        <w:szCs w:val="18"/>
        <w:lang w:val="en-US" w:eastAsia="en-US" w:bidi="ar-SA"/>
      </w:rPr>
    </w:lvl>
    <w:lvl w:ilvl="1" w:tplc="641E43E6">
      <w:numFmt w:val="bullet"/>
      <w:lvlText w:val="•"/>
      <w:lvlJc w:val="left"/>
      <w:pPr>
        <w:ind w:left="1388" w:hanging="416"/>
      </w:pPr>
      <w:rPr>
        <w:rFonts w:hint="default"/>
        <w:lang w:val="en-US" w:eastAsia="en-US" w:bidi="ar-SA"/>
      </w:rPr>
    </w:lvl>
    <w:lvl w:ilvl="2" w:tplc="3800D560">
      <w:numFmt w:val="bullet"/>
      <w:lvlText w:val="•"/>
      <w:lvlJc w:val="left"/>
      <w:pPr>
        <w:ind w:left="2036" w:hanging="416"/>
      </w:pPr>
      <w:rPr>
        <w:rFonts w:hint="default"/>
        <w:lang w:val="en-US" w:eastAsia="en-US" w:bidi="ar-SA"/>
      </w:rPr>
    </w:lvl>
    <w:lvl w:ilvl="3" w:tplc="51AEFA2C">
      <w:numFmt w:val="bullet"/>
      <w:lvlText w:val="•"/>
      <w:lvlJc w:val="left"/>
      <w:pPr>
        <w:ind w:left="2684" w:hanging="416"/>
      </w:pPr>
      <w:rPr>
        <w:rFonts w:hint="default"/>
        <w:lang w:val="en-US" w:eastAsia="en-US" w:bidi="ar-SA"/>
      </w:rPr>
    </w:lvl>
    <w:lvl w:ilvl="4" w:tplc="FB34BB70">
      <w:numFmt w:val="bullet"/>
      <w:lvlText w:val="•"/>
      <w:lvlJc w:val="left"/>
      <w:pPr>
        <w:ind w:left="3332" w:hanging="416"/>
      </w:pPr>
      <w:rPr>
        <w:rFonts w:hint="default"/>
        <w:lang w:val="en-US" w:eastAsia="en-US" w:bidi="ar-SA"/>
      </w:rPr>
    </w:lvl>
    <w:lvl w:ilvl="5" w:tplc="3FB09DE4">
      <w:numFmt w:val="bullet"/>
      <w:lvlText w:val="•"/>
      <w:lvlJc w:val="left"/>
      <w:pPr>
        <w:ind w:left="3980" w:hanging="416"/>
      </w:pPr>
      <w:rPr>
        <w:rFonts w:hint="default"/>
        <w:lang w:val="en-US" w:eastAsia="en-US" w:bidi="ar-SA"/>
      </w:rPr>
    </w:lvl>
    <w:lvl w:ilvl="6" w:tplc="9DB4894A">
      <w:numFmt w:val="bullet"/>
      <w:lvlText w:val="•"/>
      <w:lvlJc w:val="left"/>
      <w:pPr>
        <w:ind w:left="4628" w:hanging="416"/>
      </w:pPr>
      <w:rPr>
        <w:rFonts w:hint="default"/>
        <w:lang w:val="en-US" w:eastAsia="en-US" w:bidi="ar-SA"/>
      </w:rPr>
    </w:lvl>
    <w:lvl w:ilvl="7" w:tplc="550E689C">
      <w:numFmt w:val="bullet"/>
      <w:lvlText w:val="•"/>
      <w:lvlJc w:val="left"/>
      <w:pPr>
        <w:ind w:left="5276" w:hanging="416"/>
      </w:pPr>
      <w:rPr>
        <w:rFonts w:hint="default"/>
        <w:lang w:val="en-US" w:eastAsia="en-US" w:bidi="ar-SA"/>
      </w:rPr>
    </w:lvl>
    <w:lvl w:ilvl="8" w:tplc="927636D8">
      <w:numFmt w:val="bullet"/>
      <w:lvlText w:val="•"/>
      <w:lvlJc w:val="left"/>
      <w:pPr>
        <w:ind w:left="5924" w:hanging="416"/>
      </w:pPr>
      <w:rPr>
        <w:rFonts w:hint="default"/>
        <w:lang w:val="en-US" w:eastAsia="en-US" w:bidi="ar-SA"/>
      </w:rPr>
    </w:lvl>
  </w:abstractNum>
  <w:abstractNum w:abstractNumId="1" w15:restartNumberingAfterBreak="0">
    <w:nsid w:val="068D7FF1"/>
    <w:multiLevelType w:val="multilevel"/>
    <w:tmpl w:val="DFDA54EE"/>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 w15:restartNumberingAfterBreak="0">
    <w:nsid w:val="06EC2AD8"/>
    <w:multiLevelType w:val="multilevel"/>
    <w:tmpl w:val="9CFAD1C2"/>
    <w:lvl w:ilvl="0">
      <w:start w:val="1"/>
      <w:numFmt w:val="decimal"/>
      <w:lvlText w:val="%1."/>
      <w:lvlJc w:val="left"/>
      <w:pPr>
        <w:ind w:left="1096" w:hanging="933"/>
      </w:pPr>
      <w:rPr>
        <w:rFonts w:ascii="Arial" w:eastAsia="Arial" w:hAnsi="Arial" w:cs="Arial" w:hint="default"/>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3" w15:restartNumberingAfterBreak="0">
    <w:nsid w:val="07D77464"/>
    <w:multiLevelType w:val="multilevel"/>
    <w:tmpl w:val="42EE1B6A"/>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 w15:restartNumberingAfterBreak="0">
    <w:nsid w:val="0B421FC2"/>
    <w:multiLevelType w:val="hybridMultilevel"/>
    <w:tmpl w:val="9C96907C"/>
    <w:lvl w:ilvl="0" w:tplc="B5C024CA">
      <w:start w:val="1"/>
      <w:numFmt w:val="decimal"/>
      <w:lvlText w:val="%1."/>
      <w:lvlJc w:val="left"/>
      <w:pPr>
        <w:ind w:left="1980" w:hanging="16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E4160E"/>
    <w:multiLevelType w:val="multilevel"/>
    <w:tmpl w:val="9964FD84"/>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hint="default"/>
        <w:spacing w:val="0"/>
        <w:w w:val="9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6" w15:restartNumberingAfterBreak="0">
    <w:nsid w:val="130F4CBD"/>
    <w:multiLevelType w:val="hybridMultilevel"/>
    <w:tmpl w:val="437436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CC34C5"/>
    <w:multiLevelType w:val="hybridMultilevel"/>
    <w:tmpl w:val="19D68D00"/>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Wingdings" w:hAnsi="Wingding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BCB0436"/>
    <w:multiLevelType w:val="hybridMultilevel"/>
    <w:tmpl w:val="7BA4D26A"/>
    <w:lvl w:ilvl="0" w:tplc="DEE0ECD4">
      <w:numFmt w:val="bullet"/>
      <w:lvlText w:val="□"/>
      <w:lvlJc w:val="left"/>
      <w:pPr>
        <w:ind w:left="1095" w:hanging="252"/>
      </w:pPr>
      <w:rPr>
        <w:rFonts w:ascii="Arial" w:eastAsia="Arial" w:hAnsi="Arial" w:cs="Arial" w:hint="default"/>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9" w15:restartNumberingAfterBreak="0">
    <w:nsid w:val="1D447E42"/>
    <w:multiLevelType w:val="hybridMultilevel"/>
    <w:tmpl w:val="D8F6CF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E72DDA"/>
    <w:multiLevelType w:val="hybridMultilevel"/>
    <w:tmpl w:val="2BD0475A"/>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Wingdings" w:hAnsi="Wingding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0AB7F04"/>
    <w:multiLevelType w:val="hybridMultilevel"/>
    <w:tmpl w:val="1A5EEB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E8567B"/>
    <w:multiLevelType w:val="hybridMultilevel"/>
    <w:tmpl w:val="D4545204"/>
    <w:lvl w:ilvl="0" w:tplc="B890EF7E">
      <w:start w:val="1"/>
      <w:numFmt w:val="lowerLetter"/>
      <w:lvlText w:val="(%1)"/>
      <w:lvlJc w:val="left"/>
      <w:pPr>
        <w:ind w:left="1768" w:hanging="673"/>
      </w:pPr>
      <w:rPr>
        <w:rFonts w:ascii="Arial" w:eastAsia="Arial" w:hAnsi="Arial" w:cs="Arial" w:hint="default"/>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13" w15:restartNumberingAfterBreak="0">
    <w:nsid w:val="23955220"/>
    <w:multiLevelType w:val="hybridMultilevel"/>
    <w:tmpl w:val="B54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F03FD2"/>
    <w:multiLevelType w:val="hybridMultilevel"/>
    <w:tmpl w:val="1A94F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710316"/>
    <w:multiLevelType w:val="hybridMultilevel"/>
    <w:tmpl w:val="F77A9702"/>
    <w:lvl w:ilvl="0" w:tplc="0C09000B">
      <w:start w:val="1"/>
      <w:numFmt w:val="bullet"/>
      <w:lvlText w:val=""/>
      <w:lvlJc w:val="left"/>
      <w:pPr>
        <w:ind w:left="1080" w:hanging="360"/>
      </w:pPr>
      <w:rPr>
        <w:rFonts w:ascii="Wingdings" w:hAnsi="Wingdings" w:hint="default"/>
      </w:rPr>
    </w:lvl>
    <w:lvl w:ilvl="1" w:tplc="FFFFFFFF">
      <w:start w:val="1"/>
      <w:numFmt w:val="bullet"/>
      <w:lvlText w:val=""/>
      <w:lvlJc w:val="left"/>
      <w:pPr>
        <w:ind w:left="1800" w:hanging="360"/>
      </w:pPr>
      <w:rPr>
        <w:rFonts w:ascii="Wingdings" w:hAnsi="Wingding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A7C0064"/>
    <w:multiLevelType w:val="multilevel"/>
    <w:tmpl w:val="33442502"/>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1095" w:hanging="935"/>
      </w:pPr>
      <w:rPr>
        <w:rFonts w:hint="default"/>
        <w:spacing w:val="-1"/>
        <w:w w:val="101"/>
        <w:lang w:val="en-US" w:eastAsia="en-US" w:bidi="ar-SA"/>
      </w:rPr>
    </w:lvl>
    <w:lvl w:ilvl="2">
      <w:start w:val="1"/>
      <w:numFmt w:val="lowerLetter"/>
      <w:lvlText w:val="(%3)"/>
      <w:lvlJc w:val="left"/>
      <w:pPr>
        <w:ind w:left="1762" w:hanging="671"/>
      </w:pPr>
      <w:rPr>
        <w:rFonts w:ascii="Arial" w:eastAsia="Arial" w:hAnsi="Arial" w:cs="Arial" w:hint="default"/>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17" w15:restartNumberingAfterBreak="0">
    <w:nsid w:val="2C074960"/>
    <w:multiLevelType w:val="hybridMultilevel"/>
    <w:tmpl w:val="61440B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286D9E"/>
    <w:multiLevelType w:val="hybridMultilevel"/>
    <w:tmpl w:val="16DA09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E7753C6"/>
    <w:multiLevelType w:val="hybridMultilevel"/>
    <w:tmpl w:val="8684DF5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BA1E0E"/>
    <w:multiLevelType w:val="hybridMultilevel"/>
    <w:tmpl w:val="4F3053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7454FE"/>
    <w:multiLevelType w:val="hybridMultilevel"/>
    <w:tmpl w:val="9D7649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B322688"/>
    <w:multiLevelType w:val="hybridMultilevel"/>
    <w:tmpl w:val="89C01DCA"/>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Wingdings" w:hAnsi="Wingding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213046A"/>
    <w:multiLevelType w:val="hybridMultilevel"/>
    <w:tmpl w:val="1CAAF6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B8D1BFD"/>
    <w:multiLevelType w:val="hybridMultilevel"/>
    <w:tmpl w:val="F440D8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C5769FC"/>
    <w:multiLevelType w:val="hybridMultilevel"/>
    <w:tmpl w:val="1DC44D9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ECF277F"/>
    <w:multiLevelType w:val="hybridMultilevel"/>
    <w:tmpl w:val="F44458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28" w15:restartNumberingAfterBreak="0">
    <w:nsid w:val="51171DFA"/>
    <w:multiLevelType w:val="hybridMultilevel"/>
    <w:tmpl w:val="519AFFC0"/>
    <w:lvl w:ilvl="0" w:tplc="F18C1F04">
      <w:start w:val="19"/>
      <w:numFmt w:val="lowerLetter"/>
      <w:lvlText w:val="%1."/>
      <w:lvlJc w:val="left"/>
      <w:pPr>
        <w:ind w:left="735" w:hanging="421"/>
      </w:pPr>
      <w:rPr>
        <w:rFonts w:ascii="Times New Roman" w:eastAsia="Times New Roman" w:hAnsi="Times New Roman" w:cs="Times New Roman" w:hint="default"/>
        <w:b w:val="0"/>
        <w:bCs w:val="0"/>
        <w:i w:val="0"/>
        <w:iCs w:val="0"/>
        <w:color w:val="030303"/>
        <w:spacing w:val="0"/>
        <w:w w:val="90"/>
        <w:sz w:val="28"/>
        <w:szCs w:val="28"/>
        <w:lang w:val="en-US" w:eastAsia="en-US" w:bidi="ar-SA"/>
      </w:rPr>
    </w:lvl>
    <w:lvl w:ilvl="1" w:tplc="3A66D844">
      <w:numFmt w:val="bullet"/>
      <w:lvlText w:val="■"/>
      <w:lvlJc w:val="left"/>
      <w:pPr>
        <w:ind w:left="1209" w:hanging="403"/>
      </w:pPr>
      <w:rPr>
        <w:rFonts w:ascii="Arial" w:eastAsia="Arial" w:hAnsi="Arial" w:cs="Arial" w:hint="default"/>
        <w:b w:val="0"/>
        <w:bCs w:val="0"/>
        <w:i w:val="0"/>
        <w:iCs w:val="0"/>
        <w:color w:val="030303"/>
        <w:spacing w:val="0"/>
        <w:w w:val="110"/>
        <w:sz w:val="13"/>
        <w:szCs w:val="13"/>
        <w:lang w:val="en-US" w:eastAsia="en-US" w:bidi="ar-SA"/>
      </w:rPr>
    </w:lvl>
    <w:lvl w:ilvl="2" w:tplc="39DE7716">
      <w:numFmt w:val="bullet"/>
      <w:lvlText w:val="•"/>
      <w:lvlJc w:val="left"/>
      <w:pPr>
        <w:ind w:left="1868" w:hanging="403"/>
      </w:pPr>
      <w:rPr>
        <w:rFonts w:hint="default"/>
        <w:lang w:val="en-US" w:eastAsia="en-US" w:bidi="ar-SA"/>
      </w:rPr>
    </w:lvl>
    <w:lvl w:ilvl="3" w:tplc="215C1316">
      <w:numFmt w:val="bullet"/>
      <w:lvlText w:val="•"/>
      <w:lvlJc w:val="left"/>
      <w:pPr>
        <w:ind w:left="2537" w:hanging="403"/>
      </w:pPr>
      <w:rPr>
        <w:rFonts w:hint="default"/>
        <w:lang w:val="en-US" w:eastAsia="en-US" w:bidi="ar-SA"/>
      </w:rPr>
    </w:lvl>
    <w:lvl w:ilvl="4" w:tplc="8098D648">
      <w:numFmt w:val="bullet"/>
      <w:lvlText w:val="•"/>
      <w:lvlJc w:val="left"/>
      <w:pPr>
        <w:ind w:left="3206" w:hanging="403"/>
      </w:pPr>
      <w:rPr>
        <w:rFonts w:hint="default"/>
        <w:lang w:val="en-US" w:eastAsia="en-US" w:bidi="ar-SA"/>
      </w:rPr>
    </w:lvl>
    <w:lvl w:ilvl="5" w:tplc="19C268C4">
      <w:numFmt w:val="bullet"/>
      <w:lvlText w:val="•"/>
      <w:lvlJc w:val="left"/>
      <w:pPr>
        <w:ind w:left="3875" w:hanging="403"/>
      </w:pPr>
      <w:rPr>
        <w:rFonts w:hint="default"/>
        <w:lang w:val="en-US" w:eastAsia="en-US" w:bidi="ar-SA"/>
      </w:rPr>
    </w:lvl>
    <w:lvl w:ilvl="6" w:tplc="8D9AC82A">
      <w:numFmt w:val="bullet"/>
      <w:lvlText w:val="•"/>
      <w:lvlJc w:val="left"/>
      <w:pPr>
        <w:ind w:left="4544" w:hanging="403"/>
      </w:pPr>
      <w:rPr>
        <w:rFonts w:hint="default"/>
        <w:lang w:val="en-US" w:eastAsia="en-US" w:bidi="ar-SA"/>
      </w:rPr>
    </w:lvl>
    <w:lvl w:ilvl="7" w:tplc="A290DE62">
      <w:numFmt w:val="bullet"/>
      <w:lvlText w:val="•"/>
      <w:lvlJc w:val="left"/>
      <w:pPr>
        <w:ind w:left="5213" w:hanging="403"/>
      </w:pPr>
      <w:rPr>
        <w:rFonts w:hint="default"/>
        <w:lang w:val="en-US" w:eastAsia="en-US" w:bidi="ar-SA"/>
      </w:rPr>
    </w:lvl>
    <w:lvl w:ilvl="8" w:tplc="05DE7088">
      <w:numFmt w:val="bullet"/>
      <w:lvlText w:val="•"/>
      <w:lvlJc w:val="left"/>
      <w:pPr>
        <w:ind w:left="5882" w:hanging="403"/>
      </w:pPr>
      <w:rPr>
        <w:rFonts w:hint="default"/>
        <w:lang w:val="en-US" w:eastAsia="en-US" w:bidi="ar-SA"/>
      </w:rPr>
    </w:lvl>
  </w:abstractNum>
  <w:abstractNum w:abstractNumId="29" w15:restartNumberingAfterBreak="0">
    <w:nsid w:val="526A7571"/>
    <w:multiLevelType w:val="hybridMultilevel"/>
    <w:tmpl w:val="997A7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5E5171"/>
    <w:multiLevelType w:val="hybridMultilevel"/>
    <w:tmpl w:val="212863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766C64"/>
    <w:multiLevelType w:val="hybridMultilevel"/>
    <w:tmpl w:val="666824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6B81AF8"/>
    <w:multiLevelType w:val="hybridMultilevel"/>
    <w:tmpl w:val="B92C5638"/>
    <w:lvl w:ilvl="0" w:tplc="3E4A168A">
      <w:numFmt w:val="bullet"/>
      <w:lvlText w:val="□"/>
      <w:lvlJc w:val="left"/>
      <w:pPr>
        <w:ind w:left="400" w:hanging="235"/>
      </w:pPr>
      <w:rPr>
        <w:rFonts w:ascii="Arial" w:eastAsia="Arial" w:hAnsi="Arial" w:cs="Arial" w:hint="default"/>
        <w:b w:val="0"/>
        <w:bCs w:val="0"/>
        <w:i w:val="0"/>
        <w:iCs w:val="0"/>
        <w:color w:val="030303"/>
        <w:spacing w:val="0"/>
        <w:w w:val="102"/>
        <w:sz w:val="31"/>
        <w:szCs w:val="31"/>
        <w:lang w:val="en-US" w:eastAsia="en-US" w:bidi="ar-SA"/>
      </w:rPr>
    </w:lvl>
    <w:lvl w:ilvl="1" w:tplc="30581362">
      <w:numFmt w:val="bullet"/>
      <w:lvlText w:val="•"/>
      <w:lvlJc w:val="left"/>
      <w:pPr>
        <w:ind w:left="537" w:hanging="235"/>
      </w:pPr>
      <w:rPr>
        <w:rFonts w:hint="default"/>
        <w:lang w:val="en-US" w:eastAsia="en-US" w:bidi="ar-SA"/>
      </w:rPr>
    </w:lvl>
    <w:lvl w:ilvl="2" w:tplc="F1B432F4">
      <w:numFmt w:val="bullet"/>
      <w:lvlText w:val="•"/>
      <w:lvlJc w:val="left"/>
      <w:pPr>
        <w:ind w:left="675" w:hanging="235"/>
      </w:pPr>
      <w:rPr>
        <w:rFonts w:hint="default"/>
        <w:lang w:val="en-US" w:eastAsia="en-US" w:bidi="ar-SA"/>
      </w:rPr>
    </w:lvl>
    <w:lvl w:ilvl="3" w:tplc="47C0EE4A">
      <w:numFmt w:val="bullet"/>
      <w:lvlText w:val="•"/>
      <w:lvlJc w:val="left"/>
      <w:pPr>
        <w:ind w:left="813" w:hanging="235"/>
      </w:pPr>
      <w:rPr>
        <w:rFonts w:hint="default"/>
        <w:lang w:val="en-US" w:eastAsia="en-US" w:bidi="ar-SA"/>
      </w:rPr>
    </w:lvl>
    <w:lvl w:ilvl="4" w:tplc="27EC1682">
      <w:numFmt w:val="bullet"/>
      <w:lvlText w:val="•"/>
      <w:lvlJc w:val="left"/>
      <w:pPr>
        <w:ind w:left="951" w:hanging="235"/>
      </w:pPr>
      <w:rPr>
        <w:rFonts w:hint="default"/>
        <w:lang w:val="en-US" w:eastAsia="en-US" w:bidi="ar-SA"/>
      </w:rPr>
    </w:lvl>
    <w:lvl w:ilvl="5" w:tplc="D8168636">
      <w:numFmt w:val="bullet"/>
      <w:lvlText w:val="•"/>
      <w:lvlJc w:val="left"/>
      <w:pPr>
        <w:ind w:left="1089" w:hanging="235"/>
      </w:pPr>
      <w:rPr>
        <w:rFonts w:hint="default"/>
        <w:lang w:val="en-US" w:eastAsia="en-US" w:bidi="ar-SA"/>
      </w:rPr>
    </w:lvl>
    <w:lvl w:ilvl="6" w:tplc="3A7E4E50">
      <w:numFmt w:val="bullet"/>
      <w:lvlText w:val="•"/>
      <w:lvlJc w:val="left"/>
      <w:pPr>
        <w:ind w:left="1227" w:hanging="235"/>
      </w:pPr>
      <w:rPr>
        <w:rFonts w:hint="default"/>
        <w:lang w:val="en-US" w:eastAsia="en-US" w:bidi="ar-SA"/>
      </w:rPr>
    </w:lvl>
    <w:lvl w:ilvl="7" w:tplc="CFCC501C">
      <w:numFmt w:val="bullet"/>
      <w:lvlText w:val="•"/>
      <w:lvlJc w:val="left"/>
      <w:pPr>
        <w:ind w:left="1365" w:hanging="235"/>
      </w:pPr>
      <w:rPr>
        <w:rFonts w:hint="default"/>
        <w:lang w:val="en-US" w:eastAsia="en-US" w:bidi="ar-SA"/>
      </w:rPr>
    </w:lvl>
    <w:lvl w:ilvl="8" w:tplc="D6946CB0">
      <w:numFmt w:val="bullet"/>
      <w:lvlText w:val="•"/>
      <w:lvlJc w:val="left"/>
      <w:pPr>
        <w:ind w:left="1503" w:hanging="235"/>
      </w:pPr>
      <w:rPr>
        <w:rFonts w:hint="default"/>
        <w:lang w:val="en-US" w:eastAsia="en-US" w:bidi="ar-SA"/>
      </w:rPr>
    </w:lvl>
  </w:abstractNum>
  <w:abstractNum w:abstractNumId="33"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ascii="Times New Roman" w:eastAsia="Times New Roman" w:hAnsi="Times New Roman" w:cs="Times New Roman" w:hint="default"/>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34" w15:restartNumberingAfterBreak="0">
    <w:nsid w:val="67027F88"/>
    <w:multiLevelType w:val="hybridMultilevel"/>
    <w:tmpl w:val="12406DCE"/>
    <w:lvl w:ilvl="0" w:tplc="0C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1EE0C09"/>
    <w:multiLevelType w:val="hybridMultilevel"/>
    <w:tmpl w:val="8DA8D212"/>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Wingdings" w:hAnsi="Wingding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2C96470"/>
    <w:multiLevelType w:val="hybridMultilevel"/>
    <w:tmpl w:val="BA18C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ascii="Arial" w:eastAsia="Arial" w:hAnsi="Arial" w:cs="Arial" w:hint="default"/>
        <w:b w:val="0"/>
        <w:bCs w:val="0"/>
        <w:i w:val="0"/>
        <w:iCs w:val="0"/>
        <w:color w:val="010101"/>
        <w:spacing w:val="-1"/>
        <w:w w:val="94"/>
        <w:sz w:val="18"/>
        <w:szCs w:val="18"/>
        <w:lang w:val="en-US" w:eastAsia="en-US" w:bidi="ar-SA"/>
      </w:rPr>
    </w:lvl>
    <w:lvl w:ilvl="2">
      <w:numFmt w:val="bullet"/>
      <w:lvlText w:val="•"/>
      <w:lvlJc w:val="left"/>
      <w:pPr>
        <w:ind w:left="498" w:hanging="341"/>
      </w:pPr>
      <w:rPr>
        <w:rFonts w:ascii="Arial" w:eastAsia="Arial" w:hAnsi="Arial" w:cs="Arial" w:hint="default"/>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num w:numId="1" w16cid:durableId="364523303">
    <w:abstractNumId w:val="8"/>
  </w:num>
  <w:num w:numId="2" w16cid:durableId="1615206586">
    <w:abstractNumId w:val="32"/>
  </w:num>
  <w:num w:numId="3" w16cid:durableId="1361467703">
    <w:abstractNumId w:val="0"/>
  </w:num>
  <w:num w:numId="4" w16cid:durableId="1476023162">
    <w:abstractNumId w:val="28"/>
  </w:num>
  <w:num w:numId="5" w16cid:durableId="1581721156">
    <w:abstractNumId w:val="37"/>
  </w:num>
  <w:num w:numId="6" w16cid:durableId="249042885">
    <w:abstractNumId w:val="5"/>
  </w:num>
  <w:num w:numId="7" w16cid:durableId="1419596970">
    <w:abstractNumId w:val="16"/>
  </w:num>
  <w:num w:numId="8" w16cid:durableId="1292593439">
    <w:abstractNumId w:val="12"/>
  </w:num>
  <w:num w:numId="9" w16cid:durableId="698433423">
    <w:abstractNumId w:val="2"/>
  </w:num>
  <w:num w:numId="10" w16cid:durableId="290333517">
    <w:abstractNumId w:val="27"/>
  </w:num>
  <w:num w:numId="11" w16cid:durableId="625626051">
    <w:abstractNumId w:val="33"/>
  </w:num>
  <w:num w:numId="12" w16cid:durableId="526719551">
    <w:abstractNumId w:val="13"/>
  </w:num>
  <w:num w:numId="13" w16cid:durableId="2052027757">
    <w:abstractNumId w:val="18"/>
  </w:num>
  <w:num w:numId="14" w16cid:durableId="964391781">
    <w:abstractNumId w:val="23"/>
  </w:num>
  <w:num w:numId="15" w16cid:durableId="1888370667">
    <w:abstractNumId w:val="29"/>
  </w:num>
  <w:num w:numId="16" w16cid:durableId="1880775369">
    <w:abstractNumId w:val="17"/>
  </w:num>
  <w:num w:numId="17" w16cid:durableId="1463887742">
    <w:abstractNumId w:val="20"/>
  </w:num>
  <w:num w:numId="18" w16cid:durableId="2079747037">
    <w:abstractNumId w:val="4"/>
  </w:num>
  <w:num w:numId="19" w16cid:durableId="294526758">
    <w:abstractNumId w:val="9"/>
  </w:num>
  <w:num w:numId="20" w16cid:durableId="361518157">
    <w:abstractNumId w:val="19"/>
  </w:num>
  <w:num w:numId="21" w16cid:durableId="1924682691">
    <w:abstractNumId w:val="11"/>
  </w:num>
  <w:num w:numId="22" w16cid:durableId="1167163150">
    <w:abstractNumId w:val="6"/>
  </w:num>
  <w:num w:numId="23" w16cid:durableId="2057778447">
    <w:abstractNumId w:val="24"/>
  </w:num>
  <w:num w:numId="24" w16cid:durableId="1558662470">
    <w:abstractNumId w:val="26"/>
  </w:num>
  <w:num w:numId="25" w16cid:durableId="1368069415">
    <w:abstractNumId w:val="21"/>
  </w:num>
  <w:num w:numId="26" w16cid:durableId="567496457">
    <w:abstractNumId w:val="30"/>
  </w:num>
  <w:num w:numId="27" w16cid:durableId="1687901123">
    <w:abstractNumId w:val="14"/>
  </w:num>
  <w:num w:numId="28" w16cid:durableId="755249835">
    <w:abstractNumId w:val="25"/>
  </w:num>
  <w:num w:numId="29" w16cid:durableId="1182016747">
    <w:abstractNumId w:val="34"/>
  </w:num>
  <w:num w:numId="30" w16cid:durableId="520363526">
    <w:abstractNumId w:val="36"/>
  </w:num>
  <w:num w:numId="31" w16cid:durableId="13313438">
    <w:abstractNumId w:val="31"/>
  </w:num>
  <w:num w:numId="32" w16cid:durableId="287275796">
    <w:abstractNumId w:val="1"/>
  </w:num>
  <w:num w:numId="33" w16cid:durableId="257108146">
    <w:abstractNumId w:val="15"/>
  </w:num>
  <w:num w:numId="34" w16cid:durableId="413287481">
    <w:abstractNumId w:val="7"/>
  </w:num>
  <w:num w:numId="35" w16cid:durableId="2024816057">
    <w:abstractNumId w:val="3"/>
  </w:num>
  <w:num w:numId="36" w16cid:durableId="831873631">
    <w:abstractNumId w:val="10"/>
  </w:num>
  <w:num w:numId="37" w16cid:durableId="1977417915">
    <w:abstractNumId w:val="22"/>
  </w:num>
  <w:num w:numId="38" w16cid:durableId="174911122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01008"/>
    <w:rsid w:val="0000329D"/>
    <w:rsid w:val="00006246"/>
    <w:rsid w:val="0001081E"/>
    <w:rsid w:val="00017966"/>
    <w:rsid w:val="00017E1F"/>
    <w:rsid w:val="00021069"/>
    <w:rsid w:val="00033CC1"/>
    <w:rsid w:val="00035527"/>
    <w:rsid w:val="00041001"/>
    <w:rsid w:val="00045879"/>
    <w:rsid w:val="00071692"/>
    <w:rsid w:val="00071AB6"/>
    <w:rsid w:val="00073ED2"/>
    <w:rsid w:val="00076061"/>
    <w:rsid w:val="0007697F"/>
    <w:rsid w:val="00082232"/>
    <w:rsid w:val="0008553E"/>
    <w:rsid w:val="00091BB2"/>
    <w:rsid w:val="000920E7"/>
    <w:rsid w:val="00097EB6"/>
    <w:rsid w:val="000A10DD"/>
    <w:rsid w:val="000A2A07"/>
    <w:rsid w:val="000A2EFA"/>
    <w:rsid w:val="000A4170"/>
    <w:rsid w:val="000B5754"/>
    <w:rsid w:val="000B6C98"/>
    <w:rsid w:val="000B6EA7"/>
    <w:rsid w:val="000C098C"/>
    <w:rsid w:val="000C6C17"/>
    <w:rsid w:val="000E2FF9"/>
    <w:rsid w:val="000E4137"/>
    <w:rsid w:val="000F5C3A"/>
    <w:rsid w:val="00102C67"/>
    <w:rsid w:val="00106F89"/>
    <w:rsid w:val="00110508"/>
    <w:rsid w:val="001106E9"/>
    <w:rsid w:val="00112E4B"/>
    <w:rsid w:val="001213CE"/>
    <w:rsid w:val="00134CED"/>
    <w:rsid w:val="00135483"/>
    <w:rsid w:val="001372B5"/>
    <w:rsid w:val="001416FD"/>
    <w:rsid w:val="00145A36"/>
    <w:rsid w:val="001505D0"/>
    <w:rsid w:val="001510E6"/>
    <w:rsid w:val="001517F4"/>
    <w:rsid w:val="00154A02"/>
    <w:rsid w:val="0015683E"/>
    <w:rsid w:val="001621E2"/>
    <w:rsid w:val="00162AAD"/>
    <w:rsid w:val="00162B30"/>
    <w:rsid w:val="00166CBA"/>
    <w:rsid w:val="001671F8"/>
    <w:rsid w:val="0017065D"/>
    <w:rsid w:val="00170C2A"/>
    <w:rsid w:val="00171324"/>
    <w:rsid w:val="00175CB5"/>
    <w:rsid w:val="00176D17"/>
    <w:rsid w:val="001831F1"/>
    <w:rsid w:val="00185AC5"/>
    <w:rsid w:val="00191D1E"/>
    <w:rsid w:val="00193387"/>
    <w:rsid w:val="0019582F"/>
    <w:rsid w:val="001A022A"/>
    <w:rsid w:val="001A11D3"/>
    <w:rsid w:val="001A2D35"/>
    <w:rsid w:val="001A471D"/>
    <w:rsid w:val="001A67E8"/>
    <w:rsid w:val="001B0721"/>
    <w:rsid w:val="001B2CA8"/>
    <w:rsid w:val="001B2D16"/>
    <w:rsid w:val="001B6B9A"/>
    <w:rsid w:val="001B7267"/>
    <w:rsid w:val="001B7D00"/>
    <w:rsid w:val="001C5186"/>
    <w:rsid w:val="001C6372"/>
    <w:rsid w:val="001C7ECC"/>
    <w:rsid w:val="001D0FF2"/>
    <w:rsid w:val="001D1B25"/>
    <w:rsid w:val="001D4E70"/>
    <w:rsid w:val="001D6F3B"/>
    <w:rsid w:val="001E0040"/>
    <w:rsid w:val="001E192A"/>
    <w:rsid w:val="001F14A6"/>
    <w:rsid w:val="001F2BF2"/>
    <w:rsid w:val="001F2F7E"/>
    <w:rsid w:val="001F3C66"/>
    <w:rsid w:val="00202D6B"/>
    <w:rsid w:val="0020630E"/>
    <w:rsid w:val="00214DBF"/>
    <w:rsid w:val="0021678A"/>
    <w:rsid w:val="002309B3"/>
    <w:rsid w:val="00232184"/>
    <w:rsid w:val="002331FF"/>
    <w:rsid w:val="00233BBC"/>
    <w:rsid w:val="00234CA0"/>
    <w:rsid w:val="002403BE"/>
    <w:rsid w:val="00240770"/>
    <w:rsid w:val="00245B15"/>
    <w:rsid w:val="00245F80"/>
    <w:rsid w:val="00251048"/>
    <w:rsid w:val="002517B9"/>
    <w:rsid w:val="00261B7A"/>
    <w:rsid w:val="00262925"/>
    <w:rsid w:val="00264FDA"/>
    <w:rsid w:val="00265E02"/>
    <w:rsid w:val="00266076"/>
    <w:rsid w:val="00270499"/>
    <w:rsid w:val="0027329F"/>
    <w:rsid w:val="00274357"/>
    <w:rsid w:val="00285AA7"/>
    <w:rsid w:val="00287FCA"/>
    <w:rsid w:val="00296F04"/>
    <w:rsid w:val="002A28EC"/>
    <w:rsid w:val="002B2C57"/>
    <w:rsid w:val="002B419B"/>
    <w:rsid w:val="002C0985"/>
    <w:rsid w:val="002C5C49"/>
    <w:rsid w:val="002D368A"/>
    <w:rsid w:val="002D693B"/>
    <w:rsid w:val="002D7189"/>
    <w:rsid w:val="002E3C96"/>
    <w:rsid w:val="002E706E"/>
    <w:rsid w:val="002F2A31"/>
    <w:rsid w:val="003009C6"/>
    <w:rsid w:val="00305276"/>
    <w:rsid w:val="00306D53"/>
    <w:rsid w:val="00317C9B"/>
    <w:rsid w:val="003209A7"/>
    <w:rsid w:val="00324961"/>
    <w:rsid w:val="00324B7D"/>
    <w:rsid w:val="00327338"/>
    <w:rsid w:val="00330A36"/>
    <w:rsid w:val="0033205D"/>
    <w:rsid w:val="00342FF7"/>
    <w:rsid w:val="00343263"/>
    <w:rsid w:val="00343678"/>
    <w:rsid w:val="00346418"/>
    <w:rsid w:val="00351382"/>
    <w:rsid w:val="00352011"/>
    <w:rsid w:val="00352462"/>
    <w:rsid w:val="00353EEC"/>
    <w:rsid w:val="00356475"/>
    <w:rsid w:val="00356602"/>
    <w:rsid w:val="00360F9C"/>
    <w:rsid w:val="0036268D"/>
    <w:rsid w:val="00362E5A"/>
    <w:rsid w:val="00375D1B"/>
    <w:rsid w:val="003774C8"/>
    <w:rsid w:val="003815F9"/>
    <w:rsid w:val="003851D3"/>
    <w:rsid w:val="00386675"/>
    <w:rsid w:val="00387406"/>
    <w:rsid w:val="00391326"/>
    <w:rsid w:val="00391B87"/>
    <w:rsid w:val="00394BE9"/>
    <w:rsid w:val="003A1027"/>
    <w:rsid w:val="003A2002"/>
    <w:rsid w:val="003A73F6"/>
    <w:rsid w:val="003B206C"/>
    <w:rsid w:val="003B211F"/>
    <w:rsid w:val="003B4D30"/>
    <w:rsid w:val="003C1CD9"/>
    <w:rsid w:val="003C61CA"/>
    <w:rsid w:val="003D56C2"/>
    <w:rsid w:val="003D7895"/>
    <w:rsid w:val="003E3A0B"/>
    <w:rsid w:val="003E4AB8"/>
    <w:rsid w:val="003F1F40"/>
    <w:rsid w:val="003F5BD2"/>
    <w:rsid w:val="00400F4C"/>
    <w:rsid w:val="004022E6"/>
    <w:rsid w:val="00405FA4"/>
    <w:rsid w:val="00420B7C"/>
    <w:rsid w:val="004251F5"/>
    <w:rsid w:val="004261E5"/>
    <w:rsid w:val="00426369"/>
    <w:rsid w:val="004370FA"/>
    <w:rsid w:val="0044568E"/>
    <w:rsid w:val="00450972"/>
    <w:rsid w:val="0045103C"/>
    <w:rsid w:val="00451B23"/>
    <w:rsid w:val="004526F0"/>
    <w:rsid w:val="0045313F"/>
    <w:rsid w:val="004539A2"/>
    <w:rsid w:val="004554CE"/>
    <w:rsid w:val="004569B5"/>
    <w:rsid w:val="004579BD"/>
    <w:rsid w:val="004644AD"/>
    <w:rsid w:val="0046599C"/>
    <w:rsid w:val="00472358"/>
    <w:rsid w:val="00472CAC"/>
    <w:rsid w:val="00473217"/>
    <w:rsid w:val="004829C9"/>
    <w:rsid w:val="00484BFE"/>
    <w:rsid w:val="00485E03"/>
    <w:rsid w:val="00494CFB"/>
    <w:rsid w:val="00495103"/>
    <w:rsid w:val="004A000A"/>
    <w:rsid w:val="004A1938"/>
    <w:rsid w:val="004A1B80"/>
    <w:rsid w:val="004B123A"/>
    <w:rsid w:val="004B3FCA"/>
    <w:rsid w:val="004C0E53"/>
    <w:rsid w:val="004C1296"/>
    <w:rsid w:val="004C5AEF"/>
    <w:rsid w:val="004D3599"/>
    <w:rsid w:val="004D3E61"/>
    <w:rsid w:val="004D731E"/>
    <w:rsid w:val="004E257E"/>
    <w:rsid w:val="004E5412"/>
    <w:rsid w:val="004F5E49"/>
    <w:rsid w:val="004F621C"/>
    <w:rsid w:val="00500609"/>
    <w:rsid w:val="005046D7"/>
    <w:rsid w:val="00506E9B"/>
    <w:rsid w:val="005100BD"/>
    <w:rsid w:val="0051082B"/>
    <w:rsid w:val="00510B55"/>
    <w:rsid w:val="00521A95"/>
    <w:rsid w:val="0053213E"/>
    <w:rsid w:val="00533F70"/>
    <w:rsid w:val="0054010C"/>
    <w:rsid w:val="00541DED"/>
    <w:rsid w:val="0054265F"/>
    <w:rsid w:val="00545F48"/>
    <w:rsid w:val="00551635"/>
    <w:rsid w:val="0055716A"/>
    <w:rsid w:val="00557C58"/>
    <w:rsid w:val="00557C82"/>
    <w:rsid w:val="00557EE3"/>
    <w:rsid w:val="005609D6"/>
    <w:rsid w:val="005613B8"/>
    <w:rsid w:val="00573244"/>
    <w:rsid w:val="0057502E"/>
    <w:rsid w:val="005775E1"/>
    <w:rsid w:val="00585F0D"/>
    <w:rsid w:val="005907AD"/>
    <w:rsid w:val="00592858"/>
    <w:rsid w:val="00595785"/>
    <w:rsid w:val="005A29CE"/>
    <w:rsid w:val="005A313F"/>
    <w:rsid w:val="005B337E"/>
    <w:rsid w:val="005B58AA"/>
    <w:rsid w:val="005C019F"/>
    <w:rsid w:val="005C0391"/>
    <w:rsid w:val="005D2418"/>
    <w:rsid w:val="005D2FB1"/>
    <w:rsid w:val="005D3F4E"/>
    <w:rsid w:val="005D6414"/>
    <w:rsid w:val="005D6892"/>
    <w:rsid w:val="005D69C8"/>
    <w:rsid w:val="005D76DE"/>
    <w:rsid w:val="005E49B8"/>
    <w:rsid w:val="005E63B8"/>
    <w:rsid w:val="005F0CA4"/>
    <w:rsid w:val="005F0D62"/>
    <w:rsid w:val="005F5322"/>
    <w:rsid w:val="005F653A"/>
    <w:rsid w:val="0060086C"/>
    <w:rsid w:val="00601761"/>
    <w:rsid w:val="00602178"/>
    <w:rsid w:val="006050EA"/>
    <w:rsid w:val="00605EB6"/>
    <w:rsid w:val="006075EA"/>
    <w:rsid w:val="0061013B"/>
    <w:rsid w:val="0061255C"/>
    <w:rsid w:val="00613E18"/>
    <w:rsid w:val="00614BE0"/>
    <w:rsid w:val="00617856"/>
    <w:rsid w:val="00622727"/>
    <w:rsid w:val="006269C9"/>
    <w:rsid w:val="00626A61"/>
    <w:rsid w:val="00631EDE"/>
    <w:rsid w:val="00634B54"/>
    <w:rsid w:val="00635018"/>
    <w:rsid w:val="006378CA"/>
    <w:rsid w:val="00641190"/>
    <w:rsid w:val="006413F0"/>
    <w:rsid w:val="00650844"/>
    <w:rsid w:val="00652800"/>
    <w:rsid w:val="0065286F"/>
    <w:rsid w:val="006642EA"/>
    <w:rsid w:val="006658F6"/>
    <w:rsid w:val="006727A7"/>
    <w:rsid w:val="00672CCC"/>
    <w:rsid w:val="00675B5D"/>
    <w:rsid w:val="00682253"/>
    <w:rsid w:val="0068332E"/>
    <w:rsid w:val="00684020"/>
    <w:rsid w:val="00684222"/>
    <w:rsid w:val="00685037"/>
    <w:rsid w:val="00685348"/>
    <w:rsid w:val="00686911"/>
    <w:rsid w:val="00686D15"/>
    <w:rsid w:val="00693A29"/>
    <w:rsid w:val="00694CEB"/>
    <w:rsid w:val="006A2F8F"/>
    <w:rsid w:val="006A737B"/>
    <w:rsid w:val="006B5925"/>
    <w:rsid w:val="006B77F6"/>
    <w:rsid w:val="006C2ECB"/>
    <w:rsid w:val="006C3BD8"/>
    <w:rsid w:val="006C70BB"/>
    <w:rsid w:val="006D5129"/>
    <w:rsid w:val="006D6165"/>
    <w:rsid w:val="006D7B8A"/>
    <w:rsid w:val="006E2980"/>
    <w:rsid w:val="006E7DC8"/>
    <w:rsid w:val="006F0401"/>
    <w:rsid w:val="006F07B4"/>
    <w:rsid w:val="006F1859"/>
    <w:rsid w:val="006F1A91"/>
    <w:rsid w:val="006F22AA"/>
    <w:rsid w:val="006F4737"/>
    <w:rsid w:val="006F5EFD"/>
    <w:rsid w:val="00704183"/>
    <w:rsid w:val="00717E54"/>
    <w:rsid w:val="00720AFF"/>
    <w:rsid w:val="00720FDF"/>
    <w:rsid w:val="00723E26"/>
    <w:rsid w:val="007256AF"/>
    <w:rsid w:val="00742CD8"/>
    <w:rsid w:val="00742FDF"/>
    <w:rsid w:val="0074657A"/>
    <w:rsid w:val="00750ABA"/>
    <w:rsid w:val="00752588"/>
    <w:rsid w:val="007571AC"/>
    <w:rsid w:val="0075793D"/>
    <w:rsid w:val="0076731A"/>
    <w:rsid w:val="0076762F"/>
    <w:rsid w:val="007701A5"/>
    <w:rsid w:val="0077175A"/>
    <w:rsid w:val="00775FB5"/>
    <w:rsid w:val="00776773"/>
    <w:rsid w:val="00776988"/>
    <w:rsid w:val="00784285"/>
    <w:rsid w:val="007859C5"/>
    <w:rsid w:val="0079511C"/>
    <w:rsid w:val="007A694C"/>
    <w:rsid w:val="007B20FD"/>
    <w:rsid w:val="007B4A44"/>
    <w:rsid w:val="007B7CFB"/>
    <w:rsid w:val="007C1D24"/>
    <w:rsid w:val="007C47FC"/>
    <w:rsid w:val="007C65FD"/>
    <w:rsid w:val="007D0931"/>
    <w:rsid w:val="007D3125"/>
    <w:rsid w:val="007D3F98"/>
    <w:rsid w:val="007D4B37"/>
    <w:rsid w:val="007D4D2A"/>
    <w:rsid w:val="007D65F6"/>
    <w:rsid w:val="007E0862"/>
    <w:rsid w:val="007E1856"/>
    <w:rsid w:val="007E3209"/>
    <w:rsid w:val="007E72C6"/>
    <w:rsid w:val="007F31FD"/>
    <w:rsid w:val="00801C7A"/>
    <w:rsid w:val="00802D17"/>
    <w:rsid w:val="00805F5E"/>
    <w:rsid w:val="00811BCA"/>
    <w:rsid w:val="008138B1"/>
    <w:rsid w:val="00820553"/>
    <w:rsid w:val="00823962"/>
    <w:rsid w:val="0082433A"/>
    <w:rsid w:val="00825B10"/>
    <w:rsid w:val="00834EE0"/>
    <w:rsid w:val="00842153"/>
    <w:rsid w:val="00842619"/>
    <w:rsid w:val="00852B5A"/>
    <w:rsid w:val="0086419E"/>
    <w:rsid w:val="00866CB7"/>
    <w:rsid w:val="00885A54"/>
    <w:rsid w:val="00886BC7"/>
    <w:rsid w:val="0089527C"/>
    <w:rsid w:val="00895A6A"/>
    <w:rsid w:val="008976E4"/>
    <w:rsid w:val="008A1096"/>
    <w:rsid w:val="008A6E53"/>
    <w:rsid w:val="008B00CE"/>
    <w:rsid w:val="008B0D34"/>
    <w:rsid w:val="008B1CA5"/>
    <w:rsid w:val="008B1E6A"/>
    <w:rsid w:val="008B245F"/>
    <w:rsid w:val="008C6399"/>
    <w:rsid w:val="008E2029"/>
    <w:rsid w:val="008E5B5D"/>
    <w:rsid w:val="008F089A"/>
    <w:rsid w:val="008F23AD"/>
    <w:rsid w:val="009044FB"/>
    <w:rsid w:val="00911CAA"/>
    <w:rsid w:val="00913882"/>
    <w:rsid w:val="009204FB"/>
    <w:rsid w:val="00920839"/>
    <w:rsid w:val="009217E4"/>
    <w:rsid w:val="00926D89"/>
    <w:rsid w:val="00933A83"/>
    <w:rsid w:val="009405C6"/>
    <w:rsid w:val="009414DB"/>
    <w:rsid w:val="009502C0"/>
    <w:rsid w:val="009559E9"/>
    <w:rsid w:val="00965BF4"/>
    <w:rsid w:val="0096767E"/>
    <w:rsid w:val="00971D2B"/>
    <w:rsid w:val="0097481A"/>
    <w:rsid w:val="0097776A"/>
    <w:rsid w:val="009846F1"/>
    <w:rsid w:val="00986E88"/>
    <w:rsid w:val="009A6EA3"/>
    <w:rsid w:val="009B08DC"/>
    <w:rsid w:val="009C5322"/>
    <w:rsid w:val="009C6186"/>
    <w:rsid w:val="009D537D"/>
    <w:rsid w:val="009E2DC5"/>
    <w:rsid w:val="009E3664"/>
    <w:rsid w:val="009E56D5"/>
    <w:rsid w:val="009F1CBC"/>
    <w:rsid w:val="009F24F3"/>
    <w:rsid w:val="009F544D"/>
    <w:rsid w:val="00A005E2"/>
    <w:rsid w:val="00A01617"/>
    <w:rsid w:val="00A058F2"/>
    <w:rsid w:val="00A10190"/>
    <w:rsid w:val="00A10D30"/>
    <w:rsid w:val="00A15933"/>
    <w:rsid w:val="00A27DF3"/>
    <w:rsid w:val="00A30AA8"/>
    <w:rsid w:val="00A45215"/>
    <w:rsid w:val="00A45888"/>
    <w:rsid w:val="00A53880"/>
    <w:rsid w:val="00A56AC3"/>
    <w:rsid w:val="00A57070"/>
    <w:rsid w:val="00A6410F"/>
    <w:rsid w:val="00A64588"/>
    <w:rsid w:val="00A716D3"/>
    <w:rsid w:val="00A71888"/>
    <w:rsid w:val="00A738D8"/>
    <w:rsid w:val="00A74EA7"/>
    <w:rsid w:val="00A82E15"/>
    <w:rsid w:val="00A834C3"/>
    <w:rsid w:val="00A84494"/>
    <w:rsid w:val="00A87366"/>
    <w:rsid w:val="00A9350E"/>
    <w:rsid w:val="00A95F99"/>
    <w:rsid w:val="00A96365"/>
    <w:rsid w:val="00AA45DB"/>
    <w:rsid w:val="00AA4722"/>
    <w:rsid w:val="00AA6696"/>
    <w:rsid w:val="00AB4142"/>
    <w:rsid w:val="00AB7C02"/>
    <w:rsid w:val="00AC46EB"/>
    <w:rsid w:val="00AC5568"/>
    <w:rsid w:val="00AC7280"/>
    <w:rsid w:val="00AD1DE6"/>
    <w:rsid w:val="00AD2657"/>
    <w:rsid w:val="00AD3AB2"/>
    <w:rsid w:val="00AD44B4"/>
    <w:rsid w:val="00AD6790"/>
    <w:rsid w:val="00AE0AD4"/>
    <w:rsid w:val="00AE3141"/>
    <w:rsid w:val="00AE5B6F"/>
    <w:rsid w:val="00AF224F"/>
    <w:rsid w:val="00AF2498"/>
    <w:rsid w:val="00AF38CF"/>
    <w:rsid w:val="00AF498D"/>
    <w:rsid w:val="00B0022C"/>
    <w:rsid w:val="00B0296F"/>
    <w:rsid w:val="00B04BD4"/>
    <w:rsid w:val="00B07DD4"/>
    <w:rsid w:val="00B1097E"/>
    <w:rsid w:val="00B10ED0"/>
    <w:rsid w:val="00B1157E"/>
    <w:rsid w:val="00B12795"/>
    <w:rsid w:val="00B1457C"/>
    <w:rsid w:val="00B14931"/>
    <w:rsid w:val="00B1594A"/>
    <w:rsid w:val="00B205B7"/>
    <w:rsid w:val="00B22215"/>
    <w:rsid w:val="00B2606B"/>
    <w:rsid w:val="00B27838"/>
    <w:rsid w:val="00B31683"/>
    <w:rsid w:val="00B33D26"/>
    <w:rsid w:val="00B35B44"/>
    <w:rsid w:val="00B3648F"/>
    <w:rsid w:val="00B45828"/>
    <w:rsid w:val="00B5186D"/>
    <w:rsid w:val="00B51F89"/>
    <w:rsid w:val="00B54B80"/>
    <w:rsid w:val="00B57220"/>
    <w:rsid w:val="00B651BB"/>
    <w:rsid w:val="00B65D01"/>
    <w:rsid w:val="00B66567"/>
    <w:rsid w:val="00B66BC1"/>
    <w:rsid w:val="00B678F8"/>
    <w:rsid w:val="00B8070E"/>
    <w:rsid w:val="00B8391F"/>
    <w:rsid w:val="00B83A97"/>
    <w:rsid w:val="00B84356"/>
    <w:rsid w:val="00B85500"/>
    <w:rsid w:val="00B85734"/>
    <w:rsid w:val="00B859AF"/>
    <w:rsid w:val="00B86FEA"/>
    <w:rsid w:val="00B87ADF"/>
    <w:rsid w:val="00B87D73"/>
    <w:rsid w:val="00B91C86"/>
    <w:rsid w:val="00B934A2"/>
    <w:rsid w:val="00B960DB"/>
    <w:rsid w:val="00BA59BB"/>
    <w:rsid w:val="00BB473A"/>
    <w:rsid w:val="00BB51F3"/>
    <w:rsid w:val="00BC2AFD"/>
    <w:rsid w:val="00BC50DA"/>
    <w:rsid w:val="00BC5E36"/>
    <w:rsid w:val="00BC6805"/>
    <w:rsid w:val="00BD121F"/>
    <w:rsid w:val="00BD2B1A"/>
    <w:rsid w:val="00BE037C"/>
    <w:rsid w:val="00BE0524"/>
    <w:rsid w:val="00BE1070"/>
    <w:rsid w:val="00BE184C"/>
    <w:rsid w:val="00BE1A3B"/>
    <w:rsid w:val="00BE1F12"/>
    <w:rsid w:val="00BE6BEB"/>
    <w:rsid w:val="00BE6E0A"/>
    <w:rsid w:val="00BE79B8"/>
    <w:rsid w:val="00BF10FF"/>
    <w:rsid w:val="00BF16B4"/>
    <w:rsid w:val="00BF5546"/>
    <w:rsid w:val="00BF5A0D"/>
    <w:rsid w:val="00C10069"/>
    <w:rsid w:val="00C14C63"/>
    <w:rsid w:val="00C153DA"/>
    <w:rsid w:val="00C173FE"/>
    <w:rsid w:val="00C20247"/>
    <w:rsid w:val="00C22AE9"/>
    <w:rsid w:val="00C23C4B"/>
    <w:rsid w:val="00C275C5"/>
    <w:rsid w:val="00C405CC"/>
    <w:rsid w:val="00C45D3F"/>
    <w:rsid w:val="00C5399B"/>
    <w:rsid w:val="00C60541"/>
    <w:rsid w:val="00C61DFA"/>
    <w:rsid w:val="00C62035"/>
    <w:rsid w:val="00C63CB6"/>
    <w:rsid w:val="00C70540"/>
    <w:rsid w:val="00C71898"/>
    <w:rsid w:val="00C91DA2"/>
    <w:rsid w:val="00C94D11"/>
    <w:rsid w:val="00C956F3"/>
    <w:rsid w:val="00C976D6"/>
    <w:rsid w:val="00CA38D1"/>
    <w:rsid w:val="00CA4E56"/>
    <w:rsid w:val="00CA60C8"/>
    <w:rsid w:val="00CA66F2"/>
    <w:rsid w:val="00CB5315"/>
    <w:rsid w:val="00CB7BD1"/>
    <w:rsid w:val="00CC04D7"/>
    <w:rsid w:val="00CD02D5"/>
    <w:rsid w:val="00CD40AC"/>
    <w:rsid w:val="00CD519F"/>
    <w:rsid w:val="00CD5445"/>
    <w:rsid w:val="00CE0A82"/>
    <w:rsid w:val="00CE39AE"/>
    <w:rsid w:val="00CE571C"/>
    <w:rsid w:val="00CE62D0"/>
    <w:rsid w:val="00CF2F7A"/>
    <w:rsid w:val="00CF362E"/>
    <w:rsid w:val="00CF4F84"/>
    <w:rsid w:val="00CF53F5"/>
    <w:rsid w:val="00D00120"/>
    <w:rsid w:val="00D01079"/>
    <w:rsid w:val="00D025B9"/>
    <w:rsid w:val="00D14118"/>
    <w:rsid w:val="00D14A1D"/>
    <w:rsid w:val="00D16DF2"/>
    <w:rsid w:val="00D17CEA"/>
    <w:rsid w:val="00D23EB8"/>
    <w:rsid w:val="00D261F8"/>
    <w:rsid w:val="00D26F3D"/>
    <w:rsid w:val="00D31905"/>
    <w:rsid w:val="00D32482"/>
    <w:rsid w:val="00D339D7"/>
    <w:rsid w:val="00D3402C"/>
    <w:rsid w:val="00D344A9"/>
    <w:rsid w:val="00D34B41"/>
    <w:rsid w:val="00D35ECE"/>
    <w:rsid w:val="00D40AFD"/>
    <w:rsid w:val="00D41608"/>
    <w:rsid w:val="00D424D2"/>
    <w:rsid w:val="00D469E5"/>
    <w:rsid w:val="00D5598B"/>
    <w:rsid w:val="00D56B39"/>
    <w:rsid w:val="00D61057"/>
    <w:rsid w:val="00D6408B"/>
    <w:rsid w:val="00D6656F"/>
    <w:rsid w:val="00D74EFE"/>
    <w:rsid w:val="00D761E3"/>
    <w:rsid w:val="00D77906"/>
    <w:rsid w:val="00D82AA3"/>
    <w:rsid w:val="00D84A91"/>
    <w:rsid w:val="00D861D3"/>
    <w:rsid w:val="00D86BB6"/>
    <w:rsid w:val="00D90167"/>
    <w:rsid w:val="00D9244F"/>
    <w:rsid w:val="00D95A4C"/>
    <w:rsid w:val="00DA3032"/>
    <w:rsid w:val="00DA51AF"/>
    <w:rsid w:val="00DB0ED0"/>
    <w:rsid w:val="00DB40BD"/>
    <w:rsid w:val="00DB5645"/>
    <w:rsid w:val="00DB6427"/>
    <w:rsid w:val="00DB7B9E"/>
    <w:rsid w:val="00DC1CBA"/>
    <w:rsid w:val="00DC3A1E"/>
    <w:rsid w:val="00DC4909"/>
    <w:rsid w:val="00DD290E"/>
    <w:rsid w:val="00DD4729"/>
    <w:rsid w:val="00DD7C7B"/>
    <w:rsid w:val="00DE6BD8"/>
    <w:rsid w:val="00DE6FDD"/>
    <w:rsid w:val="00DF1497"/>
    <w:rsid w:val="00DF346D"/>
    <w:rsid w:val="00E00D79"/>
    <w:rsid w:val="00E03C7E"/>
    <w:rsid w:val="00E07E3F"/>
    <w:rsid w:val="00E1073B"/>
    <w:rsid w:val="00E11BC4"/>
    <w:rsid w:val="00E178AD"/>
    <w:rsid w:val="00E235A3"/>
    <w:rsid w:val="00E262D5"/>
    <w:rsid w:val="00E42B80"/>
    <w:rsid w:val="00E43FBD"/>
    <w:rsid w:val="00E46C4E"/>
    <w:rsid w:val="00E511D4"/>
    <w:rsid w:val="00E552F1"/>
    <w:rsid w:val="00E600DE"/>
    <w:rsid w:val="00E60F4A"/>
    <w:rsid w:val="00E674D0"/>
    <w:rsid w:val="00E6768F"/>
    <w:rsid w:val="00E74C51"/>
    <w:rsid w:val="00E75211"/>
    <w:rsid w:val="00E7637B"/>
    <w:rsid w:val="00E90D92"/>
    <w:rsid w:val="00E91BA8"/>
    <w:rsid w:val="00E970C4"/>
    <w:rsid w:val="00E97E85"/>
    <w:rsid w:val="00EA043D"/>
    <w:rsid w:val="00EA4B8C"/>
    <w:rsid w:val="00EB2A3D"/>
    <w:rsid w:val="00EB476A"/>
    <w:rsid w:val="00EB5983"/>
    <w:rsid w:val="00EB5AAB"/>
    <w:rsid w:val="00EB7295"/>
    <w:rsid w:val="00EC0A7E"/>
    <w:rsid w:val="00ED42A1"/>
    <w:rsid w:val="00ED5C52"/>
    <w:rsid w:val="00ED7463"/>
    <w:rsid w:val="00EE1FD6"/>
    <w:rsid w:val="00EE3E3C"/>
    <w:rsid w:val="00EE3F97"/>
    <w:rsid w:val="00EE6DBE"/>
    <w:rsid w:val="00EF51AA"/>
    <w:rsid w:val="00F00CEA"/>
    <w:rsid w:val="00F02CC1"/>
    <w:rsid w:val="00F0457D"/>
    <w:rsid w:val="00F14D8B"/>
    <w:rsid w:val="00F15421"/>
    <w:rsid w:val="00F21F9D"/>
    <w:rsid w:val="00F22A5A"/>
    <w:rsid w:val="00F2353C"/>
    <w:rsid w:val="00F23939"/>
    <w:rsid w:val="00F25FF6"/>
    <w:rsid w:val="00F3467F"/>
    <w:rsid w:val="00F4192C"/>
    <w:rsid w:val="00F41B51"/>
    <w:rsid w:val="00F43943"/>
    <w:rsid w:val="00F44C55"/>
    <w:rsid w:val="00F51B9B"/>
    <w:rsid w:val="00F5348A"/>
    <w:rsid w:val="00F56FCA"/>
    <w:rsid w:val="00F61FD1"/>
    <w:rsid w:val="00F62680"/>
    <w:rsid w:val="00F65A47"/>
    <w:rsid w:val="00F66A75"/>
    <w:rsid w:val="00F733C6"/>
    <w:rsid w:val="00F73B27"/>
    <w:rsid w:val="00F806C4"/>
    <w:rsid w:val="00F81158"/>
    <w:rsid w:val="00F81818"/>
    <w:rsid w:val="00F83EE1"/>
    <w:rsid w:val="00F92F7B"/>
    <w:rsid w:val="00F931F7"/>
    <w:rsid w:val="00F941F9"/>
    <w:rsid w:val="00F96BE8"/>
    <w:rsid w:val="00FA0F45"/>
    <w:rsid w:val="00FA1CA2"/>
    <w:rsid w:val="00FA2439"/>
    <w:rsid w:val="00FA6702"/>
    <w:rsid w:val="00FA6BFE"/>
    <w:rsid w:val="00FB568B"/>
    <w:rsid w:val="00FB59CF"/>
    <w:rsid w:val="00FC44CF"/>
    <w:rsid w:val="00FD392C"/>
    <w:rsid w:val="00FD7E68"/>
    <w:rsid w:val="00FE7EEE"/>
    <w:rsid w:val="00FF03DC"/>
    <w:rsid w:val="00FF2388"/>
    <w:rsid w:val="00FF30A3"/>
    <w:rsid w:val="00FF3D77"/>
    <w:rsid w:val="00FF5412"/>
    <w:rsid w:val="0A7BD4C2"/>
    <w:rsid w:val="13C1BA7D"/>
    <w:rsid w:val="1C3AAC09"/>
    <w:rsid w:val="210C6CCF"/>
    <w:rsid w:val="222B292B"/>
    <w:rsid w:val="2458783B"/>
    <w:rsid w:val="258EE885"/>
    <w:rsid w:val="2E5F95AF"/>
    <w:rsid w:val="3337B9DB"/>
    <w:rsid w:val="339F19C4"/>
    <w:rsid w:val="345E0E31"/>
    <w:rsid w:val="3A7BC080"/>
    <w:rsid w:val="58196199"/>
    <w:rsid w:val="596290B8"/>
    <w:rsid w:val="5D28CF52"/>
    <w:rsid w:val="688F1187"/>
    <w:rsid w:val="70401877"/>
    <w:rsid w:val="76F33D6C"/>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B7E9"/>
  <w15:docId w15:val="{6FC3EC0A-1515-45A1-A383-99570219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paragraph" w:styleId="Heading6">
    <w:name w:val="heading 6"/>
    <w:basedOn w:val="Normal"/>
    <w:next w:val="Normal"/>
    <w:link w:val="Heading6Char"/>
    <w:uiPriority w:val="9"/>
    <w:semiHidden/>
    <w:unhideWhenUsed/>
    <w:qFormat/>
    <w:rsid w:val="0001081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basedOn w:val="Normal"/>
    <w:uiPriority w:val="34"/>
    <w:qFormat/>
    <w:pPr>
      <w:ind w:left="176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customStyle="1" w:styleId="HeaderChar">
    <w:name w:val="Header Char"/>
    <w:basedOn w:val="DefaultParagraphFont"/>
    <w:link w:val="Header"/>
    <w:uiPriority w:val="99"/>
    <w:rsid w:val="00693A29"/>
    <w:rPr>
      <w:rFonts w:ascii="Arial" w:eastAsia="Arial" w:hAnsi="Arial" w:cs="Arial"/>
    </w:rPr>
  </w:style>
  <w:style w:type="paragraph" w:styleId="Footer">
    <w:name w:val="footer"/>
    <w:basedOn w:val="Normal"/>
    <w:link w:val="FooterChar"/>
    <w:uiPriority w:val="99"/>
    <w:unhideWhenUsed/>
    <w:rsid w:val="00693A29"/>
    <w:pPr>
      <w:tabs>
        <w:tab w:val="center" w:pos="4513"/>
        <w:tab w:val="right" w:pos="9026"/>
      </w:tabs>
    </w:pPr>
  </w:style>
  <w:style w:type="character" w:customStyle="1" w:styleId="FooterChar">
    <w:name w:val="Footer Char"/>
    <w:basedOn w:val="DefaultParagraphFont"/>
    <w:link w:val="Footer"/>
    <w:uiPriority w:val="99"/>
    <w:rsid w:val="00693A29"/>
    <w:rPr>
      <w:rFonts w:ascii="Arial" w:eastAsia="Arial" w:hAnsi="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uiPriority w:val="59"/>
    <w:rsid w:val="006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245F"/>
    <w:rPr>
      <w:color w:val="0000FF"/>
      <w:u w:val="single"/>
    </w:rPr>
  </w:style>
  <w:style w:type="paragraph" w:customStyle="1" w:styleId="ENVbody">
    <w:name w:val="ENV body"/>
    <w:basedOn w:val="Normal"/>
    <w:rsid w:val="008B245F"/>
    <w:pPr>
      <w:widowControl/>
      <w:autoSpaceDE/>
      <w:autoSpaceDN/>
      <w:spacing w:before="60" w:after="120" w:line="252" w:lineRule="auto"/>
    </w:pPr>
    <w:rPr>
      <w:rFonts w:eastAsia="Times" w:cs="Times New Roman"/>
      <w:sz w:val="20"/>
      <w:szCs w:val="20"/>
    </w:rPr>
  </w:style>
  <w:style w:type="character" w:customStyle="1" w:styleId="normaltextrun">
    <w:name w:val="normaltextrun"/>
    <w:basedOn w:val="DefaultParagraphFont"/>
    <w:rsid w:val="008B245F"/>
  </w:style>
  <w:style w:type="character" w:styleId="CommentReference">
    <w:name w:val="annotation reference"/>
    <w:basedOn w:val="DefaultParagraphFont"/>
    <w:uiPriority w:val="99"/>
    <w:semiHidden/>
    <w:unhideWhenUsed/>
    <w:rsid w:val="00191D1E"/>
    <w:rPr>
      <w:sz w:val="16"/>
      <w:szCs w:val="16"/>
    </w:rPr>
  </w:style>
  <w:style w:type="paragraph" w:styleId="CommentText">
    <w:name w:val="annotation text"/>
    <w:basedOn w:val="Normal"/>
    <w:link w:val="CommentTextChar"/>
    <w:uiPriority w:val="99"/>
    <w:unhideWhenUsed/>
    <w:rsid w:val="00191D1E"/>
    <w:rPr>
      <w:sz w:val="20"/>
      <w:szCs w:val="20"/>
    </w:rPr>
  </w:style>
  <w:style w:type="character" w:customStyle="1" w:styleId="CommentTextChar">
    <w:name w:val="Comment Text Char"/>
    <w:basedOn w:val="DefaultParagraphFont"/>
    <w:link w:val="CommentText"/>
    <w:uiPriority w:val="99"/>
    <w:rsid w:val="00191D1E"/>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191D1E"/>
    <w:rPr>
      <w:b/>
      <w:bCs/>
    </w:rPr>
  </w:style>
  <w:style w:type="character" w:customStyle="1" w:styleId="CommentSubjectChar">
    <w:name w:val="Comment Subject Char"/>
    <w:basedOn w:val="CommentTextChar"/>
    <w:link w:val="CommentSubject"/>
    <w:uiPriority w:val="99"/>
    <w:semiHidden/>
    <w:rsid w:val="00191D1E"/>
    <w:rPr>
      <w:rFonts w:ascii="Arial" w:eastAsia="Arial" w:hAnsi="Arial" w:cs="Arial"/>
      <w:b/>
      <w:bCs/>
      <w:sz w:val="20"/>
      <w:szCs w:val="20"/>
      <w:lang w:val="en-AU"/>
    </w:rPr>
  </w:style>
  <w:style w:type="paragraph" w:styleId="Revision">
    <w:name w:val="Revision"/>
    <w:hidden/>
    <w:uiPriority w:val="99"/>
    <w:semiHidden/>
    <w:rsid w:val="00265E02"/>
    <w:pPr>
      <w:widowControl/>
      <w:autoSpaceDE/>
      <w:autoSpaceDN/>
    </w:pPr>
    <w:rPr>
      <w:rFonts w:ascii="Arial" w:eastAsia="Arial" w:hAnsi="Arial" w:cs="Arial"/>
      <w:lang w:val="en-AU"/>
    </w:rPr>
  </w:style>
  <w:style w:type="character" w:customStyle="1" w:styleId="Heading6Char">
    <w:name w:val="Heading 6 Char"/>
    <w:basedOn w:val="DefaultParagraphFont"/>
    <w:link w:val="Heading6"/>
    <w:uiPriority w:val="9"/>
    <w:semiHidden/>
    <w:rsid w:val="0001081E"/>
    <w:rPr>
      <w:rFonts w:asciiTheme="majorHAnsi" w:eastAsiaTheme="majorEastAsia" w:hAnsiTheme="majorHAnsi" w:cstheme="majorBidi"/>
      <w:color w:val="243F60" w:themeColor="accent1" w:themeShade="7F"/>
      <w:lang w:val="en-AU"/>
    </w:rPr>
  </w:style>
  <w:style w:type="character" w:styleId="UnresolvedMention">
    <w:name w:val="Unresolved Mention"/>
    <w:basedOn w:val="DefaultParagraphFont"/>
    <w:uiPriority w:val="99"/>
    <w:semiHidden/>
    <w:unhideWhenUsed/>
    <w:rsid w:val="00D26F3D"/>
    <w:rPr>
      <w:color w:val="605E5C"/>
      <w:shd w:val="clear" w:color="auto" w:fill="E1DFDD"/>
    </w:rPr>
  </w:style>
  <w:style w:type="character" w:styleId="FollowedHyperlink">
    <w:name w:val="FollowedHyperlink"/>
    <w:basedOn w:val="DefaultParagraphFont"/>
    <w:uiPriority w:val="99"/>
    <w:semiHidden/>
    <w:unhideWhenUsed/>
    <w:rsid w:val="00E91BA8"/>
    <w:rPr>
      <w:color w:val="800080" w:themeColor="followedHyperlink"/>
      <w:u w:val="single"/>
    </w:rPr>
  </w:style>
  <w:style w:type="character" w:styleId="Mention">
    <w:name w:val="Mention"/>
    <w:basedOn w:val="DefaultParagraphFont"/>
    <w:uiPriority w:val="99"/>
    <w:unhideWhenUsed/>
    <w:rsid w:val="00AC72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77466">
      <w:bodyDiv w:val="1"/>
      <w:marLeft w:val="0"/>
      <w:marRight w:val="0"/>
      <w:marTop w:val="0"/>
      <w:marBottom w:val="0"/>
      <w:divBdr>
        <w:top w:val="none" w:sz="0" w:space="0" w:color="auto"/>
        <w:left w:val="none" w:sz="0" w:space="0" w:color="auto"/>
        <w:bottom w:val="none" w:sz="0" w:space="0" w:color="auto"/>
        <w:right w:val="none" w:sz="0" w:space="0" w:color="auto"/>
      </w:divBdr>
      <w:divsChild>
        <w:div w:id="17240336">
          <w:marLeft w:val="0"/>
          <w:marRight w:val="0"/>
          <w:marTop w:val="0"/>
          <w:marBottom w:val="0"/>
          <w:divBdr>
            <w:top w:val="none" w:sz="0" w:space="0" w:color="auto"/>
            <w:left w:val="none" w:sz="0" w:space="0" w:color="auto"/>
            <w:bottom w:val="none" w:sz="0" w:space="0" w:color="auto"/>
            <w:right w:val="none" w:sz="0" w:space="0" w:color="auto"/>
          </w:divBdr>
        </w:div>
        <w:div w:id="98523888">
          <w:marLeft w:val="0"/>
          <w:marRight w:val="0"/>
          <w:marTop w:val="0"/>
          <w:marBottom w:val="0"/>
          <w:divBdr>
            <w:top w:val="none" w:sz="0" w:space="0" w:color="auto"/>
            <w:left w:val="none" w:sz="0" w:space="0" w:color="auto"/>
            <w:bottom w:val="none" w:sz="0" w:space="0" w:color="auto"/>
            <w:right w:val="none" w:sz="0" w:space="0" w:color="auto"/>
          </w:divBdr>
        </w:div>
        <w:div w:id="498152472">
          <w:marLeft w:val="0"/>
          <w:marRight w:val="0"/>
          <w:marTop w:val="0"/>
          <w:marBottom w:val="0"/>
          <w:divBdr>
            <w:top w:val="none" w:sz="0" w:space="0" w:color="auto"/>
            <w:left w:val="none" w:sz="0" w:space="0" w:color="auto"/>
            <w:bottom w:val="none" w:sz="0" w:space="0" w:color="auto"/>
            <w:right w:val="none" w:sz="0" w:space="0" w:color="auto"/>
          </w:divBdr>
        </w:div>
        <w:div w:id="524712579">
          <w:marLeft w:val="0"/>
          <w:marRight w:val="0"/>
          <w:marTop w:val="0"/>
          <w:marBottom w:val="0"/>
          <w:divBdr>
            <w:top w:val="none" w:sz="0" w:space="0" w:color="auto"/>
            <w:left w:val="none" w:sz="0" w:space="0" w:color="auto"/>
            <w:bottom w:val="none" w:sz="0" w:space="0" w:color="auto"/>
            <w:right w:val="none" w:sz="0" w:space="0" w:color="auto"/>
          </w:divBdr>
        </w:div>
        <w:div w:id="567350560">
          <w:marLeft w:val="0"/>
          <w:marRight w:val="0"/>
          <w:marTop w:val="0"/>
          <w:marBottom w:val="0"/>
          <w:divBdr>
            <w:top w:val="none" w:sz="0" w:space="0" w:color="auto"/>
            <w:left w:val="none" w:sz="0" w:space="0" w:color="auto"/>
            <w:bottom w:val="none" w:sz="0" w:space="0" w:color="auto"/>
            <w:right w:val="none" w:sz="0" w:space="0" w:color="auto"/>
          </w:divBdr>
        </w:div>
        <w:div w:id="1146969531">
          <w:marLeft w:val="0"/>
          <w:marRight w:val="0"/>
          <w:marTop w:val="0"/>
          <w:marBottom w:val="0"/>
          <w:divBdr>
            <w:top w:val="none" w:sz="0" w:space="0" w:color="auto"/>
            <w:left w:val="none" w:sz="0" w:space="0" w:color="auto"/>
            <w:bottom w:val="none" w:sz="0" w:space="0" w:color="auto"/>
            <w:right w:val="none" w:sz="0" w:space="0" w:color="auto"/>
          </w:divBdr>
        </w:div>
        <w:div w:id="1209225422">
          <w:marLeft w:val="0"/>
          <w:marRight w:val="0"/>
          <w:marTop w:val="0"/>
          <w:marBottom w:val="0"/>
          <w:divBdr>
            <w:top w:val="none" w:sz="0" w:space="0" w:color="auto"/>
            <w:left w:val="none" w:sz="0" w:space="0" w:color="auto"/>
            <w:bottom w:val="none" w:sz="0" w:space="0" w:color="auto"/>
            <w:right w:val="none" w:sz="0" w:space="0" w:color="auto"/>
          </w:divBdr>
        </w:div>
        <w:div w:id="1654795523">
          <w:marLeft w:val="0"/>
          <w:marRight w:val="0"/>
          <w:marTop w:val="0"/>
          <w:marBottom w:val="0"/>
          <w:divBdr>
            <w:top w:val="none" w:sz="0" w:space="0" w:color="auto"/>
            <w:left w:val="none" w:sz="0" w:space="0" w:color="auto"/>
            <w:bottom w:val="none" w:sz="0" w:space="0" w:color="auto"/>
            <w:right w:val="none" w:sz="0" w:space="0" w:color="auto"/>
          </w:divBdr>
        </w:div>
      </w:divsChild>
    </w:div>
    <w:div w:id="697195056">
      <w:bodyDiv w:val="1"/>
      <w:marLeft w:val="0"/>
      <w:marRight w:val="0"/>
      <w:marTop w:val="0"/>
      <w:marBottom w:val="0"/>
      <w:divBdr>
        <w:top w:val="none" w:sz="0" w:space="0" w:color="auto"/>
        <w:left w:val="none" w:sz="0" w:space="0" w:color="auto"/>
        <w:bottom w:val="none" w:sz="0" w:space="0" w:color="auto"/>
        <w:right w:val="none" w:sz="0" w:space="0" w:color="auto"/>
      </w:divBdr>
      <w:divsChild>
        <w:div w:id="653139989">
          <w:marLeft w:val="0"/>
          <w:marRight w:val="0"/>
          <w:marTop w:val="0"/>
          <w:marBottom w:val="0"/>
          <w:divBdr>
            <w:top w:val="none" w:sz="0" w:space="0" w:color="auto"/>
            <w:left w:val="none" w:sz="0" w:space="0" w:color="auto"/>
            <w:bottom w:val="none" w:sz="0" w:space="0" w:color="auto"/>
            <w:right w:val="none" w:sz="0" w:space="0" w:color="auto"/>
          </w:divBdr>
        </w:div>
        <w:div w:id="830366632">
          <w:marLeft w:val="0"/>
          <w:marRight w:val="0"/>
          <w:marTop w:val="0"/>
          <w:marBottom w:val="0"/>
          <w:divBdr>
            <w:top w:val="none" w:sz="0" w:space="0" w:color="auto"/>
            <w:left w:val="none" w:sz="0" w:space="0" w:color="auto"/>
            <w:bottom w:val="none" w:sz="0" w:space="0" w:color="auto"/>
            <w:right w:val="none" w:sz="0" w:space="0" w:color="auto"/>
          </w:divBdr>
        </w:div>
        <w:div w:id="1020007701">
          <w:marLeft w:val="0"/>
          <w:marRight w:val="0"/>
          <w:marTop w:val="0"/>
          <w:marBottom w:val="0"/>
          <w:divBdr>
            <w:top w:val="none" w:sz="0" w:space="0" w:color="auto"/>
            <w:left w:val="none" w:sz="0" w:space="0" w:color="auto"/>
            <w:bottom w:val="none" w:sz="0" w:space="0" w:color="auto"/>
            <w:right w:val="none" w:sz="0" w:space="0" w:color="auto"/>
          </w:divBdr>
        </w:div>
        <w:div w:id="1087922722">
          <w:marLeft w:val="0"/>
          <w:marRight w:val="0"/>
          <w:marTop w:val="0"/>
          <w:marBottom w:val="0"/>
          <w:divBdr>
            <w:top w:val="none" w:sz="0" w:space="0" w:color="auto"/>
            <w:left w:val="none" w:sz="0" w:space="0" w:color="auto"/>
            <w:bottom w:val="none" w:sz="0" w:space="0" w:color="auto"/>
            <w:right w:val="none" w:sz="0" w:space="0" w:color="auto"/>
          </w:divBdr>
        </w:div>
        <w:div w:id="1343238440">
          <w:marLeft w:val="0"/>
          <w:marRight w:val="0"/>
          <w:marTop w:val="0"/>
          <w:marBottom w:val="0"/>
          <w:divBdr>
            <w:top w:val="none" w:sz="0" w:space="0" w:color="auto"/>
            <w:left w:val="none" w:sz="0" w:space="0" w:color="auto"/>
            <w:bottom w:val="none" w:sz="0" w:space="0" w:color="auto"/>
            <w:right w:val="none" w:sz="0" w:space="0" w:color="auto"/>
          </w:divBdr>
        </w:div>
        <w:div w:id="1469125494">
          <w:marLeft w:val="0"/>
          <w:marRight w:val="0"/>
          <w:marTop w:val="0"/>
          <w:marBottom w:val="0"/>
          <w:divBdr>
            <w:top w:val="none" w:sz="0" w:space="0" w:color="auto"/>
            <w:left w:val="none" w:sz="0" w:space="0" w:color="auto"/>
            <w:bottom w:val="none" w:sz="0" w:space="0" w:color="auto"/>
            <w:right w:val="none" w:sz="0" w:space="0" w:color="auto"/>
          </w:divBdr>
        </w:div>
        <w:div w:id="1592618517">
          <w:marLeft w:val="0"/>
          <w:marRight w:val="0"/>
          <w:marTop w:val="0"/>
          <w:marBottom w:val="0"/>
          <w:divBdr>
            <w:top w:val="none" w:sz="0" w:space="0" w:color="auto"/>
            <w:left w:val="none" w:sz="0" w:space="0" w:color="auto"/>
            <w:bottom w:val="none" w:sz="0" w:space="0" w:color="auto"/>
            <w:right w:val="none" w:sz="0" w:space="0" w:color="auto"/>
          </w:divBdr>
        </w:div>
        <w:div w:id="1645895180">
          <w:marLeft w:val="0"/>
          <w:marRight w:val="0"/>
          <w:marTop w:val="0"/>
          <w:marBottom w:val="0"/>
          <w:divBdr>
            <w:top w:val="none" w:sz="0" w:space="0" w:color="auto"/>
            <w:left w:val="none" w:sz="0" w:space="0" w:color="auto"/>
            <w:bottom w:val="none" w:sz="0" w:space="0" w:color="auto"/>
            <w:right w:val="none" w:sz="0" w:space="0" w:color="auto"/>
          </w:divBdr>
        </w:div>
      </w:divsChild>
    </w:div>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mailto:vsuttor@integritysystems.com.au" TargetMode="External"/><Relationship Id="rId26" Type="http://schemas.openxmlformats.org/officeDocument/2006/relationships/header" Target="header9.xml"/><Relationship Id="rId39" Type="http://schemas.openxmlformats.org/officeDocument/2006/relationships/image" Target="media/image2.png"/><Relationship Id="rId21" Type="http://schemas.openxmlformats.org/officeDocument/2006/relationships/header" Target="header5.xml"/><Relationship Id="rId34" Type="http://schemas.openxmlformats.org/officeDocument/2006/relationships/header" Target="header14.xml"/><Relationship Id="rId42" Type="http://schemas.openxmlformats.org/officeDocument/2006/relationships/image" Target="media/image5.png"/><Relationship Id="rId47" Type="http://schemas.openxmlformats.org/officeDocument/2006/relationships/header" Target="header18.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2.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hyperlink" Target="mailto:vsuttor@integritysystems.com.au" TargetMode="External"/><Relationship Id="rId37" Type="http://schemas.openxmlformats.org/officeDocument/2006/relationships/footer" Target="footer3.xml"/><Relationship Id="rId40" Type="http://schemas.openxmlformats.org/officeDocument/2006/relationships/image" Target="media/image3.png"/><Relationship Id="rId45" Type="http://schemas.openxmlformats.org/officeDocument/2006/relationships/header" Target="header1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mla.com.au/general/privacy/)" TargetMode="Externa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yperlink" Target="mailto:vsuttor@integritysystems.com.au" TargetMode="External"/><Relationship Id="rId44" Type="http://schemas.openxmlformats.org/officeDocument/2006/relationships/hyperlink" Target="mailto:RiskandCompliance@mla.com.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yperlink" Target="https://www.agriculture.gov.au/biosecurity-trade/market-access-trade/national-traceability" TargetMode="External"/><Relationship Id="rId35" Type="http://schemas.openxmlformats.org/officeDocument/2006/relationships/hyperlink" Target="https://www.mla.com.au/about-mla/mla-agreements/" TargetMode="External"/><Relationship Id="rId43" Type="http://schemas.openxmlformats.org/officeDocument/2006/relationships/image" Target="media/image6.png"/><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footer" Target="footer4.xml"/><Relationship Id="rId20" Type="http://schemas.openxmlformats.org/officeDocument/2006/relationships/header" Target="header4.xm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w:rsidR="00F50A1F" w:rsidRDefault="00F50A1F">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w:rsidR="00F50A1F" w:rsidRDefault="00F50A1F">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w:rsidR="00F50A1F" w:rsidRDefault="00F50A1F">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w:rsidR="00F50A1F" w:rsidRDefault="00F50A1F">
          <w:pPr>
            <w:pStyle w:val="6A46B493032F469A90853476DA93F52C"/>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w:rsidR="00F50A1F" w:rsidRDefault="00F50A1F">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w:rsidR="00F50A1F" w:rsidRDefault="00F50A1F">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w:rsidR="00F50A1F" w:rsidRDefault="00F50A1F">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w:rsidR="00F50A1F" w:rsidRDefault="00F50A1F">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w:rsidR="00F50A1F" w:rsidRDefault="00F50A1F">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w:rsidR="00F50A1F" w:rsidRDefault="00F50A1F">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w:rsidR="00F50A1F" w:rsidRDefault="00F50A1F">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w:rsidR="00F50A1F" w:rsidRDefault="00F50A1F">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w:rsidR="00F50A1F" w:rsidRDefault="00F50A1F">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w:rsidR="00F50A1F" w:rsidRDefault="00F50A1F">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w:rsidR="00F50A1F" w:rsidRDefault="00F50A1F">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w:rsidR="00F50A1F" w:rsidRDefault="00F50A1F">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w:rsidR="00F50A1F" w:rsidRDefault="00F50A1F">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w:rsidR="00F50A1F" w:rsidRDefault="00F50A1F">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w:rsidR="00F50A1F" w:rsidRDefault="00F50A1F">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w:rsidR="00F50A1F" w:rsidRDefault="00F50A1F">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w:rsidR="00F50A1F" w:rsidRDefault="00F50A1F">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w:rsidR="00F50A1F" w:rsidRDefault="00F50A1F">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w:rsidR="00F50A1F" w:rsidRDefault="00F50A1F">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w:rsidR="00F50A1F" w:rsidRDefault="00F50A1F">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w:rsidR="00F50A1F" w:rsidRDefault="00F50A1F">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w:rsidR="00F50A1F" w:rsidRDefault="00F50A1F">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w:rsidR="00F50A1F" w:rsidRDefault="00F50A1F">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w:rsidR="00F50A1F" w:rsidRDefault="00F50A1F">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w:rsidR="00F50A1F" w:rsidRDefault="00F50A1F">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w:rsidR="00F50A1F" w:rsidRDefault="00F50A1F">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w:rsidR="00F50A1F" w:rsidRDefault="00F50A1F">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w:rsidR="00F50A1F" w:rsidRDefault="00F50A1F">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w:rsidR="00F50A1F" w:rsidRDefault="00F50A1F">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w:rsidR="00F50A1F" w:rsidRDefault="00F50A1F">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w:rsidR="00F50A1F" w:rsidRDefault="00F50A1F">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w:rsidR="00F50A1F" w:rsidRDefault="00F50A1F">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w:rsidR="00F50A1F" w:rsidRDefault="00F50A1F">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w:rsidR="00F50A1F" w:rsidRDefault="00F50A1F">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w:rsidR="00F50A1F" w:rsidRDefault="00F50A1F">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w:rsidR="00F50A1F" w:rsidRDefault="00F50A1F">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w:rsidR="00F50A1F" w:rsidRDefault="00F50A1F">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w:rsidR="00F50A1F" w:rsidRDefault="00F50A1F">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w:rsidR="00F50A1F" w:rsidRDefault="00F50A1F">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w:rsidR="00F50A1F" w:rsidRDefault="00F50A1F">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w:rsidR="00F50A1F" w:rsidRDefault="00F50A1F">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w:rsidR="00F50A1F" w:rsidRDefault="00F50A1F">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w:rsidR="00F50A1F" w:rsidRDefault="00F50A1F">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w:rsidR="00F50A1F" w:rsidRDefault="00F50A1F">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w:rsidR="00F50A1F" w:rsidRDefault="00F50A1F">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w:rsidR="00F50A1F" w:rsidRDefault="00F50A1F">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w:rsidR="00F50A1F" w:rsidRDefault="00F50A1F">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w:rsidR="00F50A1F" w:rsidRDefault="00F50A1F">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w:rsidR="00F50A1F" w:rsidRDefault="00F50A1F">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w:rsidR="00F50A1F" w:rsidRDefault="00F50A1F">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w:rsidR="00F50A1F" w:rsidRDefault="00F50A1F">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w:rsidR="00F50A1F" w:rsidRDefault="00F50A1F">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w:rsidR="00F50A1F" w:rsidRDefault="00F50A1F">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w:rsidR="00F50A1F" w:rsidRDefault="00F50A1F">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w:rsidR="00F50A1F" w:rsidRDefault="00F50A1F">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w:rsidR="00F50A1F" w:rsidRDefault="00F50A1F">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w:rsidR="00F50A1F" w:rsidRDefault="00F50A1F">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w:rsidR="00F50A1F" w:rsidRDefault="00F50A1F">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w:rsidR="00F50A1F" w:rsidRDefault="00F50A1F">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w:rsidR="00F50A1F" w:rsidRDefault="00F50A1F">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w:rsidR="00F50A1F" w:rsidRDefault="00F50A1F">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w:rsidR="00F50A1F" w:rsidRDefault="00F50A1F">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w:rsidR="00F50A1F" w:rsidRDefault="00F50A1F">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w:rsidR="00F50A1F" w:rsidRDefault="00F50A1F">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w:rsidR="00F50A1F" w:rsidRDefault="00F50A1F">
          <w:pPr>
            <w:pStyle w:val="85C0C9CC632D47B3A1746B45ECD7E2A3"/>
          </w:pPr>
          <w:r w:rsidRPr="00BD5DF8">
            <w:rPr>
              <w:rStyle w:val="PlaceholderText"/>
            </w:rPr>
            <w:t>Click or tap here to enter text.</w:t>
          </w:r>
        </w:p>
      </w:docPartBody>
    </w:docPart>
    <w:docPart>
      <w:docPartPr>
        <w:name w:val="D8DA5E54C80E4568BD212926934EFD8F"/>
        <w:category>
          <w:name w:val="General"/>
          <w:gallery w:val="placeholder"/>
        </w:category>
        <w:types>
          <w:type w:val="bbPlcHdr"/>
        </w:types>
        <w:behaviors>
          <w:behavior w:val="content"/>
        </w:behaviors>
        <w:guid w:val="{5C645CEC-269E-4E4B-9114-CCEB4E1B2C0E}"/>
      </w:docPartPr>
      <w:docPartBody>
        <w:p w:rsidR="00000000" w:rsidRDefault="00F50A1F">
          <w:pPr>
            <w:pStyle w:val="D8DA5E54C80E4568BD212926934EFD8F"/>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056257"/>
    <w:rsid w:val="00097EB6"/>
    <w:rsid w:val="00152F8E"/>
    <w:rsid w:val="00154E11"/>
    <w:rsid w:val="001621E2"/>
    <w:rsid w:val="001D0FF2"/>
    <w:rsid w:val="002149EC"/>
    <w:rsid w:val="00222AAD"/>
    <w:rsid w:val="00262925"/>
    <w:rsid w:val="00264FDA"/>
    <w:rsid w:val="00343263"/>
    <w:rsid w:val="00356250"/>
    <w:rsid w:val="00391326"/>
    <w:rsid w:val="0050424A"/>
    <w:rsid w:val="0055716A"/>
    <w:rsid w:val="00605EB6"/>
    <w:rsid w:val="007256AF"/>
    <w:rsid w:val="00784285"/>
    <w:rsid w:val="007859C5"/>
    <w:rsid w:val="007E4A5D"/>
    <w:rsid w:val="008B1E6A"/>
    <w:rsid w:val="00AA4722"/>
    <w:rsid w:val="00AC445D"/>
    <w:rsid w:val="00B1097E"/>
    <w:rsid w:val="00B3648F"/>
    <w:rsid w:val="00B536E3"/>
    <w:rsid w:val="00B711A3"/>
    <w:rsid w:val="00BB2E20"/>
    <w:rsid w:val="00BC5E36"/>
    <w:rsid w:val="00CA66F2"/>
    <w:rsid w:val="00D74EFE"/>
    <w:rsid w:val="00DA71C1"/>
    <w:rsid w:val="00E04A02"/>
    <w:rsid w:val="00E552F1"/>
    <w:rsid w:val="00F2353C"/>
    <w:rsid w:val="00F3641F"/>
    <w:rsid w:val="00F50A1F"/>
    <w:rsid w:val="00F83EE1"/>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 w:type="paragraph" w:customStyle="1" w:styleId="D8DA5E54C80E4568BD212926934EFD8F">
    <w:name w:val="D8DA5E54C80E4568BD212926934EFD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riginal_x0020_Created xmlns="4b62e893-22f0-4291-b835-e3dda2a89aab" xsi:nil="true"/>
    <Sent_x0020_On xmlns="4b62e893-22f0-4291-b835-e3dda2a89aab" xsi:nil="true"/>
    <Original_x0020_Author xmlns="4b62e893-22f0-4291-b835-e3dda2a89aab" xsi:nil="true"/>
    <Attach_x0020_Count xmlns="4b62e893-22f0-4291-b835-e3dda2a89aab" xsi:nil="true"/>
    <BCC xmlns="4b62e893-22f0-4291-b835-e3dda2a89aab" xsi:nil="true"/>
    <Sensitivity xmlns="4b62e893-22f0-4291-b835-e3dda2a89aab" xsi:nil="true"/>
    <Conversation_x0020_Topic xmlns="4b62e893-22f0-4291-b835-e3dda2a89aab" xsi:nil="true"/>
    <To xmlns="4b62e893-22f0-4291-b835-e3dda2a89aab" xsi:nil="true"/>
    <CC xmlns="4b62e893-22f0-4291-b835-e3dda2a89aab" xsi:nil="true"/>
    <Original_x0020_Modified xmlns="4b62e893-22f0-4291-b835-e3dda2a89aab" xsi:nil="true"/>
    <Importance xmlns="4b62e893-22f0-4291-b835-e3dda2a89aab" xsi:nil="true"/>
    <Original_x0020_Producer xmlns="4b62e893-22f0-4291-b835-e3dda2a89aab" xsi:nil="true"/>
    <Message_x0020_ID xmlns="4b62e893-22f0-4291-b835-e3dda2a89aab" xsi:nil="true"/>
    <Received_x0020_Time xmlns="4b62e893-22f0-4291-b835-e3dda2a89aab" xsi:nil="true"/>
    <From1 xmlns="4b62e893-22f0-4291-b835-e3dda2a89aab" xsi:nil="true"/>
    <_dlc_DocId xmlns="406d9aec-898d-46cb-bf31-c4360018fedc">PCFZEUR3HMRA-582714330-1102180</_dlc_DocId>
    <_dlc_DocIdUrl xmlns="406d9aec-898d-46cb-bf31-c4360018fedc">
      <Url>https://mlaus.sharepoint.com/sites/CRM/_layouts/15/DocIdRedir.aspx?ID=PCFZEUR3HMRA-582714330-1102180</Url>
      <Description>PCFZEUR3HMRA-582714330-1102180</Description>
    </_dlc_DocIdUrl>
  </documentManagement>
</p:properties>
</file>

<file path=customXml/item2.xml><?xml version="1.0" encoding="utf-8"?>
<?mso-contentType ?>
<SharedContentType xmlns="Microsoft.SharePoint.Taxonomy.ContentTypeSync" SourceId="4ee84d0e-6e93-49eb-b9f4-5341c9135f0d" ContentTypeId="0x010100D5DC9281E823254E8FADEA581A0F056D" PreviousValue="false" LastSyncTimeStamp="2020-03-12T05:38:29.573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LA Email" ma:contentTypeID="0x010100D5DC9281E823254E8FADEA581A0F056D009572A1A8915C5C449D6FD1B4DF95D4CD" ma:contentTypeVersion="8" ma:contentTypeDescription="" ma:contentTypeScope="" ma:versionID="cece542ad36bb02a439c8d6485fbe0eb">
  <xsd:schema xmlns:xsd="http://www.w3.org/2001/XMLSchema" xmlns:xs="http://www.w3.org/2001/XMLSchema" xmlns:p="http://schemas.microsoft.com/office/2006/metadata/properties" xmlns:ns2="4b62e893-22f0-4291-b835-e3dda2a89aab" xmlns:ns3="406d9aec-898d-46cb-bf31-c4360018fedc" targetNamespace="http://schemas.microsoft.com/office/2006/metadata/properties" ma:root="true" ma:fieldsID="4672572e39eb4b743378e0d4b9677651" ns2:_="" ns3:_="">
    <xsd:import namespace="4b62e893-22f0-4291-b835-e3dda2a89aab"/>
    <xsd:import namespace="406d9aec-898d-46cb-bf31-c4360018fedc"/>
    <xsd:element name="properties">
      <xsd:complexType>
        <xsd:sequence>
          <xsd:element name="documentManagement">
            <xsd:complexType>
              <xsd:all>
                <xsd:element ref="ns2:Attach_x0020_Count" minOccurs="0"/>
                <xsd:element ref="ns2:BCC" minOccurs="0"/>
                <xsd:element ref="ns2:CC" minOccurs="0"/>
                <xsd:element ref="ns2:Conversation_x0020_Topic" minOccurs="0"/>
                <xsd:element ref="ns2:From1" minOccurs="0"/>
                <xsd:element ref="ns2:Importance" minOccurs="0"/>
                <xsd:element ref="ns2:Message_x0020_ID" minOccurs="0"/>
                <xsd:element ref="ns2:Original_x0020_Author" minOccurs="0"/>
                <xsd:element ref="ns2:Original_x0020_Created" minOccurs="0"/>
                <xsd:element ref="ns2:Original_x0020_Modified" minOccurs="0"/>
                <xsd:element ref="ns2:Original_x0020_Producer" minOccurs="0"/>
                <xsd:element ref="ns2:Received_x0020_Time" minOccurs="0"/>
                <xsd:element ref="ns2:Sensitivity" minOccurs="0"/>
                <xsd:element ref="ns2:Sent_x0020_On" minOccurs="0"/>
                <xsd:element ref="ns2:To"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2e893-22f0-4291-b835-e3dda2a89aab" elementFormDefault="qualified">
    <xsd:import namespace="http://schemas.microsoft.com/office/2006/documentManagement/types"/>
    <xsd:import namespace="http://schemas.microsoft.com/office/infopath/2007/PartnerControls"/>
    <xsd:element name="Attach_x0020_Count" ma:index="2" nillable="true" ma:displayName="Attach Count" ma:internalName="Attach_x0020_Count">
      <xsd:simpleType>
        <xsd:restriction base="dms:Text">
          <xsd:maxLength value="255"/>
        </xsd:restriction>
      </xsd:simpleType>
    </xsd:element>
    <xsd:element name="BCC" ma:index="3" nillable="true" ma:displayName="BCC" ma:internalName="BCC">
      <xsd:simpleType>
        <xsd:restriction base="dms:Text">
          <xsd:maxLength value="255"/>
        </xsd:restriction>
      </xsd:simpleType>
    </xsd:element>
    <xsd:element name="CC" ma:index="4" nillable="true" ma:displayName="CC" ma:internalName="CC">
      <xsd:simpleType>
        <xsd:restriction base="dms:Text">
          <xsd:maxLength value="255"/>
        </xsd:restriction>
      </xsd:simpleType>
    </xsd:element>
    <xsd:element name="Conversation_x0020_Topic" ma:index="5" nillable="true" ma:displayName="Conversation Topic" ma:internalName="Conversation_x0020_Topic">
      <xsd:simpleType>
        <xsd:restriction base="dms:Text">
          <xsd:maxLength value="255"/>
        </xsd:restriction>
      </xsd:simpleType>
    </xsd:element>
    <xsd:element name="From1" ma:index="6" nillable="true" ma:displayName="From" ma:internalName="From1">
      <xsd:simpleType>
        <xsd:restriction base="dms:Text">
          <xsd:maxLength value="255"/>
        </xsd:restriction>
      </xsd:simpleType>
    </xsd:element>
    <xsd:element name="Importance" ma:index="7" nillable="true" ma:displayName="Importance" ma:internalName="Importance">
      <xsd:simpleType>
        <xsd:restriction base="dms:Text">
          <xsd:maxLength value="255"/>
        </xsd:restriction>
      </xsd:simpleType>
    </xsd:element>
    <xsd:element name="Message_x0020_ID" ma:index="8" nillable="true" ma:displayName="Message ID" ma:internalName="Message_x0020_ID">
      <xsd:simpleType>
        <xsd:restriction base="dms:Text">
          <xsd:maxLength value="255"/>
        </xsd:restriction>
      </xsd:simpleType>
    </xsd:element>
    <xsd:element name="Original_x0020_Author" ma:index="9" nillable="true" ma:displayName="Original Author" ma:internalName="Original_x0020_Author">
      <xsd:simpleType>
        <xsd:restriction base="dms:Text">
          <xsd:maxLength value="255"/>
        </xsd:restriction>
      </xsd:simpleType>
    </xsd:element>
    <xsd:element name="Original_x0020_Created" ma:index="10" nillable="true" ma:displayName="Original Created" ma:format="DateTime" ma:internalName="Original_x0020_Created">
      <xsd:simpleType>
        <xsd:restriction base="dms:DateTime"/>
      </xsd:simpleType>
    </xsd:element>
    <xsd:element name="Original_x0020_Modified" ma:index="11" nillable="true" ma:displayName="Original Modified" ma:format="DateTime" ma:internalName="Original_x0020_Modified">
      <xsd:simpleType>
        <xsd:restriction base="dms:DateTime"/>
      </xsd:simpleType>
    </xsd:element>
    <xsd:element name="Original_x0020_Producer" ma:index="12" nillable="true" ma:displayName="Original Producer" ma:internalName="Original_x0020_Producer">
      <xsd:simpleType>
        <xsd:restriction base="dms:Text">
          <xsd:maxLength value="255"/>
        </xsd:restriction>
      </xsd:simpleType>
    </xsd:element>
    <xsd:element name="Received_x0020_Time" ma:index="13" nillable="true" ma:displayName="Received Time" ma:format="DateTime" ma:internalName="Received_x0020_Time">
      <xsd:simpleType>
        <xsd:restriction base="dms:DateTime"/>
      </xsd:simpleType>
    </xsd:element>
    <xsd:element name="Sensitivity" ma:index="14" nillable="true" ma:displayName="Sensitivity" ma:internalName="Sensitivity">
      <xsd:simpleType>
        <xsd:restriction base="dms:Text">
          <xsd:maxLength value="255"/>
        </xsd:restriction>
      </xsd:simpleType>
    </xsd:element>
    <xsd:element name="Sent_x0020_On" ma:index="15" nillable="true" ma:displayName="Sent On" ma:format="DateTime" ma:internalName="Sent_x0020_On">
      <xsd:simpleType>
        <xsd:restriction base="dms:DateTime"/>
      </xsd:simpleType>
    </xsd:element>
    <xsd:element name="To" ma:index="16" nillable="true" ma:displayName="To" ma:internalName="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d9aec-898d-46cb-bf31-c4360018fedc"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71950C-0895-433C-9F45-4FC1D26BD00C}">
  <ds:schemaRefs>
    <ds:schemaRef ds:uri="http://schemas.microsoft.com/office/2006/metadata/properties"/>
    <ds:schemaRef ds:uri="http://schemas.microsoft.com/office/infopath/2007/PartnerControls"/>
    <ds:schemaRef ds:uri="4b62e893-22f0-4291-b835-e3dda2a89aab"/>
    <ds:schemaRef ds:uri="406d9aec-898d-46cb-bf31-c4360018fedc"/>
  </ds:schemaRefs>
</ds:datastoreItem>
</file>

<file path=customXml/itemProps2.xml><?xml version="1.0" encoding="utf-8"?>
<ds:datastoreItem xmlns:ds="http://schemas.openxmlformats.org/officeDocument/2006/customXml" ds:itemID="{C338CDB2-B3C4-4BFA-A4AB-3D52F1CFCC83}">
  <ds:schemaRefs>
    <ds:schemaRef ds:uri="Microsoft.SharePoint.Taxonomy.ContentTypeSync"/>
  </ds:schemaRefs>
</ds:datastoreItem>
</file>

<file path=customXml/itemProps3.xml><?xml version="1.0" encoding="utf-8"?>
<ds:datastoreItem xmlns:ds="http://schemas.openxmlformats.org/officeDocument/2006/customXml" ds:itemID="{BC255D32-DAA7-41A8-95F5-807DDB4889A7}">
  <ds:schemaRefs>
    <ds:schemaRef ds:uri="http://schemas.openxmlformats.org/officeDocument/2006/bibliography"/>
  </ds:schemaRefs>
</ds:datastoreItem>
</file>

<file path=customXml/itemProps4.xml><?xml version="1.0" encoding="utf-8"?>
<ds:datastoreItem xmlns:ds="http://schemas.openxmlformats.org/officeDocument/2006/customXml" ds:itemID="{74DDFD15-E429-43F9-8632-05D53FD4AD2D}">
  <ds:schemaRefs>
    <ds:schemaRef ds:uri="http://schemas.microsoft.com/sharepoint/v3/contenttype/forms"/>
  </ds:schemaRefs>
</ds:datastoreItem>
</file>

<file path=customXml/itemProps5.xml><?xml version="1.0" encoding="utf-8"?>
<ds:datastoreItem xmlns:ds="http://schemas.openxmlformats.org/officeDocument/2006/customXml" ds:itemID="{6B93EBBF-8280-437C-A1E5-A4CAA0648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2e893-22f0-4291-b835-e3dda2a89aab"/>
    <ds:schemaRef ds:uri="406d9aec-898d-46cb-bf31-c4360018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07E3E5B-3668-43C4-9947-88D2FE6D035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26</Pages>
  <Words>7039</Words>
  <Characters>40126</Characters>
  <Application>Microsoft Office Word</Application>
  <DocSecurity>0</DocSecurity>
  <Lines>334</Lines>
  <Paragraphs>94</Paragraphs>
  <ScaleCrop>false</ScaleCrop>
  <Company/>
  <LinksUpToDate>false</LinksUpToDate>
  <CharactersWithSpaces>47071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Request for Tender (1).pdf</dc:title>
  <dc:subject/>
  <dc:creator>Daniella Raheb</dc:creator>
  <cp:keywords/>
  <cp:lastModifiedBy>Verity Suttor</cp:lastModifiedBy>
  <cp:revision>22</cp:revision>
  <dcterms:created xsi:type="dcterms:W3CDTF">2025-01-21T05:39:00Z</dcterms:created>
  <dcterms:modified xsi:type="dcterms:W3CDTF">2025-01-27T23:35:00Z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0x010100D5DC9281E823254E8FADEA581A0F056D009572A1A8915C5C449D6FD1B4DF95D4CD</vt:lpwstr>
  </property>
  <property fmtid="{D5CDD505-2E9C-101B-9397-08002B2CF9AE}" pid="13" name="_dlc_DocIdItemGuid">
    <vt:lpwstr>e3e74411-52e2-488d-84e2-7ee6176173ad</vt:lpwstr>
  </property>
</Properties>
</file>