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46F0B7EC" w14:textId="77777777" w:rsidR="00387406" w:rsidRDefault="00387406">
      <w:pPr>
        <w:pStyle w:val="BodyText"/>
        <w:rPr>
          <w:rFonts w:ascii="Times New Roman"/>
          <w:sz w:val="45"/>
        </w:rPr>
      </w:pPr>
    </w:p>
    <w:p w14:paraId="46F0B7ED" w14:textId="77777777" w:rsidR="00387406" w:rsidRDefault="00387406">
      <w:pPr>
        <w:pStyle w:val="BodyText"/>
        <w:rPr>
          <w:rFonts w:ascii="Times New Roman"/>
          <w:sz w:val="45"/>
        </w:rPr>
      </w:pPr>
    </w:p>
    <w:p w14:paraId="46F0B7EE" w14:textId="77777777" w:rsidR="00387406" w:rsidRDefault="00387406">
      <w:pPr>
        <w:pStyle w:val="BodyText"/>
        <w:spacing w:before="392"/>
        <w:rPr>
          <w:rFonts w:ascii="Times New Roman"/>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480BF093"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showingPlcHdr/>
          <w:text/>
        </w:sdtPr>
        <w:sdtEndPr/>
        <w:sdtContent>
          <w:r w:rsidR="00EF32F0" w:rsidRPr="00BD5DF8">
            <w:rPr>
              <w:rStyle w:val="PlaceholderText"/>
            </w:rPr>
            <w:t>Click or tap here to enter text.</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7FF" w14:textId="77777777" w:rsidR="00387406" w:rsidRDefault="00387406">
      <w:pPr>
        <w:pStyle w:val="BodyText"/>
        <w:spacing w:before="32"/>
      </w:pPr>
    </w:p>
    <w:sdt>
      <w:sdtPr>
        <w:rPr>
          <w:i/>
          <w:color w:val="05AF52"/>
          <w:w w:val="105"/>
          <w:sz w:val="24"/>
          <w:szCs w:val="22"/>
          <w:highlight w:val="yellow"/>
        </w:rPr>
        <w:id w:val="-1411388930"/>
        <w:placeholder>
          <w:docPart w:val="09C7F3C9CF26468CA8651B540B7CB3B5"/>
        </w:placeholder>
        <w:showingPlcHdr/>
        <w:text/>
      </w:sdtPr>
      <w:sdtEndPr/>
      <w:sdtContent>
        <w:p w14:paraId="46F0B801" w14:textId="5644AAA8" w:rsidR="00387406" w:rsidRDefault="00364EE8" w:rsidP="00EF32F0">
          <w:pPr>
            <w:pStyle w:val="BodyText"/>
            <w:rPr>
              <w:i/>
            </w:rPr>
          </w:pPr>
          <w:r w:rsidRPr="00BD5DF8">
            <w:rPr>
              <w:rStyle w:val="PlaceholderText"/>
            </w:rPr>
            <w:t>Click or tap here to enter text.</w:t>
          </w:r>
        </w:p>
      </w:sdtContent>
    </w:sdt>
    <w:p w14:paraId="46F0B802" w14:textId="77777777" w:rsidR="00387406" w:rsidRDefault="00387406">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of this request for tender</w:t>
      </w:r>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1"/>
          <w:footerReference w:type="default" r:id="rId12"/>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3"/>
          <w:footerReference w:type="default" r:id="rId14"/>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undertake a range of research and development and marketing programs designed to benefit beef, sheepmeat and goatmeat industry participants, from livestock producers to retail service providers. It also provides</w:t>
      </w:r>
      <w:r>
        <w:rPr>
          <w:color w:val="030303"/>
          <w:spacing w:val="-6"/>
          <w:w w:val="105"/>
          <w:sz w:val="18"/>
        </w:rPr>
        <w:t xml:space="preserve"> </w:t>
      </w:r>
      <w:proofErr w:type="gramStart"/>
      <w:r>
        <w:rPr>
          <w:color w:val="030303"/>
          <w:w w:val="105"/>
          <w:sz w:val="18"/>
        </w:rPr>
        <w:t>a number of</w:t>
      </w:r>
      <w:proofErr w:type="gramEnd"/>
      <w:r>
        <w:rPr>
          <w:color w:val="030303"/>
          <w:w w:val="105"/>
          <w:sz w:val="18"/>
        </w:rPr>
        <w:t xml:space="preserve">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6F0B897" w14:textId="77777777" w:rsidR="00387406" w:rsidRDefault="00387406">
      <w:pPr>
        <w:pStyle w:val="BodyText"/>
        <w:spacing w:before="15"/>
      </w:pPr>
    </w:p>
    <w:sdt>
      <w:sdtPr>
        <w:rPr>
          <w:color w:val="030303"/>
          <w:w w:val="105"/>
        </w:rPr>
        <w:id w:val="1479494567"/>
        <w:placeholder>
          <w:docPart w:val="09C7F3C9CF26468CA8651B540B7CB3B5"/>
        </w:placeholder>
      </w:sdtPr>
      <w:sdtEndPr>
        <w:rPr>
          <w:color w:val="auto"/>
          <w:w w:val="100"/>
          <w:sz w:val="17"/>
        </w:rPr>
      </w:sdtEndPr>
      <w:sdtContent>
        <w:p w14:paraId="46F0B899" w14:textId="75F48E55" w:rsidR="00387406" w:rsidRDefault="00DB7B9E" w:rsidP="00DD47EF">
          <w:pPr>
            <w:pStyle w:val="BodyText"/>
            <w:spacing w:before="1" w:line="547" w:lineRule="auto"/>
            <w:ind w:left="1096" w:right="4639" w:firstLine="3"/>
            <w:jc w:val="both"/>
          </w:pPr>
          <w:r>
            <w:rPr>
              <w:noProof/>
            </w:rPr>
            <mc:AlternateContent>
              <mc:Choice Requires="wps">
                <w:drawing>
                  <wp:anchor distT="0" distB="0" distL="0" distR="0" simplePos="0" relativeHeight="251658240" behindDoc="0" locked="0" layoutInCell="1" allowOverlap="1" wp14:anchorId="46F0BBAF" wp14:editId="46F0BBB0">
                    <wp:simplePos x="0" y="0"/>
                    <wp:positionH relativeFrom="page">
                      <wp:posOffset>2197607</wp:posOffset>
                    </wp:positionH>
                    <wp:positionV relativeFrom="paragraph">
                      <wp:posOffset>300109</wp:posOffset>
                    </wp:positionV>
                    <wp:extent cx="4411980" cy="17697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1769745"/>
                            </a:xfrm>
                            <a:prstGeom prst="rect">
                              <a:avLst/>
                            </a:prstGeom>
                            <a:solidFill>
                              <a:srgbClr val="FFFF00"/>
                            </a:solidFill>
                          </wps:spPr>
                          <wps:txbx>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5">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wps:txbx>
                          <wps:bodyPr wrap="square" lIns="0" tIns="0" rIns="0" bIns="0" rtlCol="0">
                            <a:noAutofit/>
                          </wps:bodyPr>
                        </wps:wsp>
                      </a:graphicData>
                    </a:graphic>
                  </wp:anchor>
                </w:drawing>
              </mc:Choice>
              <mc:Fallback>
                <w:pict>
                  <v:shapetype w14:anchorId="46F0BBAF" id="_x0000_t202" coordsize="21600,21600" o:spt="202" path="m,l,21600r21600,l21600,xe">
                    <v:stroke joinstyle="miter"/>
                    <v:path gradientshapeok="t" o:connecttype="rect"/>
                  </v:shapetype>
                  <v:shape id="Textbox 4" o:spid="_x0000_s1026" type="#_x0000_t202" style="position:absolute;left:0;text-align:left;margin-left:173.05pt;margin-top:23.65pt;width:347.4pt;height:139.3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" fillcolor="yellow" stroked="f">
                    <v:textbox inset="0,0,0,0">
                      <w:txbxContent>
                        <w:p w14:paraId="46F0BBE9" w14:textId="77777777" w:rsidR="00387406" w:rsidRDefault="00DB7B9E">
                          <w:pPr>
                            <w:pStyle w:val="BodyText"/>
                            <w:spacing w:line="295" w:lineRule="auto"/>
                            <w:ind w:left="4" w:right="-29" w:firstLine="6"/>
                            <w:jc w:val="both"/>
                            <w:rPr>
                              <w:color w:val="000000"/>
                            </w:rPr>
                          </w:pPr>
                          <w:r>
                            <w:rPr>
                              <w:color w:val="030303"/>
                            </w:rPr>
                            <w:t>MDC invests in research and development to accelerate innovation across the</w:t>
                          </w:r>
                          <w:r>
                            <w:rPr>
                              <w:color w:val="030303"/>
                              <w:spacing w:val="40"/>
                            </w:rPr>
                            <w:t xml:space="preserve"> </w:t>
                          </w:r>
                          <w:r>
                            <w:rPr>
                              <w:color w:val="030303"/>
                            </w:rPr>
                            <w:t xml:space="preserve">value </w:t>
                          </w:r>
                          <w:r>
                            <w:rPr>
                              <w:color w:val="030303"/>
                              <w:w w:val="110"/>
                            </w:rPr>
                            <w:t>chain so the Australian red meat and livestock industry can remain globally competitive.</w:t>
                          </w:r>
                          <w:r>
                            <w:rPr>
                              <w:color w:val="030303"/>
                              <w:spacing w:val="40"/>
                              <w:w w:val="110"/>
                            </w:rPr>
                            <w:t xml:space="preserve"> </w:t>
                          </w:r>
                          <w:r>
                            <w:rPr>
                              <w:color w:val="030303"/>
                              <w:w w:val="110"/>
                            </w:rPr>
                            <w:t>It attracts commercial investment from individual enterprises and other companies that share a mutual interest to coinvest in innovation that will benefit the Australian red meat industry</w:t>
                          </w:r>
                          <w:r>
                            <w:rPr>
                              <w:color w:val="2B2B2B"/>
                              <w:w w:val="110"/>
                            </w:rPr>
                            <w:t>.</w:t>
                          </w:r>
                          <w:r>
                            <w:rPr>
                              <w:color w:val="2B2B2B"/>
                              <w:spacing w:val="40"/>
                              <w:w w:val="110"/>
                            </w:rPr>
                            <w:t xml:space="preserve"> </w:t>
                          </w:r>
                          <w:r>
                            <w:rPr>
                              <w:color w:val="030303"/>
                              <w:w w:val="110"/>
                            </w:rPr>
                            <w:t>The Australian Government matches voluntary</w:t>
                          </w:r>
                          <w:r>
                            <w:rPr>
                              <w:color w:val="030303"/>
                              <w:spacing w:val="-14"/>
                              <w:w w:val="110"/>
                            </w:rPr>
                            <w:t xml:space="preserve"> </w:t>
                          </w:r>
                          <w:r>
                            <w:rPr>
                              <w:color w:val="030303"/>
                              <w:w w:val="110"/>
                            </w:rPr>
                            <w:t>partner</w:t>
                          </w:r>
                          <w:r>
                            <w:rPr>
                              <w:color w:val="030303"/>
                              <w:spacing w:val="-9"/>
                              <w:w w:val="110"/>
                            </w:rPr>
                            <w:t xml:space="preserve"> </w:t>
                          </w:r>
                          <w:r>
                            <w:rPr>
                              <w:color w:val="030303"/>
                              <w:w w:val="110"/>
                            </w:rPr>
                            <w:t>contributions</w:t>
                          </w:r>
                          <w:r>
                            <w:rPr>
                              <w:color w:val="030303"/>
                              <w:spacing w:val="-6"/>
                              <w:w w:val="110"/>
                            </w:rPr>
                            <w:t xml:space="preserve"> </w:t>
                          </w:r>
                          <w:r>
                            <w:rPr>
                              <w:color w:val="030303"/>
                              <w:w w:val="110"/>
                            </w:rPr>
                            <w:t>(up</w:t>
                          </w:r>
                          <w:r>
                            <w:rPr>
                              <w:color w:val="030303"/>
                              <w:spacing w:val="-14"/>
                              <w:w w:val="110"/>
                            </w:rPr>
                            <w:t xml:space="preserve"> </w:t>
                          </w:r>
                          <w:r>
                            <w:rPr>
                              <w:color w:val="030303"/>
                              <w:w w:val="110"/>
                            </w:rPr>
                            <w:t>to 60%</w:t>
                          </w:r>
                          <w:r>
                            <w:rPr>
                              <w:color w:val="030303"/>
                              <w:spacing w:val="-14"/>
                              <w:w w:val="110"/>
                            </w:rPr>
                            <w:t xml:space="preserve"> </w:t>
                          </w:r>
                          <w:r>
                            <w:rPr>
                              <w:color w:val="030303"/>
                              <w:w w:val="110"/>
                            </w:rPr>
                            <w:t>of</w:t>
                          </w:r>
                          <w:r>
                            <w:rPr>
                              <w:color w:val="030303"/>
                              <w:spacing w:val="-1"/>
                              <w:w w:val="110"/>
                            </w:rPr>
                            <w:t xml:space="preserve"> </w:t>
                          </w:r>
                          <w:r>
                            <w:rPr>
                              <w:color w:val="030303"/>
                              <w:w w:val="110"/>
                            </w:rPr>
                            <w:t>project</w:t>
                          </w:r>
                          <w:r>
                            <w:rPr>
                              <w:color w:val="030303"/>
                              <w:spacing w:val="-9"/>
                              <w:w w:val="110"/>
                            </w:rPr>
                            <w:t xml:space="preserve"> </w:t>
                          </w:r>
                          <w:r>
                            <w:rPr>
                              <w:color w:val="030303"/>
                              <w:w w:val="110"/>
                            </w:rPr>
                            <w:t>value)</w:t>
                          </w:r>
                          <w:r>
                            <w:rPr>
                              <w:color w:val="030303"/>
                              <w:spacing w:val="-12"/>
                              <w:w w:val="110"/>
                            </w:rPr>
                            <w:t xml:space="preserve"> </w:t>
                          </w:r>
                          <w:r>
                            <w:rPr>
                              <w:color w:val="030303"/>
                              <w:w w:val="110"/>
                            </w:rPr>
                            <w:t>through</w:t>
                          </w:r>
                          <w:r>
                            <w:rPr>
                              <w:color w:val="030303"/>
                              <w:spacing w:val="-3"/>
                              <w:w w:val="110"/>
                            </w:rPr>
                            <w:t xml:space="preserve"> </w:t>
                          </w:r>
                          <w:r>
                            <w:rPr>
                              <w:color w:val="030303"/>
                              <w:w w:val="110"/>
                            </w:rPr>
                            <w:t>MDC,</w:t>
                          </w:r>
                          <w:r>
                            <w:rPr>
                              <w:color w:val="030303"/>
                              <w:spacing w:val="-14"/>
                              <w:w w:val="110"/>
                            </w:rPr>
                            <w:t xml:space="preserve"> </w:t>
                          </w:r>
                          <w:r>
                            <w:rPr>
                              <w:color w:val="030303"/>
                              <w:w w:val="110"/>
                            </w:rPr>
                            <w:t xml:space="preserve">where eligible projects deliver outcomes that address broader industry and/or government priorities and benefit the entire industry. Please refer to the MLA </w:t>
                          </w:r>
                          <w:r>
                            <w:rPr>
                              <w:color w:val="030303"/>
                            </w:rPr>
                            <w:t>Donor Company (MDC)</w:t>
                          </w:r>
                          <w:r>
                            <w:rPr>
                              <w:color w:val="0303FF"/>
                              <w:u w:val="single" w:color="0000FF"/>
                            </w:rPr>
                            <w:t xml:space="preserve"> background and application guidelines</w:t>
                          </w:r>
                          <w:r>
                            <w:rPr>
                              <w:color w:val="0303FF"/>
                            </w:rPr>
                            <w:t xml:space="preserve"> </w:t>
                          </w:r>
                          <w:r>
                            <w:rPr>
                              <w:color w:val="030303"/>
                            </w:rPr>
                            <w:t xml:space="preserve">(or any replacement </w:t>
                          </w:r>
                          <w:r>
                            <w:rPr>
                              <w:color w:val="030303"/>
                              <w:spacing w:val="-2"/>
                              <w:w w:val="110"/>
                            </w:rPr>
                            <w:t>document)</w:t>
                          </w:r>
                          <w:r>
                            <w:rPr>
                              <w:color w:val="030303"/>
                              <w:spacing w:val="-11"/>
                              <w:w w:val="110"/>
                            </w:rPr>
                            <w:t xml:space="preserve"> </w:t>
                          </w:r>
                          <w:r>
                            <w:rPr>
                              <w:color w:val="030303"/>
                              <w:spacing w:val="-2"/>
                              <w:w w:val="110"/>
                            </w:rPr>
                            <w:t>which you can</w:t>
                          </w:r>
                          <w:r>
                            <w:rPr>
                              <w:color w:val="030303"/>
                              <w:spacing w:val="-4"/>
                              <w:w w:val="110"/>
                            </w:rPr>
                            <w:t xml:space="preserve"> </w:t>
                          </w:r>
                          <w:r>
                            <w:rPr>
                              <w:color w:val="030303"/>
                              <w:spacing w:val="-2"/>
                              <w:w w:val="110"/>
                            </w:rPr>
                            <w:t>find on</w:t>
                          </w:r>
                          <w:r>
                            <w:rPr>
                              <w:color w:val="030303"/>
                              <w:spacing w:val="-5"/>
                              <w:w w:val="110"/>
                            </w:rPr>
                            <w:t xml:space="preserve"> </w:t>
                          </w:r>
                          <w:r>
                            <w:rPr>
                              <w:color w:val="030303"/>
                              <w:spacing w:val="-2"/>
                              <w:w w:val="110"/>
                            </w:rPr>
                            <w:t>MDC's website</w:t>
                          </w:r>
                          <w:r>
                            <w:rPr>
                              <w:color w:val="030303"/>
                              <w:spacing w:val="-11"/>
                              <w:w w:val="110"/>
                            </w:rPr>
                            <w:t xml:space="preserve"> </w:t>
                          </w:r>
                          <w:r>
                            <w:rPr>
                              <w:color w:val="0303FF"/>
                              <w:spacing w:val="-10"/>
                              <w:w w:val="110"/>
                              <w:u w:val="single" w:color="0000FF"/>
                            </w:rPr>
                            <w:t xml:space="preserve"> </w:t>
                          </w:r>
                          <w:r>
                            <w:rPr>
                              <w:color w:val="0303FF"/>
                              <w:spacing w:val="-2"/>
                              <w:w w:val="110"/>
                              <w:u w:val="single" w:color="0000FF"/>
                            </w:rPr>
                            <w:t>https://</w:t>
                          </w:r>
                          <w:hyperlink r:id="rId16">
                            <w:r>
                              <w:rPr>
                                <w:color w:val="0303FF"/>
                                <w:spacing w:val="-2"/>
                                <w:w w:val="110"/>
                                <w:u w:val="single" w:color="0000FF"/>
                              </w:rPr>
                              <w:t>www.mla.com</w:t>
                            </w:r>
                            <w:r>
                              <w:rPr>
                                <w:color w:val="2121FF"/>
                                <w:spacing w:val="-2"/>
                                <w:w w:val="110"/>
                                <w:u w:val="single" w:color="0000FF"/>
                              </w:rPr>
                              <w:t>.</w:t>
                            </w:r>
                            <w:r>
                              <w:rPr>
                                <w:color w:val="0303FF"/>
                                <w:spacing w:val="-2"/>
                                <w:w w:val="110"/>
                                <w:u w:val="single" w:color="0000FF"/>
                              </w:rPr>
                              <w:t>au/about</w:t>
                            </w:r>
                          </w:hyperlink>
                          <w:r>
                            <w:rPr>
                              <w:color w:val="0303FF"/>
                              <w:spacing w:val="-2"/>
                              <w:w w:val="110"/>
                              <w:u w:val="single" w:color="0000FF"/>
                            </w:rPr>
                            <w:t>­</w:t>
                          </w:r>
                          <w:r>
                            <w:rPr>
                              <w:color w:val="0303FF"/>
                              <w:spacing w:val="-2"/>
                              <w:w w:val="110"/>
                            </w:rPr>
                            <w:t xml:space="preserve"> </w:t>
                          </w:r>
                          <w:r>
                            <w:rPr>
                              <w:color w:val="0303FF"/>
                              <w:spacing w:val="-2"/>
                              <w:w w:val="110"/>
                              <w:u w:val="single" w:color="0000FF"/>
                            </w:rPr>
                            <w:t>mla/what-we-do/mla-donor-company/.]</w:t>
                          </w:r>
                        </w:p>
                      </w:txbxContent>
                    </v:textbox>
                    <w10:wrap anchorx="page"/>
                  </v:shape>
                </w:pict>
              </mc:Fallback>
            </mc:AlternateContent>
          </w:r>
          <w:r>
            <w:rPr>
              <w:color w:val="030303"/>
              <w:w w:val="105"/>
            </w:rPr>
            <w:t xml:space="preserve"> </w:t>
          </w:r>
          <w:r>
            <w:rPr>
              <w:color w:val="030303"/>
              <w:spacing w:val="-4"/>
              <w:w w:val="105"/>
            </w:rPr>
            <w:t>(b)</w:t>
          </w:r>
        </w:p>
        <w:p w14:paraId="5D1B2ECC" w14:textId="77777777" w:rsidR="00DD47EF" w:rsidRDefault="00DD47EF" w:rsidP="00DD47EF">
          <w:pPr>
            <w:pStyle w:val="BodyText"/>
            <w:spacing w:before="1" w:line="547" w:lineRule="auto"/>
            <w:ind w:left="1096" w:right="4639" w:firstLine="3"/>
            <w:jc w:val="both"/>
          </w:pPr>
        </w:p>
        <w:p w14:paraId="6AB5C6F8" w14:textId="77777777" w:rsidR="00DD47EF" w:rsidRPr="00DD47EF" w:rsidRDefault="00DD47EF" w:rsidP="00DD47EF">
          <w:pPr>
            <w:pStyle w:val="BodyText"/>
            <w:spacing w:before="1" w:line="547" w:lineRule="auto"/>
            <w:ind w:left="1096" w:right="4639" w:firstLine="3"/>
            <w:jc w:val="both"/>
          </w:pPr>
        </w:p>
        <w:p w14:paraId="46F0B89A" w14:textId="77777777" w:rsidR="00387406" w:rsidRDefault="00387406">
          <w:pPr>
            <w:pStyle w:val="BodyText"/>
            <w:rPr>
              <w:sz w:val="17"/>
            </w:rPr>
          </w:pPr>
        </w:p>
        <w:p w14:paraId="46F0B89B" w14:textId="77777777" w:rsidR="00387406" w:rsidRDefault="00387406">
          <w:pPr>
            <w:pStyle w:val="BodyText"/>
            <w:rPr>
              <w:sz w:val="17"/>
            </w:rPr>
          </w:pPr>
        </w:p>
        <w:p w14:paraId="46F0B89C" w14:textId="77777777" w:rsidR="00387406" w:rsidRDefault="00387406">
          <w:pPr>
            <w:pStyle w:val="BodyText"/>
            <w:rPr>
              <w:sz w:val="17"/>
            </w:rPr>
          </w:pPr>
        </w:p>
        <w:p w14:paraId="46F0B89D" w14:textId="77777777" w:rsidR="00387406" w:rsidRDefault="00387406">
          <w:pPr>
            <w:pStyle w:val="BodyText"/>
            <w:rPr>
              <w:sz w:val="17"/>
            </w:rPr>
          </w:pPr>
        </w:p>
        <w:p w14:paraId="46F0B89E" w14:textId="77777777" w:rsidR="00387406" w:rsidRDefault="00387406">
          <w:pPr>
            <w:pStyle w:val="BodyText"/>
            <w:rPr>
              <w:sz w:val="17"/>
            </w:rPr>
          </w:pPr>
        </w:p>
        <w:p w14:paraId="46F0B89F" w14:textId="77777777" w:rsidR="00387406" w:rsidRDefault="00387406">
          <w:pPr>
            <w:pStyle w:val="BodyText"/>
            <w:rPr>
              <w:sz w:val="17"/>
            </w:rPr>
          </w:pPr>
        </w:p>
        <w:p w14:paraId="46F0B8A0" w14:textId="77777777" w:rsidR="00387406" w:rsidRDefault="00387406">
          <w:pPr>
            <w:pStyle w:val="BodyText"/>
            <w:rPr>
              <w:sz w:val="17"/>
            </w:rPr>
          </w:pPr>
        </w:p>
        <w:p w14:paraId="46F0B8A1" w14:textId="77777777" w:rsidR="00387406" w:rsidRDefault="00387406">
          <w:pPr>
            <w:pStyle w:val="BodyText"/>
            <w:rPr>
              <w:sz w:val="17"/>
            </w:rPr>
          </w:pPr>
        </w:p>
        <w:p w14:paraId="46F0B8A2" w14:textId="77777777" w:rsidR="00387406" w:rsidRDefault="00387406">
          <w:pPr>
            <w:pStyle w:val="BodyText"/>
            <w:rPr>
              <w:sz w:val="17"/>
            </w:rPr>
          </w:pPr>
        </w:p>
        <w:p w14:paraId="46F0B8A4" w14:textId="5FCD0BC9" w:rsidR="00387406" w:rsidRDefault="00B3405C">
          <w:pPr>
            <w:pStyle w:val="BodyText"/>
            <w:rPr>
              <w:sz w:val="17"/>
            </w:rPr>
          </w:pPr>
        </w:p>
      </w:sdtContent>
    </w:sdt>
    <w:p w14:paraId="46F0B8A5" w14:textId="77777777" w:rsidR="00387406" w:rsidRDefault="00387406">
      <w:pPr>
        <w:pStyle w:val="BodyText"/>
        <w:spacing w:before="8"/>
        <w:rPr>
          <w:sz w:val="17"/>
        </w:rPr>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101DD1AF" w:rsidR="00387406" w:rsidRDefault="00DB7B9E">
      <w:pPr>
        <w:pStyle w:val="BodyText"/>
        <w:spacing w:before="1" w:line="295" w:lineRule="auto"/>
        <w:ind w:left="1095" w:right="509" w:firstLine="3"/>
      </w:pPr>
      <w:r>
        <w:rPr>
          <w:color w:val="030303"/>
          <w:w w:val="105"/>
        </w:rPr>
        <w:t xml:space="preserve">MLA invites interested parties to submit tenders by </w:t>
      </w:r>
      <w:sdt>
        <w:sdtPr>
          <w:rPr>
            <w:color w:val="030303"/>
            <w:w w:val="105"/>
          </w:rPr>
          <w:id w:val="-862740866"/>
          <w:placeholder>
            <w:docPart w:val="09C7F3C9CF26468CA8651B540B7CB3B5"/>
          </w:placeholder>
        </w:sdtPr>
        <w:sdtEndPr/>
        <w:sdtContent>
          <w:r>
            <w:rPr>
              <w:color w:val="030303"/>
              <w:w w:val="105"/>
            </w:rPr>
            <w:t>[</w:t>
          </w:r>
          <w:r w:rsidR="00380784">
            <w:rPr>
              <w:color w:val="030303"/>
              <w:w w:val="105"/>
            </w:rPr>
            <w:t xml:space="preserve">1700 </w:t>
          </w:r>
          <w:proofErr w:type="gramStart"/>
          <w:r w:rsidR="00380784">
            <w:rPr>
              <w:color w:val="030303"/>
              <w:w w:val="105"/>
            </w:rPr>
            <w:t xml:space="preserve">AEST </w:t>
          </w:r>
          <w:r>
            <w:rPr>
              <w:color w:val="030303"/>
              <w:w w:val="105"/>
            </w:rPr>
            <w:t>]</w:t>
          </w:r>
          <w:proofErr w:type="gramEnd"/>
        </w:sdtContent>
      </w:sdt>
      <w:r>
        <w:rPr>
          <w:color w:val="030303"/>
          <w:w w:val="105"/>
        </w:rPr>
        <w:t xml:space="preserve"> on </w:t>
      </w:r>
      <w:sdt>
        <w:sdtPr>
          <w:rPr>
            <w:color w:val="030303"/>
            <w:w w:val="105"/>
          </w:rPr>
          <w:id w:val="583959817"/>
          <w:placeholder>
            <w:docPart w:val="09C7F3C9CF26468CA8651B540B7CB3B5"/>
          </w:placeholder>
          <w:text/>
        </w:sdtPr>
        <w:sdtEndPr/>
        <w:sdtContent>
          <w:r w:rsidR="00380784">
            <w:rPr>
              <w:color w:val="030303"/>
              <w:w w:val="105"/>
            </w:rPr>
            <w:t>19th December, 2024</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EndPr/>
        <w:sdtContent>
          <w:r w:rsidR="00B01571" w:rsidRPr="00B01571">
            <w:rPr>
              <w:color w:val="030303"/>
              <w:w w:val="105"/>
            </w:rPr>
            <w:t xml:space="preserve"> deliver Livestock efficiency partnership – Emissions Intensity Program via co-investment in the MLA Donor Company.   </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3E215E87"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 xml:space="preserve">to </w:t>
      </w:r>
      <w:sdt>
        <w:sdtPr>
          <w:rPr>
            <w:color w:val="030303"/>
            <w:w w:val="105"/>
          </w:rPr>
          <w:id w:val="-254978300"/>
          <w:placeholder>
            <w:docPart w:val="09C7F3C9CF26468CA8651B540B7CB3B5"/>
          </w:placeholder>
        </w:sdtPr>
        <w:sdtEndPr>
          <w:rPr>
            <w:spacing w:val="-2"/>
          </w:rPr>
        </w:sdtEndPr>
        <w:sdtContent>
          <w:r>
            <w:rPr>
              <w:color w:val="030303"/>
              <w:w w:val="105"/>
            </w:rPr>
            <w:t>[</w:t>
          </w:r>
          <w:hyperlink r:id="rId17">
            <w:r>
              <w:rPr>
                <w:color w:val="030303"/>
                <w:w w:val="105"/>
                <w:highlight w:val="yellow"/>
              </w:rPr>
              <w:t xml:space="preserve">insert: MLA's central tender mailbox </w:t>
            </w:r>
            <w:r>
              <w:rPr>
                <w:color w:val="0303FF"/>
                <w:w w:val="105"/>
                <w:highlight w:val="yellow"/>
                <w:u w:val="single" w:color="0000FF"/>
              </w:rPr>
              <w:t>tenders@mla.com</w:t>
            </w:r>
            <w:r>
              <w:rPr>
                <w:color w:val="2121FF"/>
                <w:w w:val="105"/>
                <w:highlight w:val="yellow"/>
                <w:u w:val="single" w:color="0000FF"/>
              </w:rPr>
              <w:t>.</w:t>
            </w:r>
            <w:r>
              <w:rPr>
                <w:color w:val="0303FF"/>
                <w:w w:val="105"/>
                <w:highlight w:val="yellow"/>
                <w:u w:val="single" w:color="0000FF"/>
              </w:rPr>
              <w:t xml:space="preserve">au </w:t>
            </w:r>
            <w:r>
              <w:rPr>
                <w:color w:val="030303"/>
                <w:w w:val="105"/>
                <w:highlight w:val="yellow"/>
              </w:rPr>
              <w:t>OR insert specific email</w:t>
            </w:r>
          </w:hyperlink>
          <w:r>
            <w:rPr>
              <w:color w:val="030303"/>
              <w:spacing w:val="-2"/>
              <w:w w:val="105"/>
            </w:rPr>
            <w:t>.</w:t>
          </w:r>
        </w:sdtContent>
      </w:sdt>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46F0B8B4" w14:textId="31DE8356" w:rsidR="00387406" w:rsidRDefault="00DB7B9E" w:rsidP="001A67E8">
      <w:pPr>
        <w:pStyle w:val="BodyText"/>
        <w:spacing w:before="1" w:line="292" w:lineRule="auto"/>
        <w:ind w:left="1097" w:right="337" w:hanging="3"/>
      </w:pPr>
      <w:r>
        <w:rPr>
          <w:color w:val="030303"/>
          <w:w w:val="105"/>
        </w:rPr>
        <w:t xml:space="preserve">Section 3 describes MLA's requirements for </w:t>
      </w:r>
      <w:sdt>
        <w:sdtPr>
          <w:rPr>
            <w:color w:val="030303"/>
            <w:w w:val="105"/>
          </w:rPr>
          <w:id w:val="1110700032"/>
          <w:placeholder>
            <w:docPart w:val="09C7F3C9CF26468CA8651B540B7CB3B5"/>
          </w:placeholder>
          <w:text/>
        </w:sdtPr>
        <w:sdtEndPr/>
        <w:sdtContent>
          <w:r w:rsidR="00423CEB" w:rsidRPr="00423CEB">
            <w:rPr>
              <w:color w:val="030303"/>
              <w:w w:val="105"/>
            </w:rPr>
            <w:t xml:space="preserve">Livestock Efficiency Partnership - Emissions Intensity Program </w:t>
          </w:r>
        </w:sdtContent>
      </w:sdt>
      <w:r>
        <w:rPr>
          <w:color w:val="030303"/>
          <w:w w:val="105"/>
        </w:rPr>
        <w:t xml:space="preserve"> </w:t>
      </w:r>
      <w:r>
        <w:rPr>
          <w:b/>
          <w:color w:val="030303"/>
          <w:w w:val="105"/>
          <w:sz w:val="17"/>
        </w:rPr>
        <w:t xml:space="preserve">("Specification"). </w:t>
      </w:r>
      <w:r>
        <w:rPr>
          <w:color w:val="030303"/>
          <w:w w:val="105"/>
        </w:rPr>
        <w:t>Each tenderer must provide a statement detailing how it would meet MLA's requirements</w:t>
      </w:r>
      <w:r>
        <w:rPr>
          <w:color w:val="030303"/>
          <w:spacing w:val="27"/>
          <w:w w:val="105"/>
        </w:rPr>
        <w:t xml:space="preserve"> </w:t>
      </w:r>
      <w:r>
        <w:rPr>
          <w:color w:val="030303"/>
          <w:w w:val="105"/>
        </w:rPr>
        <w:t>in Section</w:t>
      </w:r>
      <w:r>
        <w:rPr>
          <w:color w:val="030303"/>
          <w:spacing w:val="25"/>
          <w:w w:val="105"/>
        </w:rPr>
        <w:t xml:space="preserve"> </w:t>
      </w:r>
      <w:r>
        <w:rPr>
          <w:color w:val="030303"/>
          <w:w w:val="105"/>
        </w:rPr>
        <w:t xml:space="preserve">3. </w:t>
      </w:r>
      <w:sdt>
        <w:sdtPr>
          <w:rPr>
            <w:color w:val="030303"/>
            <w:w w:val="105"/>
          </w:rPr>
          <w:id w:val="-767850894"/>
          <w:placeholder>
            <w:docPart w:val="09C7F3C9CF26468CA8651B540B7CB3B5"/>
          </w:placeholder>
        </w:sdtPr>
        <w:sdtEndPr>
          <w:rPr>
            <w:spacing w:val="-2"/>
          </w:rPr>
        </w:sdtEndPr>
        <w:sdtContent>
          <w:r>
            <w:rPr>
              <w:color w:val="2B2B2B"/>
              <w:spacing w:val="-10"/>
              <w:w w:val="105"/>
              <w:highlight w:val="yellow"/>
            </w:rPr>
            <w:t xml:space="preserve"> </w:t>
          </w:r>
          <w:r>
            <w:rPr>
              <w:color w:val="030303"/>
              <w:w w:val="105"/>
              <w:highlight w:val="yellow"/>
            </w:rPr>
            <w:t>Tenderers</w:t>
          </w:r>
          <w:r>
            <w:rPr>
              <w:color w:val="030303"/>
              <w:w w:val="105"/>
            </w:rPr>
            <w:t xml:space="preserve"> </w:t>
          </w:r>
          <w:r>
            <w:rPr>
              <w:color w:val="030303"/>
              <w:w w:val="105"/>
              <w:highlight w:val="yellow"/>
            </w:rPr>
            <w:t>should</w:t>
          </w:r>
          <w:r>
            <w:rPr>
              <w:color w:val="030303"/>
              <w:spacing w:val="-3"/>
              <w:w w:val="105"/>
              <w:highlight w:val="yellow"/>
            </w:rPr>
            <w:t xml:space="preserve"> </w:t>
          </w:r>
          <w:r>
            <w:rPr>
              <w:color w:val="030303"/>
              <w:w w:val="105"/>
              <w:highlight w:val="yellow"/>
            </w:rPr>
            <w:t>consider the MLA</w:t>
          </w:r>
          <w:r>
            <w:rPr>
              <w:color w:val="030303"/>
              <w:spacing w:val="-8"/>
              <w:w w:val="105"/>
              <w:highlight w:val="yellow"/>
            </w:rPr>
            <w:t xml:space="preserve"> </w:t>
          </w:r>
          <w:r>
            <w:rPr>
              <w:color w:val="030303"/>
              <w:w w:val="105"/>
              <w:highlight w:val="yellow"/>
            </w:rPr>
            <w:t>Donor</w:t>
          </w:r>
          <w:r>
            <w:rPr>
              <w:color w:val="030303"/>
              <w:spacing w:val="-3"/>
              <w:w w:val="105"/>
              <w:highlight w:val="yellow"/>
            </w:rPr>
            <w:t xml:space="preserve"> </w:t>
          </w:r>
          <w:r>
            <w:rPr>
              <w:color w:val="030303"/>
              <w:w w:val="105"/>
              <w:highlight w:val="yellow"/>
            </w:rPr>
            <w:t>Company (MDC) proposal</w:t>
          </w:r>
          <w:r>
            <w:rPr>
              <w:color w:val="030303"/>
              <w:spacing w:val="-5"/>
              <w:w w:val="105"/>
              <w:highlight w:val="yellow"/>
            </w:rPr>
            <w:t xml:space="preserve"> </w:t>
          </w:r>
          <w:r>
            <w:rPr>
              <w:color w:val="030303"/>
              <w:w w:val="105"/>
              <w:highlight w:val="yellow"/>
            </w:rPr>
            <w:t>guidelines</w:t>
          </w:r>
          <w:r>
            <w:rPr>
              <w:color w:val="030303"/>
              <w:spacing w:val="-1"/>
              <w:w w:val="105"/>
              <w:highlight w:val="yellow"/>
            </w:rPr>
            <w:t xml:space="preserve"> </w:t>
          </w: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sidR="001A67E8">
            <w:rPr>
              <w:color w:val="030303"/>
              <w:w w:val="105"/>
              <w:highlight w:val="yellow"/>
            </w:rPr>
            <w:t xml:space="preserve"> </w:t>
          </w:r>
          <w:r>
            <w:rPr>
              <w:color w:val="030303"/>
              <w:w w:val="105"/>
              <w:highlight w:val="yellow"/>
            </w:rPr>
            <w:t>which</w:t>
          </w:r>
          <w:r>
            <w:rPr>
              <w:color w:val="030303"/>
              <w:spacing w:val="-13"/>
              <w:w w:val="105"/>
              <w:highlight w:val="yellow"/>
            </w:rPr>
            <w:t xml:space="preserve"> </w:t>
          </w:r>
          <w:r>
            <w:rPr>
              <w:color w:val="030303"/>
              <w:w w:val="105"/>
              <w:highlight w:val="yellow"/>
            </w:rPr>
            <w:t>are</w:t>
          </w:r>
          <w:r>
            <w:rPr>
              <w:color w:val="030303"/>
              <w:spacing w:val="-8"/>
              <w:w w:val="105"/>
              <w:highlight w:val="yellow"/>
            </w:rPr>
            <w:t xml:space="preserve"> </w:t>
          </w:r>
          <w:r>
            <w:rPr>
              <w:color w:val="030303"/>
              <w:w w:val="105"/>
              <w:highlight w:val="yellow"/>
            </w:rPr>
            <w:t>available on</w:t>
          </w:r>
          <w:r>
            <w:rPr>
              <w:color w:val="030303"/>
              <w:spacing w:val="-10"/>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1"/>
              <w:w w:val="105"/>
              <w:highlight w:val="yellow"/>
            </w:rPr>
            <w:t xml:space="preserve"> </w:t>
          </w:r>
          <w:proofErr w:type="gramStart"/>
          <w:r>
            <w:rPr>
              <w:color w:val="030303"/>
              <w:w w:val="105"/>
              <w:highlight w:val="yellow"/>
            </w:rPr>
            <w:t>page</w:t>
          </w:r>
          <w:r>
            <w:rPr>
              <w:color w:val="030303"/>
              <w:spacing w:val="-4"/>
              <w:w w:val="105"/>
              <w:highlight w:val="yellow"/>
            </w:rPr>
            <w:t xml:space="preserve"> </w:t>
          </w:r>
          <w:r>
            <w:rPr>
              <w:color w:val="0303FF"/>
              <w:spacing w:val="-40"/>
              <w:w w:val="105"/>
              <w:highlight w:val="yellow"/>
              <w:u w:val="single" w:color="0000FF"/>
            </w:rPr>
            <w:t xml:space="preserve"> </w:t>
          </w:r>
          <w:r>
            <w:rPr>
              <w:color w:val="0303FF"/>
              <w:w w:val="105"/>
              <w:highlight w:val="yellow"/>
              <w:u w:val="single" w:color="0000FF"/>
            </w:rPr>
            <w:t>MLA</w:t>
          </w:r>
          <w:proofErr w:type="gramEnd"/>
          <w:r>
            <w:rPr>
              <w:color w:val="0303FF"/>
              <w:spacing w:val="-10"/>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2"/>
              <w:w w:val="105"/>
              <w:highlight w:val="yellow"/>
              <w:u w:val="single" w:color="0000FF"/>
            </w:rPr>
            <w:t xml:space="preserve"> </w:t>
          </w:r>
          <w:r>
            <w:rPr>
              <w:color w:val="0303FF"/>
              <w:w w:val="105"/>
              <w:sz w:val="25"/>
              <w:highlight w:val="yellow"/>
              <w:u w:val="single" w:color="0000FF"/>
            </w:rPr>
            <w:t>I</w:t>
          </w:r>
          <w:r>
            <w:rPr>
              <w:color w:val="0303FF"/>
              <w:spacing w:val="-18"/>
              <w:w w:val="105"/>
              <w:sz w:val="25"/>
              <w:highlight w:val="yellow"/>
              <w:u w:val="single" w:color="0000FF"/>
            </w:rPr>
            <w:t xml:space="preserve"> </w:t>
          </w:r>
          <w:r>
            <w:rPr>
              <w:color w:val="0303FF"/>
              <w:w w:val="105"/>
              <w:highlight w:val="yellow"/>
              <w:u w:val="single" w:color="0000FF"/>
            </w:rPr>
            <w:t>Meat</w:t>
          </w:r>
          <w:r>
            <w:rPr>
              <w:color w:val="0303FF"/>
              <w:spacing w:val="-2"/>
              <w:w w:val="105"/>
              <w:highlight w:val="yellow"/>
              <w:u w:val="single" w:color="0000FF"/>
            </w:rPr>
            <w:t xml:space="preserve"> </w:t>
          </w:r>
          <w:r>
            <w:rPr>
              <w:color w:val="0303FF"/>
              <w:w w:val="105"/>
              <w:highlight w:val="yellow"/>
              <w:u w:val="single" w:color="0000FF"/>
            </w:rPr>
            <w:t>&amp;</w:t>
          </w:r>
          <w:r>
            <w:rPr>
              <w:color w:val="0303FF"/>
              <w:spacing w:val="-6"/>
              <w:w w:val="105"/>
              <w:highlight w:val="yellow"/>
              <w:u w:val="single" w:color="0000FF"/>
            </w:rPr>
            <w:t xml:space="preserve"> </w:t>
          </w:r>
          <w:r>
            <w:rPr>
              <w:color w:val="0303FF"/>
              <w:w w:val="105"/>
              <w:highlight w:val="yellow"/>
              <w:u w:val="single" w:color="0000FF"/>
            </w:rPr>
            <w:t>Livestock</w:t>
          </w:r>
          <w:r>
            <w:rPr>
              <w:color w:val="0303FF"/>
              <w:spacing w:val="-3"/>
              <w:w w:val="105"/>
              <w:highlight w:val="yellow"/>
              <w:u w:val="single" w:color="0000FF"/>
            </w:rPr>
            <w:t xml:space="preserve"> </w:t>
          </w:r>
          <w:r>
            <w:rPr>
              <w:color w:val="0303FF"/>
              <w:spacing w:val="-2"/>
              <w:w w:val="105"/>
              <w:highlight w:val="yellow"/>
              <w:u w:val="single" w:color="0000FF"/>
            </w:rPr>
            <w:t>Australia</w:t>
          </w:r>
          <w:r w:rsidR="001A67E8">
            <w:rPr>
              <w:color w:val="0303FF"/>
              <w:spacing w:val="-2"/>
              <w:w w:val="105"/>
              <w:highlight w:val="yellow"/>
              <w:u w:val="single" w:color="0000FF"/>
            </w:rPr>
            <w:t xml:space="preserve"> </w:t>
          </w:r>
          <w:r>
            <w:rPr>
              <w:color w:val="030303"/>
              <w:w w:val="105"/>
              <w:highlight w:val="yellow"/>
            </w:rPr>
            <w:t>(or</w:t>
          </w:r>
          <w:r>
            <w:rPr>
              <w:color w:val="030303"/>
              <w:spacing w:val="2"/>
              <w:w w:val="105"/>
              <w:highlight w:val="yellow"/>
            </w:rPr>
            <w:t xml:space="preserve"> </w:t>
          </w:r>
          <w:r>
            <w:rPr>
              <w:color w:val="030303"/>
              <w:w w:val="105"/>
              <w:highlight w:val="yellow"/>
            </w:rPr>
            <w:t>any</w:t>
          </w:r>
          <w:r>
            <w:rPr>
              <w:color w:val="030303"/>
              <w:spacing w:val="5"/>
              <w:w w:val="105"/>
              <w:highlight w:val="yellow"/>
            </w:rPr>
            <w:t xml:space="preserve"> </w:t>
          </w:r>
          <w:r>
            <w:rPr>
              <w:color w:val="030303"/>
              <w:w w:val="105"/>
              <w:highlight w:val="yellow"/>
            </w:rPr>
            <w:t>replacement</w:t>
          </w:r>
          <w:r>
            <w:rPr>
              <w:color w:val="030303"/>
              <w:spacing w:val="24"/>
              <w:w w:val="105"/>
              <w:highlight w:val="yellow"/>
            </w:rPr>
            <w:t xml:space="preserve"> </w:t>
          </w:r>
          <w:r>
            <w:rPr>
              <w:color w:val="030303"/>
              <w:w w:val="105"/>
              <w:highlight w:val="yellow"/>
            </w:rPr>
            <w:t>document)</w:t>
          </w:r>
          <w:r>
            <w:rPr>
              <w:color w:val="030303"/>
              <w:spacing w:val="19"/>
              <w:w w:val="105"/>
              <w:highlight w:val="yellow"/>
            </w:rPr>
            <w:t xml:space="preserve"> </w:t>
          </w:r>
          <w:r>
            <w:rPr>
              <w:color w:val="030303"/>
              <w:w w:val="105"/>
              <w:highlight w:val="yellow"/>
            </w:rPr>
            <w:t>in</w:t>
          </w:r>
          <w:r>
            <w:rPr>
              <w:color w:val="030303"/>
              <w:spacing w:val="-2"/>
              <w:w w:val="105"/>
              <w:highlight w:val="yellow"/>
            </w:rPr>
            <w:t xml:space="preserve"> </w:t>
          </w:r>
          <w:r>
            <w:rPr>
              <w:color w:val="030303"/>
              <w:w w:val="105"/>
              <w:highlight w:val="yellow"/>
            </w:rPr>
            <w:t>preparing</w:t>
          </w:r>
          <w:r>
            <w:rPr>
              <w:color w:val="030303"/>
              <w:spacing w:val="-2"/>
              <w:w w:val="105"/>
              <w:highlight w:val="yellow"/>
            </w:rPr>
            <w:t xml:space="preserve"> </w:t>
          </w:r>
          <w:r>
            <w:rPr>
              <w:color w:val="030303"/>
              <w:w w:val="105"/>
              <w:highlight w:val="yellow"/>
            </w:rPr>
            <w:t xml:space="preserve">this </w:t>
          </w:r>
          <w:r>
            <w:rPr>
              <w:color w:val="030303"/>
              <w:spacing w:val="-2"/>
              <w:w w:val="105"/>
              <w:highlight w:val="yellow"/>
            </w:rPr>
            <w:t>statement.</w:t>
          </w:r>
          <w:r>
            <w:rPr>
              <w:color w:val="030303"/>
              <w:spacing w:val="-2"/>
              <w:w w:val="105"/>
            </w:rPr>
            <w:t>]</w:t>
          </w:r>
        </w:sdtContent>
      </w:sdt>
    </w:p>
    <w:p w14:paraId="46F0B8B5" w14:textId="77777777" w:rsidR="00387406" w:rsidRDefault="00387406">
      <w:pPr>
        <w:sectPr w:rsidR="00387406">
          <w:headerReference w:type="default" r:id="rId18"/>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 xml:space="preserve">Section 4 contains the terms upon which MLA will enter into an agreement with the successful tenderer. These terms contain minimum legal requirements that must be satisfied before </w:t>
      </w:r>
      <w:proofErr w:type="gramStart"/>
      <w:r>
        <w:rPr>
          <w:color w:val="030303"/>
          <w:w w:val="105"/>
        </w:rPr>
        <w:t>MLA</w:t>
      </w:r>
      <w:proofErr w:type="gramEnd"/>
      <w:r>
        <w:rPr>
          <w:color w:val="030303"/>
          <w:w w:val="105"/>
        </w:rPr>
        <w:t xml:space="preserve">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 xml:space="preserve">For </w:t>
      </w:r>
      <w:proofErr w:type="gramStart"/>
      <w:r>
        <w:rPr>
          <w:color w:val="030303"/>
          <w:w w:val="105"/>
        </w:rPr>
        <w:t>the majority of</w:t>
      </w:r>
      <w:proofErr w:type="gramEnd"/>
      <w:r>
        <w:rPr>
          <w:color w:val="030303"/>
          <w:w w:val="105"/>
        </w:rPr>
        <w:t xml:space="preserve">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 xml:space="preserve">by the tenderer. If a tenderer has previously agreed relevant umbrella terms with </w:t>
      </w:r>
      <w:proofErr w:type="gramStart"/>
      <w:r>
        <w:rPr>
          <w:color w:val="030303"/>
          <w:w w:val="105"/>
        </w:rPr>
        <w:t>MLA</w:t>
      </w:r>
      <w:proofErr w:type="gramEnd"/>
      <w:r>
        <w:rPr>
          <w:color w:val="030303"/>
          <w:w w:val="105"/>
        </w:rPr>
        <w:t xml:space="preserve">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r>
        <w:rPr>
          <w:color w:val="030303"/>
        </w:rPr>
        <w:t>tenderer</w:t>
      </w:r>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proofErr w:type="gramStart"/>
      <w:r>
        <w:rPr>
          <w:b/>
          <w:color w:val="030303"/>
          <w:spacing w:val="-5"/>
          <w:w w:val="105"/>
          <w:sz w:val="17"/>
        </w:rPr>
        <w:t>2;</w:t>
      </w:r>
      <w:proofErr w:type="gramEnd"/>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 xml:space="preserve">Section </w:t>
      </w:r>
      <w:proofErr w:type="gramStart"/>
      <w:r>
        <w:rPr>
          <w:b/>
          <w:color w:val="030303"/>
          <w:w w:val="105"/>
          <w:sz w:val="17"/>
        </w:rPr>
        <w:t>3;</w:t>
      </w:r>
      <w:proofErr w:type="gramEnd"/>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proofErr w:type="gramStart"/>
      <w:r>
        <w:rPr>
          <w:b/>
          <w:color w:val="030303"/>
          <w:spacing w:val="-5"/>
          <w:w w:val="105"/>
          <w:sz w:val="17"/>
        </w:rPr>
        <w:t>3;</w:t>
      </w:r>
      <w:proofErr w:type="gramEnd"/>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r>
        <w:rPr>
          <w:color w:val="030303"/>
          <w:w w:val="105"/>
        </w:rPr>
        <w:t>in</w:t>
      </w:r>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royalty-free licence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proofErr w:type="gramStart"/>
      <w:r>
        <w:rPr>
          <w:color w:val="030303"/>
          <w:w w:val="110"/>
        </w:rPr>
        <w:t>third</w:t>
      </w:r>
      <w:r>
        <w:rPr>
          <w:color w:val="030303"/>
          <w:spacing w:val="-1"/>
          <w:w w:val="110"/>
        </w:rPr>
        <w:t xml:space="preserve"> </w:t>
      </w:r>
      <w:r>
        <w:rPr>
          <w:color w:val="030303"/>
          <w:w w:val="110"/>
        </w:rPr>
        <w:t>party</w:t>
      </w:r>
      <w:proofErr w:type="gramEnd"/>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r>
        <w:rPr>
          <w:color w:val="030303"/>
          <w:w w:val="105"/>
        </w:rPr>
        <w:t>tender</w:t>
      </w:r>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r>
        <w:rPr>
          <w:color w:val="030303"/>
          <w:w w:val="105"/>
        </w:rPr>
        <w:t>tenderer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advisers a non­ exclusive, irrevocable, royalty-free licence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19"/>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purposes of this tender process, as required by law or otherwise with the tenderer's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request for tender</w:t>
      </w:r>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to the tenderer's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Unless expressly provided in this request for tender,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for tender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A tenderer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0"/>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r>
        <w:rPr>
          <w:color w:val="030303"/>
          <w:w w:val="105"/>
          <w:sz w:val="18"/>
        </w:rPr>
        <w:t>enter into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otherwise deal with the conflict;</w:t>
      </w:r>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r>
        <w:rPr>
          <w:color w:val="030303"/>
          <w:w w:val="105"/>
          <w:sz w:val="18"/>
        </w:rPr>
        <w:t>considers</w:t>
      </w:r>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proofErr w:type="gramStart"/>
      <w:r>
        <w:rPr>
          <w:color w:val="030303"/>
          <w:spacing w:val="-2"/>
          <w:w w:val="105"/>
          <w:sz w:val="18"/>
        </w:rPr>
        <w:t>dollars;</w:t>
      </w:r>
      <w:proofErr w:type="gramEnd"/>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proofErr w:type="gramStart"/>
      <w:r>
        <w:rPr>
          <w:color w:val="030303"/>
          <w:spacing w:val="-2"/>
          <w:w w:val="105"/>
          <w:sz w:val="18"/>
        </w:rPr>
        <w:t>expenses;</w:t>
      </w:r>
      <w:proofErr w:type="gramEnd"/>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sdt>
      <w:sdtPr>
        <w:rPr>
          <w:color w:val="030303"/>
          <w:w w:val="105"/>
        </w:rPr>
        <w:id w:val="-1804228292"/>
        <w:placeholder>
          <w:docPart w:val="09C7F3C9CF26468CA8651B540B7CB3B5"/>
        </w:placeholder>
      </w:sdtPr>
      <w:sdtEndPr>
        <w:rPr>
          <w:highlight w:val="yellow"/>
        </w:rPr>
      </w:sdtEndPr>
      <w:sdtContent>
        <w:p w14:paraId="46F0B90B" w14:textId="2975844C" w:rsidR="00387406" w:rsidRDefault="00387406" w:rsidP="00364EE8">
          <w:pPr>
            <w:pStyle w:val="BodyText"/>
          </w:pPr>
        </w:p>
        <w:p w14:paraId="46F0B90C" w14:textId="77777777" w:rsidR="00387406" w:rsidRDefault="00387406">
          <w:pPr>
            <w:pStyle w:val="BodyText"/>
            <w:spacing w:before="53"/>
          </w:pPr>
        </w:p>
        <w:p w14:paraId="46F0B90D"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z w:val="17"/>
              <w:highlight w:val="yellow"/>
            </w:rPr>
            <w:t xml:space="preserve">Project Access </w:t>
          </w:r>
          <w:r>
            <w:rPr>
              <w:b/>
              <w:color w:val="030303"/>
              <w:spacing w:val="-5"/>
              <w:sz w:val="17"/>
              <w:highlight w:val="yellow"/>
            </w:rPr>
            <w:t>Fee</w:t>
          </w:r>
        </w:p>
        <w:p w14:paraId="46F0B90E" w14:textId="77777777" w:rsidR="00387406" w:rsidRDefault="00387406">
          <w:pPr>
            <w:pStyle w:val="BodyText"/>
            <w:spacing w:before="80"/>
            <w:rPr>
              <w:b/>
              <w:sz w:val="17"/>
            </w:rPr>
          </w:pPr>
        </w:p>
        <w:p w14:paraId="46F0B90F" w14:textId="77777777" w:rsidR="00387406" w:rsidRDefault="00DB7B9E">
          <w:pPr>
            <w:pStyle w:val="BodyText"/>
            <w:spacing w:line="290" w:lineRule="auto"/>
            <w:ind w:left="1095" w:right="401" w:hanging="2"/>
          </w:pPr>
          <w:r>
            <w:rPr>
              <w:color w:val="030303"/>
              <w:highlight w:val="yellow"/>
            </w:rPr>
            <w:t>The</w:t>
          </w:r>
          <w:r>
            <w:rPr>
              <w:color w:val="030303"/>
              <w:spacing w:val="20"/>
              <w:highlight w:val="yellow"/>
            </w:rPr>
            <w:t xml:space="preserve"> </w:t>
          </w:r>
          <w:r>
            <w:rPr>
              <w:color w:val="030303"/>
              <w:highlight w:val="yellow"/>
            </w:rPr>
            <w:t>tenderer</w:t>
          </w:r>
          <w:r>
            <w:rPr>
              <w:color w:val="030303"/>
              <w:spacing w:val="33"/>
              <w:highlight w:val="yellow"/>
            </w:rPr>
            <w:t xml:space="preserve"> </w:t>
          </w:r>
          <w:r>
            <w:rPr>
              <w:color w:val="030303"/>
              <w:highlight w:val="yellow"/>
            </w:rPr>
            <w:t>acknowledges</w:t>
          </w:r>
          <w:r>
            <w:rPr>
              <w:color w:val="030303"/>
              <w:spacing w:val="40"/>
              <w:highlight w:val="yellow"/>
            </w:rPr>
            <w:t xml:space="preserve"> </w:t>
          </w:r>
          <w:r>
            <w:rPr>
              <w:color w:val="030303"/>
              <w:highlight w:val="yellow"/>
            </w:rPr>
            <w:t>a</w:t>
          </w:r>
          <w:r>
            <w:rPr>
              <w:color w:val="030303"/>
              <w:spacing w:val="22"/>
              <w:highlight w:val="yellow"/>
            </w:rPr>
            <w:t xml:space="preserve"> </w:t>
          </w:r>
          <w:r>
            <w:rPr>
              <w:color w:val="030303"/>
              <w:highlight w:val="yellow"/>
            </w:rPr>
            <w:t>project</w:t>
          </w:r>
          <w:r>
            <w:rPr>
              <w:color w:val="030303"/>
              <w:spacing w:val="35"/>
              <w:highlight w:val="yellow"/>
            </w:rPr>
            <w:t xml:space="preserve"> </w:t>
          </w:r>
          <w:r>
            <w:rPr>
              <w:color w:val="030303"/>
              <w:highlight w:val="yellow"/>
            </w:rPr>
            <w:t>access</w:t>
          </w:r>
          <w:r>
            <w:rPr>
              <w:color w:val="030303"/>
              <w:spacing w:val="19"/>
              <w:highlight w:val="yellow"/>
            </w:rPr>
            <w:t xml:space="preserve"> </w:t>
          </w:r>
          <w:r>
            <w:rPr>
              <w:color w:val="030303"/>
              <w:highlight w:val="yellow"/>
            </w:rPr>
            <w:t>fee is payable</w:t>
          </w:r>
          <w:r>
            <w:rPr>
              <w:color w:val="030303"/>
              <w:spacing w:val="31"/>
              <w:highlight w:val="yellow"/>
            </w:rPr>
            <w:t xml:space="preserve"> </w:t>
          </w:r>
          <w:r>
            <w:rPr>
              <w:color w:val="030303"/>
              <w:highlight w:val="yellow"/>
            </w:rPr>
            <w:t>in</w:t>
          </w:r>
          <w:r>
            <w:rPr>
              <w:color w:val="030303"/>
              <w:spacing w:val="27"/>
              <w:highlight w:val="yellow"/>
            </w:rPr>
            <w:t xml:space="preserve"> </w:t>
          </w:r>
          <w:r>
            <w:rPr>
              <w:color w:val="030303"/>
              <w:highlight w:val="yellow"/>
            </w:rPr>
            <w:t>relation to</w:t>
          </w:r>
          <w:r>
            <w:rPr>
              <w:color w:val="030303"/>
              <w:spacing w:val="28"/>
              <w:highlight w:val="yellow"/>
            </w:rPr>
            <w:t xml:space="preserve"> </w:t>
          </w:r>
          <w:r>
            <w:rPr>
              <w:color w:val="030303"/>
              <w:highlight w:val="yellow"/>
            </w:rPr>
            <w:t>the</w:t>
          </w:r>
          <w:r>
            <w:rPr>
              <w:color w:val="030303"/>
              <w:spacing w:val="23"/>
              <w:highlight w:val="yellow"/>
            </w:rPr>
            <w:t xml:space="preserve"> </w:t>
          </w:r>
          <w:r>
            <w:rPr>
              <w:color w:val="030303"/>
              <w:highlight w:val="yellow"/>
            </w:rPr>
            <w:t>project</w:t>
          </w:r>
          <w:r>
            <w:rPr>
              <w:color w:val="030303"/>
              <w:spacing w:val="28"/>
              <w:highlight w:val="yellow"/>
            </w:rPr>
            <w:t xml:space="preserve"> </w:t>
          </w:r>
          <w:r>
            <w:rPr>
              <w:color w:val="030303"/>
              <w:highlight w:val="yellow"/>
            </w:rPr>
            <w:t>if</w:t>
          </w:r>
          <w:r>
            <w:rPr>
              <w:color w:val="030303"/>
              <w:spacing w:val="27"/>
              <w:highlight w:val="yellow"/>
            </w:rPr>
            <w:t xml:space="preserve"> </w:t>
          </w:r>
          <w:r>
            <w:rPr>
              <w:color w:val="030303"/>
              <w:highlight w:val="yellow"/>
            </w:rPr>
            <w:t>the</w:t>
          </w:r>
          <w:r>
            <w:rPr>
              <w:color w:val="030303"/>
            </w:rPr>
            <w:t xml:space="preserve"> </w:t>
          </w:r>
          <w:r>
            <w:rPr>
              <w:color w:val="030303"/>
              <w:highlight w:val="yellow"/>
            </w:rPr>
            <w:t>tenderer</w:t>
          </w:r>
          <w:r>
            <w:rPr>
              <w:color w:val="030303"/>
              <w:spacing w:val="39"/>
              <w:highlight w:val="yellow"/>
            </w:rPr>
            <w:t xml:space="preserve"> </w:t>
          </w:r>
          <w:r>
            <w:rPr>
              <w:color w:val="030303"/>
              <w:highlight w:val="yellow"/>
            </w:rPr>
            <w:t>is successful</w:t>
          </w:r>
          <w:r>
            <w:rPr>
              <w:color w:val="030303"/>
              <w:spacing w:val="40"/>
              <w:highlight w:val="yellow"/>
            </w:rPr>
            <w:t xml:space="preserve"> </w:t>
          </w:r>
          <w:r>
            <w:rPr>
              <w:color w:val="030303"/>
              <w:highlight w:val="yellow"/>
            </w:rPr>
            <w:t>as set</w:t>
          </w:r>
          <w:r>
            <w:rPr>
              <w:color w:val="030303"/>
              <w:spacing w:val="28"/>
              <w:highlight w:val="yellow"/>
            </w:rPr>
            <w:t xml:space="preserve"> </w:t>
          </w:r>
          <w:r>
            <w:rPr>
              <w:color w:val="030303"/>
              <w:highlight w:val="yellow"/>
            </w:rPr>
            <w:t>out</w:t>
          </w:r>
          <w:r>
            <w:rPr>
              <w:color w:val="030303"/>
              <w:spacing w:val="40"/>
              <w:highlight w:val="yellow"/>
            </w:rPr>
            <w:t xml:space="preserve"> </w:t>
          </w:r>
          <w:r>
            <w:rPr>
              <w:color w:val="030303"/>
              <w:highlight w:val="yellow"/>
            </w:rPr>
            <w:t>in the</w:t>
          </w:r>
          <w:r>
            <w:rPr>
              <w:color w:val="030303"/>
              <w:spacing w:val="33"/>
              <w:highlight w:val="yellow"/>
            </w:rPr>
            <w:t xml:space="preserve"> </w:t>
          </w:r>
          <w:r>
            <w:rPr>
              <w:color w:val="030303"/>
              <w:highlight w:val="yellow"/>
            </w:rPr>
            <w:t>MLA</w:t>
          </w:r>
          <w:r>
            <w:rPr>
              <w:color w:val="030303"/>
              <w:spacing w:val="26"/>
              <w:highlight w:val="yellow"/>
            </w:rPr>
            <w:t xml:space="preserve"> </w:t>
          </w:r>
          <w:r>
            <w:rPr>
              <w:color w:val="030303"/>
              <w:highlight w:val="yellow"/>
            </w:rPr>
            <w:t>Donor</w:t>
          </w:r>
          <w:r>
            <w:rPr>
              <w:color w:val="030303"/>
              <w:spacing w:val="29"/>
              <w:highlight w:val="yellow"/>
            </w:rPr>
            <w:t xml:space="preserve"> </w:t>
          </w:r>
          <w:r>
            <w:rPr>
              <w:color w:val="030303"/>
              <w:highlight w:val="yellow"/>
            </w:rPr>
            <w:t>Company</w:t>
          </w:r>
          <w:r>
            <w:rPr>
              <w:color w:val="030303"/>
              <w:spacing w:val="40"/>
              <w:highlight w:val="yellow"/>
            </w:rPr>
            <w:t xml:space="preserve"> </w:t>
          </w:r>
          <w:r>
            <w:rPr>
              <w:color w:val="030303"/>
              <w:highlight w:val="yellow"/>
            </w:rPr>
            <w:t>(MDC)</w:t>
          </w:r>
          <w:r>
            <w:rPr>
              <w:color w:val="030303"/>
              <w:spacing w:val="40"/>
              <w:highlight w:val="yellow"/>
            </w:rPr>
            <w:t xml:space="preserve"> </w:t>
          </w:r>
          <w:r>
            <w:rPr>
              <w:color w:val="030303"/>
              <w:highlight w:val="yellow"/>
            </w:rPr>
            <w:t>proposal</w:t>
          </w:r>
          <w:r>
            <w:rPr>
              <w:color w:val="030303"/>
              <w:spacing w:val="29"/>
              <w:highlight w:val="yellow"/>
            </w:rPr>
            <w:t xml:space="preserve"> </w:t>
          </w:r>
          <w:r>
            <w:rPr>
              <w:color w:val="030303"/>
              <w:highlight w:val="yellow"/>
            </w:rPr>
            <w:t>guidelines</w:t>
          </w:r>
        </w:p>
        <w:p w14:paraId="46F0B910" w14:textId="77777777" w:rsidR="00387406" w:rsidRDefault="00DB7B9E">
          <w:pPr>
            <w:pStyle w:val="BodyText"/>
            <w:spacing w:line="223" w:lineRule="exact"/>
            <w:ind w:left="1096"/>
          </w:pPr>
          <w:r>
            <w:rPr>
              <w:color w:val="030303"/>
              <w:w w:val="105"/>
              <w:highlight w:val="yellow"/>
            </w:rPr>
            <w:t>and</w:t>
          </w:r>
          <w:r>
            <w:rPr>
              <w:color w:val="030303"/>
              <w:spacing w:val="-6"/>
              <w:w w:val="105"/>
              <w:highlight w:val="yellow"/>
            </w:rPr>
            <w:t xml:space="preserve"> </w:t>
          </w:r>
          <w:r>
            <w:rPr>
              <w:color w:val="030303"/>
              <w:w w:val="105"/>
              <w:highlight w:val="yellow"/>
            </w:rPr>
            <w:t>application</w:t>
          </w:r>
          <w:r>
            <w:rPr>
              <w:color w:val="030303"/>
              <w:spacing w:val="1"/>
              <w:w w:val="105"/>
              <w:highlight w:val="yellow"/>
            </w:rPr>
            <w:t xml:space="preserve"> </w:t>
          </w:r>
          <w:r>
            <w:rPr>
              <w:color w:val="030303"/>
              <w:w w:val="105"/>
              <w:highlight w:val="yellow"/>
            </w:rPr>
            <w:t>form</w:t>
          </w:r>
          <w:r>
            <w:rPr>
              <w:color w:val="030303"/>
              <w:spacing w:val="-2"/>
              <w:w w:val="105"/>
              <w:highlight w:val="yellow"/>
            </w:rPr>
            <w:t xml:space="preserve"> </w:t>
          </w:r>
          <w:r>
            <w:rPr>
              <w:color w:val="030303"/>
              <w:w w:val="105"/>
              <w:highlight w:val="yellow"/>
            </w:rPr>
            <w:t>which</w:t>
          </w:r>
          <w:r>
            <w:rPr>
              <w:color w:val="030303"/>
              <w:spacing w:val="-3"/>
              <w:w w:val="105"/>
              <w:highlight w:val="yellow"/>
            </w:rPr>
            <w:t xml:space="preserve"> </w:t>
          </w:r>
          <w:r>
            <w:rPr>
              <w:color w:val="030303"/>
              <w:w w:val="105"/>
              <w:highlight w:val="yellow"/>
            </w:rPr>
            <w:t>are</w:t>
          </w:r>
          <w:r>
            <w:rPr>
              <w:color w:val="030303"/>
              <w:spacing w:val="-3"/>
              <w:w w:val="105"/>
              <w:highlight w:val="yellow"/>
            </w:rPr>
            <w:t xml:space="preserve"> </w:t>
          </w:r>
          <w:r>
            <w:rPr>
              <w:color w:val="030303"/>
              <w:w w:val="105"/>
              <w:highlight w:val="yellow"/>
            </w:rPr>
            <w:t>available</w:t>
          </w:r>
          <w:r>
            <w:rPr>
              <w:color w:val="030303"/>
              <w:spacing w:val="4"/>
              <w:w w:val="105"/>
              <w:highlight w:val="yellow"/>
            </w:rPr>
            <w:t xml:space="preserve"> </w:t>
          </w:r>
          <w:r>
            <w:rPr>
              <w:color w:val="030303"/>
              <w:w w:val="105"/>
              <w:highlight w:val="yellow"/>
            </w:rPr>
            <w:t>on</w:t>
          </w:r>
          <w:r>
            <w:rPr>
              <w:color w:val="030303"/>
              <w:spacing w:val="-8"/>
              <w:w w:val="105"/>
              <w:highlight w:val="yellow"/>
            </w:rPr>
            <w:t xml:space="preserve"> </w:t>
          </w:r>
          <w:r>
            <w:rPr>
              <w:color w:val="030303"/>
              <w:w w:val="105"/>
              <w:highlight w:val="yellow"/>
            </w:rPr>
            <w:t xml:space="preserve">the MDC </w:t>
          </w:r>
          <w:proofErr w:type="gramStart"/>
          <w:r>
            <w:rPr>
              <w:color w:val="030303"/>
              <w:w w:val="105"/>
              <w:highlight w:val="yellow"/>
            </w:rPr>
            <w:t>page</w:t>
          </w:r>
          <w:r>
            <w:rPr>
              <w:color w:val="030303"/>
              <w:spacing w:val="-13"/>
              <w:w w:val="105"/>
              <w:highlight w:val="yellow"/>
            </w:rPr>
            <w:t xml:space="preserve"> </w:t>
          </w:r>
          <w:r>
            <w:rPr>
              <w:color w:val="0303FF"/>
              <w:spacing w:val="-32"/>
              <w:w w:val="105"/>
              <w:highlight w:val="yellow"/>
              <w:u w:val="single" w:color="0000FF"/>
            </w:rPr>
            <w:t xml:space="preserve"> </w:t>
          </w:r>
          <w:r>
            <w:rPr>
              <w:color w:val="0303FF"/>
              <w:w w:val="105"/>
              <w:highlight w:val="yellow"/>
              <w:u w:val="single" w:color="0000FF"/>
            </w:rPr>
            <w:t>MLA</w:t>
          </w:r>
          <w:proofErr w:type="gramEnd"/>
          <w:r>
            <w:rPr>
              <w:color w:val="0303FF"/>
              <w:spacing w:val="-2"/>
              <w:w w:val="105"/>
              <w:highlight w:val="yellow"/>
              <w:u w:val="single" w:color="0000FF"/>
            </w:rPr>
            <w:t xml:space="preserve"> </w:t>
          </w:r>
          <w:r>
            <w:rPr>
              <w:color w:val="0303FF"/>
              <w:w w:val="105"/>
              <w:highlight w:val="yellow"/>
              <w:u w:val="single" w:color="0000FF"/>
            </w:rPr>
            <w:t>Donor</w:t>
          </w:r>
          <w:r>
            <w:rPr>
              <w:color w:val="0303FF"/>
              <w:spacing w:val="-1"/>
              <w:w w:val="105"/>
              <w:highlight w:val="yellow"/>
              <w:u w:val="single" w:color="0000FF"/>
            </w:rPr>
            <w:t xml:space="preserve"> </w:t>
          </w:r>
          <w:r>
            <w:rPr>
              <w:color w:val="0303FF"/>
              <w:w w:val="105"/>
              <w:highlight w:val="yellow"/>
              <w:u w:val="single" w:color="0000FF"/>
            </w:rPr>
            <w:t>Company</w:t>
          </w:r>
          <w:r>
            <w:rPr>
              <w:color w:val="0303FF"/>
              <w:spacing w:val="16"/>
              <w:w w:val="105"/>
              <w:highlight w:val="yellow"/>
              <w:u w:val="single" w:color="0000FF"/>
            </w:rPr>
            <w:t xml:space="preserve"> </w:t>
          </w:r>
          <w:r>
            <w:rPr>
              <w:color w:val="0303FF"/>
              <w:w w:val="105"/>
              <w:sz w:val="24"/>
              <w:highlight w:val="yellow"/>
              <w:u w:val="single" w:color="0000FF"/>
            </w:rPr>
            <w:t>I</w:t>
          </w:r>
          <w:r>
            <w:rPr>
              <w:color w:val="0303FF"/>
              <w:spacing w:val="-6"/>
              <w:w w:val="105"/>
              <w:sz w:val="24"/>
              <w:highlight w:val="yellow"/>
              <w:u w:val="single" w:color="0000FF"/>
            </w:rPr>
            <w:t xml:space="preserve"> </w:t>
          </w:r>
          <w:r>
            <w:rPr>
              <w:color w:val="0303FF"/>
              <w:w w:val="105"/>
              <w:highlight w:val="yellow"/>
              <w:u w:val="single" w:color="0000FF"/>
            </w:rPr>
            <w:t>Meat</w:t>
          </w:r>
          <w:r>
            <w:rPr>
              <w:color w:val="0303FF"/>
              <w:spacing w:val="-1"/>
              <w:w w:val="105"/>
              <w:highlight w:val="yellow"/>
              <w:u w:val="single" w:color="0000FF"/>
            </w:rPr>
            <w:t xml:space="preserve"> </w:t>
          </w:r>
          <w:r>
            <w:rPr>
              <w:color w:val="0303FF"/>
              <w:spacing w:val="-10"/>
              <w:w w:val="105"/>
              <w:highlight w:val="yellow"/>
              <w:u w:val="single" w:color="0000FF"/>
            </w:rPr>
            <w:t>&amp;</w:t>
          </w:r>
        </w:p>
        <w:p w14:paraId="46F0B911" w14:textId="5B41DDEB" w:rsidR="00387406" w:rsidRDefault="00DB7B9E">
          <w:pPr>
            <w:pStyle w:val="BodyText"/>
            <w:spacing w:before="30" w:line="295" w:lineRule="auto"/>
            <w:ind w:left="1095" w:right="509" w:firstLine="3"/>
          </w:pPr>
          <w:r>
            <w:rPr>
              <w:color w:val="0303FF"/>
              <w:w w:val="105"/>
              <w:highlight w:val="yellow"/>
              <w:u w:val="single" w:color="0000FF"/>
            </w:rPr>
            <w:t xml:space="preserve">Livestock Australia </w:t>
          </w:r>
          <w:r>
            <w:rPr>
              <w:color w:val="030303"/>
              <w:w w:val="105"/>
              <w:highlight w:val="yellow"/>
            </w:rPr>
            <w:t>(or</w:t>
          </w:r>
          <w:r>
            <w:rPr>
              <w:color w:val="030303"/>
              <w:spacing w:val="-10"/>
              <w:w w:val="105"/>
              <w:highlight w:val="yellow"/>
            </w:rPr>
            <w:t xml:space="preserve"> </w:t>
          </w:r>
          <w:r>
            <w:rPr>
              <w:color w:val="030303"/>
              <w:w w:val="105"/>
              <w:highlight w:val="yellow"/>
            </w:rPr>
            <w:t>any</w:t>
          </w:r>
          <w:r>
            <w:rPr>
              <w:color w:val="030303"/>
              <w:spacing w:val="-9"/>
              <w:w w:val="105"/>
              <w:highlight w:val="yellow"/>
            </w:rPr>
            <w:t xml:space="preserve"> </w:t>
          </w:r>
          <w:r>
            <w:rPr>
              <w:color w:val="030303"/>
              <w:w w:val="105"/>
              <w:highlight w:val="yellow"/>
            </w:rPr>
            <w:t>replacement document).</w:t>
          </w:r>
          <w:r>
            <w:rPr>
              <w:color w:val="030303"/>
              <w:spacing w:val="34"/>
              <w:w w:val="105"/>
              <w:highlight w:val="yellow"/>
            </w:rPr>
            <w:t xml:space="preserve"> </w:t>
          </w:r>
          <w:r>
            <w:rPr>
              <w:color w:val="030303"/>
              <w:w w:val="105"/>
              <w:highlight w:val="yellow"/>
            </w:rPr>
            <w:t>The</w:t>
          </w:r>
          <w:r>
            <w:rPr>
              <w:color w:val="030303"/>
              <w:spacing w:val="-2"/>
              <w:w w:val="105"/>
              <w:highlight w:val="yellow"/>
            </w:rPr>
            <w:t xml:space="preserve"> </w:t>
          </w:r>
          <w:r>
            <w:rPr>
              <w:color w:val="030303"/>
              <w:w w:val="105"/>
              <w:highlight w:val="yellow"/>
            </w:rPr>
            <w:t>MDC</w:t>
          </w:r>
          <w:r>
            <w:rPr>
              <w:color w:val="030303"/>
              <w:spacing w:val="-6"/>
              <w:w w:val="105"/>
              <w:highlight w:val="yellow"/>
            </w:rPr>
            <w:t xml:space="preserve"> </w:t>
          </w:r>
          <w:r>
            <w:rPr>
              <w:color w:val="030303"/>
              <w:w w:val="105"/>
              <w:highlight w:val="yellow"/>
            </w:rPr>
            <w:t>project</w:t>
          </w:r>
          <w:r>
            <w:rPr>
              <w:color w:val="030303"/>
              <w:spacing w:val="-8"/>
              <w:w w:val="105"/>
              <w:highlight w:val="yellow"/>
            </w:rPr>
            <w:t xml:space="preserve"> </w:t>
          </w:r>
          <w:r>
            <w:rPr>
              <w:color w:val="030303"/>
              <w:w w:val="105"/>
              <w:highlight w:val="yellow"/>
            </w:rPr>
            <w:t>access</w:t>
          </w:r>
          <w:r>
            <w:rPr>
              <w:color w:val="030303"/>
              <w:spacing w:val="-9"/>
              <w:w w:val="105"/>
              <w:highlight w:val="yellow"/>
            </w:rPr>
            <w:t xml:space="preserve"> </w:t>
          </w:r>
          <w:r>
            <w:rPr>
              <w:color w:val="030303"/>
              <w:w w:val="105"/>
              <w:highlight w:val="yellow"/>
            </w:rPr>
            <w:t>fee</w:t>
          </w:r>
          <w:r>
            <w:rPr>
              <w:color w:val="030303"/>
              <w:spacing w:val="-11"/>
              <w:w w:val="105"/>
              <w:highlight w:val="yellow"/>
            </w:rPr>
            <w:t xml:space="preserve"> </w:t>
          </w:r>
          <w:r>
            <w:rPr>
              <w:color w:val="030303"/>
              <w:w w:val="105"/>
              <w:highlight w:val="yellow"/>
            </w:rPr>
            <w:t>is</w:t>
          </w:r>
          <w:r>
            <w:rPr>
              <w:color w:val="030303"/>
              <w:w w:val="105"/>
            </w:rPr>
            <w:t xml:space="preserve"> </w:t>
          </w:r>
          <w:r>
            <w:rPr>
              <w:color w:val="030303"/>
              <w:w w:val="105"/>
              <w:highlight w:val="yellow"/>
            </w:rPr>
            <w:t>required to</w:t>
          </w:r>
          <w:r>
            <w:rPr>
              <w:color w:val="030303"/>
              <w:spacing w:val="40"/>
              <w:w w:val="105"/>
              <w:highlight w:val="yellow"/>
            </w:rPr>
            <w:t xml:space="preserve"> </w:t>
          </w:r>
          <w:r>
            <w:rPr>
              <w:color w:val="030303"/>
              <w:w w:val="105"/>
              <w:highlight w:val="yellow"/>
            </w:rPr>
            <w:t>support</w:t>
          </w:r>
          <w:r>
            <w:rPr>
              <w:color w:val="030303"/>
              <w:spacing w:val="40"/>
              <w:w w:val="105"/>
              <w:highlight w:val="yellow"/>
            </w:rPr>
            <w:t xml:space="preserve"> </w:t>
          </w:r>
          <w:r>
            <w:rPr>
              <w:color w:val="030303"/>
              <w:w w:val="105"/>
              <w:highlight w:val="yellow"/>
            </w:rPr>
            <w:t>the</w:t>
          </w:r>
          <w:r>
            <w:rPr>
              <w:color w:val="030303"/>
              <w:spacing w:val="40"/>
              <w:w w:val="105"/>
              <w:highlight w:val="yellow"/>
            </w:rPr>
            <w:t xml:space="preserve"> </w:t>
          </w:r>
          <w:r>
            <w:rPr>
              <w:color w:val="030303"/>
              <w:w w:val="105"/>
              <w:highlight w:val="yellow"/>
            </w:rPr>
            <w:t>management, administration and delivery of the project.</w:t>
          </w:r>
        </w:p>
      </w:sdtContent>
    </w:sdt>
    <w:p w14:paraId="46F0B912" w14:textId="77777777" w:rsidR="00387406" w:rsidRDefault="00387406">
      <w:pPr>
        <w:pStyle w:val="BodyText"/>
        <w:spacing w:before="16"/>
      </w:pPr>
    </w:p>
    <w:p w14:paraId="46F0B913" w14:textId="77777777"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 xml:space="preserve">by </w:t>
      </w:r>
      <w:proofErr w:type="gramStart"/>
      <w:r>
        <w:rPr>
          <w:color w:val="030303"/>
        </w:rPr>
        <w:t>MLA</w:t>
      </w:r>
      <w:proofErr w:type="gramEnd"/>
      <w:r>
        <w:rPr>
          <w:color w:val="030303"/>
        </w:rPr>
        <w:t xml:space="preserve">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r>
        <w:rPr>
          <w:color w:val="030303"/>
        </w:rPr>
        <w:t>tenderer</w:t>
      </w:r>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(Cth)</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1"/>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r>
        <w:rPr>
          <w:color w:val="030303"/>
          <w:w w:val="105"/>
        </w:rPr>
        <w:t>tender,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 xml:space="preserve">the purpose of our business </w:t>
      </w:r>
      <w:proofErr w:type="gramStart"/>
      <w:r>
        <w:rPr>
          <w:color w:val="030303"/>
          <w:w w:val="110"/>
          <w:sz w:val="18"/>
        </w:rPr>
        <w:t>only;</w:t>
      </w:r>
      <w:proofErr w:type="gramEnd"/>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EndPr/>
      <w:sdtContent>
        <w:p w14:paraId="46F0B925" w14:textId="22ED6D90" w:rsidR="00387406" w:rsidRDefault="00B3405C">
          <w:pPr>
            <w:pStyle w:val="ListParagraph"/>
            <w:numPr>
              <w:ilvl w:val="2"/>
              <w:numId w:val="9"/>
            </w:numPr>
            <w:tabs>
              <w:tab w:val="left" w:pos="1768"/>
              <w:tab w:val="left" w:pos="1773"/>
            </w:tabs>
            <w:spacing w:line="300" w:lineRule="auto"/>
            <w:ind w:right="332"/>
            <w:rPr>
              <w:color w:val="030303"/>
              <w:sz w:val="18"/>
            </w:rPr>
          </w:pPr>
          <w:r>
            <w:rPr>
              <w:color w:val="030303"/>
              <w:sz w:val="18"/>
            </w:rPr>
            <w:t>N/A</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showingPlcHdr/>
        <w:text/>
      </w:sdtPr>
      <w:sdtEndPr/>
      <w:sdtContent>
        <w:p w14:paraId="46F0B927" w14:textId="0517C8F3" w:rsidR="00387406" w:rsidRDefault="00B3405C" w:rsidP="00B3405C">
          <w:pPr>
            <w:pStyle w:val="BodyText"/>
            <w:spacing w:line="295" w:lineRule="auto"/>
            <w:ind w:right="401"/>
          </w:pPr>
          <w:r w:rsidRPr="00BD5DF8">
            <w:rPr>
              <w:rStyle w:val="PlaceholderText"/>
            </w:rPr>
            <w:t>Click or tap here to enter text.</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2">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proofErr w:type="gramStart"/>
      <w:r>
        <w:rPr>
          <w:color w:val="030303"/>
          <w:spacing w:val="-2"/>
          <w:sz w:val="18"/>
        </w:rPr>
        <w:t>tender;</w:t>
      </w:r>
      <w:proofErr w:type="gramEnd"/>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 xml:space="preserve">giving any reason or communicating such closure to any </w:t>
      </w:r>
      <w:proofErr w:type="gramStart"/>
      <w:r>
        <w:rPr>
          <w:color w:val="030303"/>
          <w:w w:val="105"/>
          <w:sz w:val="18"/>
        </w:rPr>
        <w:t>person;</w:t>
      </w:r>
      <w:proofErr w:type="gramEnd"/>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proofErr w:type="gramStart"/>
      <w:r>
        <w:rPr>
          <w:color w:val="030303"/>
          <w:spacing w:val="-2"/>
          <w:w w:val="105"/>
          <w:sz w:val="18"/>
        </w:rPr>
        <w:t>tenders;</w:t>
      </w:r>
      <w:proofErr w:type="gramEnd"/>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 xml:space="preserve">with the terms of this request for </w:t>
      </w:r>
      <w:proofErr w:type="gramStart"/>
      <w:r>
        <w:rPr>
          <w:color w:val="030303"/>
          <w:w w:val="105"/>
          <w:sz w:val="18"/>
        </w:rPr>
        <w:t>tender;</w:t>
      </w:r>
      <w:proofErr w:type="gramEnd"/>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proofErr w:type="gramStart"/>
      <w:r>
        <w:rPr>
          <w:color w:val="030303"/>
          <w:spacing w:val="-2"/>
          <w:w w:val="105"/>
          <w:sz w:val="18"/>
        </w:rPr>
        <w:t>tenders;</w:t>
      </w:r>
      <w:proofErr w:type="gramEnd"/>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proofErr w:type="gramStart"/>
      <w:r>
        <w:rPr>
          <w:color w:val="030303"/>
          <w:spacing w:val="-2"/>
          <w:w w:val="105"/>
          <w:sz w:val="18"/>
        </w:rPr>
        <w:t>tender;</w:t>
      </w:r>
      <w:proofErr w:type="gramEnd"/>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proofErr w:type="gramStart"/>
      <w:r>
        <w:rPr>
          <w:color w:val="030303"/>
          <w:spacing w:val="-2"/>
          <w:w w:val="105"/>
          <w:sz w:val="18"/>
        </w:rPr>
        <w:t>tender;</w:t>
      </w:r>
      <w:proofErr w:type="gramEnd"/>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proofErr w:type="gramStart"/>
      <w:r>
        <w:rPr>
          <w:color w:val="030303"/>
          <w:spacing w:val="-4"/>
          <w:sz w:val="18"/>
        </w:rPr>
        <w:t>Date;</w:t>
      </w:r>
      <w:proofErr w:type="gramEnd"/>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proofErr w:type="gramStart"/>
      <w:r>
        <w:rPr>
          <w:color w:val="030303"/>
          <w:spacing w:val="-2"/>
          <w:sz w:val="18"/>
        </w:rPr>
        <w:t>tender;</w:t>
      </w:r>
      <w:proofErr w:type="gramEnd"/>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proofErr w:type="gramStart"/>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proofErr w:type="gramEnd"/>
      <w:r>
        <w:rPr>
          <w:color w:val="030303"/>
          <w:spacing w:val="40"/>
          <w:w w:val="105"/>
          <w:sz w:val="18"/>
        </w:rPr>
        <w:t xml:space="preserve"> </w:t>
      </w:r>
      <w:r>
        <w:rPr>
          <w:color w:val="030303"/>
          <w:w w:val="105"/>
          <w:sz w:val="18"/>
        </w:rPr>
        <w:t>a</w:t>
      </w:r>
      <w:r>
        <w:rPr>
          <w:color w:val="030303"/>
          <w:spacing w:val="40"/>
          <w:w w:val="105"/>
          <w:sz w:val="18"/>
        </w:rPr>
        <w:t xml:space="preserve"> </w:t>
      </w:r>
      <w:r>
        <w:rPr>
          <w:color w:val="030303"/>
          <w:w w:val="105"/>
          <w:sz w:val="18"/>
        </w:rPr>
        <w:t>different</w:t>
      </w:r>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r>
        <w:rPr>
          <w:color w:val="030303"/>
          <w:w w:val="110"/>
        </w:rPr>
        <w:t>tenderer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of the tenderer's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3"/>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 xml:space="preserve">tolerate harassment or bullying from tenderers. MLA may exclude </w:t>
      </w:r>
      <w:proofErr w:type="gramStart"/>
      <w:r>
        <w:rPr>
          <w:color w:val="030303"/>
          <w:w w:val="105"/>
        </w:rPr>
        <w:t>tenderers</w:t>
      </w:r>
      <w:proofErr w:type="gramEnd"/>
      <w:r>
        <w:rPr>
          <w:color w:val="030303"/>
          <w:w w:val="105"/>
        </w:rPr>
        <w:t xml:space="preserve"> who exhibit unacceptable behaviour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 xml:space="preserve">selected </w:t>
      </w:r>
      <w:proofErr w:type="gramStart"/>
      <w:r>
        <w:rPr>
          <w:color w:val="030303"/>
          <w:w w:val="105"/>
        </w:rPr>
        <w:t>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proofErr w:type="gramEnd"/>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proofErr w:type="gramStart"/>
      <w:r>
        <w:rPr>
          <w:color w:val="030303"/>
          <w:spacing w:val="-2"/>
          <w:sz w:val="18"/>
        </w:rPr>
        <w:t>services;</w:t>
      </w:r>
      <w:proofErr w:type="gramEnd"/>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proofErr w:type="gramStart"/>
      <w:r>
        <w:rPr>
          <w:color w:val="030303"/>
          <w:spacing w:val="-2"/>
          <w:w w:val="105"/>
          <w:sz w:val="18"/>
        </w:rPr>
        <w:t>needed;</w:t>
      </w:r>
      <w:proofErr w:type="gramEnd"/>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roofErr w:type="gramStart"/>
      <w:r>
        <w:rPr>
          <w:color w:val="030303"/>
          <w:spacing w:val="-2"/>
          <w:w w:val="105"/>
          <w:sz w:val="18"/>
        </w:rPr>
        <w:t>);</w:t>
      </w:r>
      <w:proofErr w:type="gramEnd"/>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w:t>
      </w:r>
      <w:proofErr w:type="gramEnd"/>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proofErr w:type="gramStart"/>
      <w:r>
        <w:rPr>
          <w:color w:val="030303"/>
          <w:spacing w:val="-2"/>
          <w:w w:val="105"/>
          <w:sz w:val="18"/>
        </w:rPr>
        <w:t>subcontractors;</w:t>
      </w:r>
      <w:proofErr w:type="gramEnd"/>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tenderer;</w:t>
      </w:r>
      <w:proofErr w:type="gramEnd"/>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or dealing with the tenderer;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 xml:space="preserve">MLA requires </w:t>
      </w:r>
      <w:proofErr w:type="gramStart"/>
      <w:r>
        <w:rPr>
          <w:color w:val="030303"/>
          <w:w w:val="105"/>
        </w:rPr>
        <w:t>in order to</w:t>
      </w:r>
      <w:proofErr w:type="gramEnd"/>
      <w:r>
        <w:rPr>
          <w:color w:val="030303"/>
          <w:w w:val="105"/>
        </w:rPr>
        <w:t xml:space="preserve"> consider the tenderer's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4"/>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successful tenderer and MLA enter into a formal written agreement for the provision of the goods and services contemplated by this request for tender. This request for tender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 xml:space="preserve">of tenderers. Any such </w:t>
      </w:r>
      <w:proofErr w:type="gramStart"/>
      <w:r>
        <w:rPr>
          <w:color w:val="030303"/>
          <w:w w:val="105"/>
        </w:rPr>
        <w:t>short listed</w:t>
      </w:r>
      <w:proofErr w:type="gramEnd"/>
      <w:r>
        <w:rPr>
          <w:color w:val="030303"/>
          <w:w w:val="105"/>
        </w:rPr>
        <w:t xml:space="preserve">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proposal with MLA. A successful tenderer may be selected from such a list.</w:t>
      </w:r>
    </w:p>
    <w:p w14:paraId="46F0B978" w14:textId="77777777" w:rsidR="00387406" w:rsidRDefault="00387406">
      <w:pPr>
        <w:spacing w:line="292" w:lineRule="auto"/>
        <w:sectPr w:rsidR="00387406">
          <w:headerReference w:type="default" r:id="rId25"/>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i/>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color w:val="030303"/>
          <w:w w:val="105"/>
        </w:rPr>
        <w:id w:val="-1224909989"/>
        <w:placeholder>
          <w:docPart w:val="09C7F3C9CF26468CA8651B540B7CB3B5"/>
        </w:placeholder>
        <w:text/>
      </w:sdtPr>
      <w:sdtEndPr/>
      <w:sdtContent>
        <w:p w14:paraId="46F0B985" w14:textId="3592CAE7" w:rsidR="00387406" w:rsidRDefault="00DB7B9E">
          <w:pPr>
            <w:pStyle w:val="BodyText"/>
            <w:spacing w:before="1"/>
            <w:ind w:left="167"/>
          </w:pPr>
          <w:r>
            <w:rPr>
              <w:color w:val="030303"/>
              <w:w w:val="105"/>
            </w:rPr>
            <w:t>[</w:t>
          </w:r>
          <w:r w:rsidRPr="001A471D">
            <w:rPr>
              <w:color w:val="030303"/>
              <w:w w:val="105"/>
            </w:rPr>
            <w:t>MLA to insert the following if MDC is involved:</w:t>
          </w:r>
        </w:p>
      </w:sdtContent>
    </w:sdt>
    <w:p w14:paraId="46F0B986" w14:textId="77777777" w:rsidR="00387406" w:rsidRDefault="00387406">
      <w:pPr>
        <w:pStyle w:val="BodyText"/>
        <w:spacing w:before="61"/>
      </w:pPr>
    </w:p>
    <w:sdt>
      <w:sdtPr>
        <w:rPr>
          <w:b/>
          <w:color w:val="030303"/>
          <w:sz w:val="17"/>
          <w:szCs w:val="18"/>
          <w:highlight w:val="yellow"/>
        </w:rPr>
        <w:id w:val="676007345"/>
        <w:placeholder>
          <w:docPart w:val="09C7F3C9CF26468CA8651B540B7CB3B5"/>
        </w:placeholder>
      </w:sdtPr>
      <w:sdtEndPr>
        <w:rPr>
          <w:b w:val="0"/>
          <w:spacing w:val="-2"/>
          <w:w w:val="105"/>
          <w:sz w:val="18"/>
          <w:highlight w:val="none"/>
        </w:rPr>
      </w:sdtEndPr>
      <w:sdtContent>
        <w:p w14:paraId="46F0B987" w14:textId="3CFEC058" w:rsidR="00387406" w:rsidRDefault="00DB7B9E">
          <w:pPr>
            <w:pStyle w:val="ListParagraph"/>
            <w:numPr>
              <w:ilvl w:val="1"/>
              <w:numId w:val="7"/>
            </w:numPr>
            <w:tabs>
              <w:tab w:val="left" w:pos="1095"/>
            </w:tabs>
            <w:rPr>
              <w:color w:val="030303"/>
              <w:sz w:val="18"/>
            </w:rPr>
          </w:pPr>
          <w:r>
            <w:rPr>
              <w:b/>
              <w:color w:val="030303"/>
              <w:sz w:val="17"/>
              <w:highlight w:val="yellow"/>
            </w:rPr>
            <w:t>Funding</w:t>
          </w:r>
          <w:r>
            <w:rPr>
              <w:b/>
              <w:color w:val="030303"/>
              <w:spacing w:val="18"/>
              <w:sz w:val="17"/>
              <w:highlight w:val="yellow"/>
            </w:rPr>
            <w:t xml:space="preserve"> </w:t>
          </w:r>
          <w:r>
            <w:rPr>
              <w:b/>
              <w:color w:val="030303"/>
              <w:spacing w:val="-2"/>
              <w:sz w:val="17"/>
              <w:highlight w:val="yellow"/>
            </w:rPr>
            <w:t>eligibility</w:t>
          </w:r>
        </w:p>
        <w:p w14:paraId="46F0B988" w14:textId="77777777" w:rsidR="00387406" w:rsidRDefault="00387406">
          <w:pPr>
            <w:pStyle w:val="BodyText"/>
            <w:spacing w:before="78"/>
            <w:rPr>
              <w:b/>
              <w:sz w:val="17"/>
            </w:rPr>
          </w:pPr>
        </w:p>
        <w:p w14:paraId="46F0B989" w14:textId="77777777" w:rsidR="00387406" w:rsidRDefault="00DB7B9E">
          <w:pPr>
            <w:pStyle w:val="BodyText"/>
            <w:spacing w:line="292" w:lineRule="auto"/>
            <w:ind w:left="1095" w:right="363" w:hanging="2"/>
          </w:pPr>
          <w:r>
            <w:rPr>
              <w:color w:val="030303"/>
              <w:w w:val="105"/>
              <w:highlight w:val="yellow"/>
            </w:rPr>
            <w:t>Tenderers are to provide details regarding the source of monetary amounts which are</w:t>
          </w:r>
          <w:r>
            <w:rPr>
              <w:color w:val="030303"/>
              <w:w w:val="105"/>
            </w:rPr>
            <w:t xml:space="preserve"> </w:t>
          </w:r>
          <w:r>
            <w:rPr>
              <w:color w:val="030303"/>
              <w:w w:val="105"/>
              <w:highlight w:val="yellow"/>
            </w:rPr>
            <w:t>proposed to be</w:t>
          </w:r>
          <w:r>
            <w:rPr>
              <w:color w:val="030303"/>
              <w:spacing w:val="-8"/>
              <w:w w:val="105"/>
              <w:highlight w:val="yellow"/>
            </w:rPr>
            <w:t xml:space="preserve"> </w:t>
          </w:r>
          <w:r>
            <w:rPr>
              <w:color w:val="030303"/>
              <w:w w:val="105"/>
              <w:highlight w:val="yellow"/>
            </w:rPr>
            <w:t>contributed and</w:t>
          </w:r>
          <w:r>
            <w:rPr>
              <w:color w:val="030303"/>
              <w:spacing w:val="-1"/>
              <w:w w:val="105"/>
              <w:highlight w:val="yellow"/>
            </w:rPr>
            <w:t xml:space="preserve"> </w:t>
          </w:r>
          <w:r>
            <w:rPr>
              <w:color w:val="030303"/>
              <w:w w:val="105"/>
              <w:highlight w:val="yellow"/>
            </w:rPr>
            <w:t>confirm the source is</w:t>
          </w:r>
          <w:r>
            <w:rPr>
              <w:color w:val="030303"/>
              <w:spacing w:val="-5"/>
              <w:w w:val="105"/>
              <w:highlight w:val="yellow"/>
            </w:rPr>
            <w:t xml:space="preserve"> </w:t>
          </w:r>
          <w:r>
            <w:rPr>
              <w:color w:val="030303"/>
              <w:w w:val="105"/>
              <w:highlight w:val="yellow"/>
            </w:rPr>
            <w:t>an</w:t>
          </w:r>
          <w:r>
            <w:rPr>
              <w:color w:val="030303"/>
              <w:spacing w:val="-2"/>
              <w:w w:val="105"/>
              <w:highlight w:val="yellow"/>
            </w:rPr>
            <w:t xml:space="preserve"> </w:t>
          </w:r>
          <w:r>
            <w:rPr>
              <w:color w:val="030303"/>
              <w:w w:val="105"/>
              <w:highlight w:val="yellow"/>
            </w:rPr>
            <w:t>eligible funding</w:t>
          </w:r>
          <w:r>
            <w:rPr>
              <w:color w:val="030303"/>
              <w:spacing w:val="-8"/>
              <w:w w:val="105"/>
              <w:highlight w:val="yellow"/>
            </w:rPr>
            <w:t xml:space="preserve"> </w:t>
          </w:r>
          <w:r>
            <w:rPr>
              <w:color w:val="030303"/>
              <w:w w:val="105"/>
              <w:highlight w:val="yellow"/>
            </w:rPr>
            <w:t>source as</w:t>
          </w:r>
          <w:r>
            <w:rPr>
              <w:color w:val="030303"/>
              <w:spacing w:val="-2"/>
              <w:w w:val="105"/>
              <w:highlight w:val="yellow"/>
            </w:rPr>
            <w:t xml:space="preserve"> </w:t>
          </w:r>
          <w:r>
            <w:rPr>
              <w:color w:val="030303"/>
              <w:w w:val="105"/>
              <w:highlight w:val="yellow"/>
            </w:rPr>
            <w:t>set out</w:t>
          </w:r>
          <w:r>
            <w:rPr>
              <w:color w:val="030303"/>
              <w:w w:val="105"/>
            </w:rPr>
            <w:t xml:space="preserve"> </w:t>
          </w:r>
          <w:r>
            <w:rPr>
              <w:color w:val="030303"/>
              <w:w w:val="105"/>
              <w:highlight w:val="yellow"/>
            </w:rPr>
            <w:t>in the MLA Donor Company (MDC) proposal guidelines and application form which are</w:t>
          </w:r>
        </w:p>
        <w:p w14:paraId="46F0B98A" w14:textId="77777777" w:rsidR="00387406" w:rsidRDefault="00DB7B9E">
          <w:pPr>
            <w:pStyle w:val="BodyText"/>
            <w:spacing w:line="224" w:lineRule="exact"/>
            <w:ind w:left="1096"/>
          </w:pPr>
          <w:r>
            <w:rPr>
              <w:color w:val="030303"/>
              <w:highlight w:val="yellow"/>
            </w:rPr>
            <w:t>available</w:t>
          </w:r>
          <w:r>
            <w:rPr>
              <w:color w:val="030303"/>
              <w:spacing w:val="21"/>
              <w:highlight w:val="yellow"/>
            </w:rPr>
            <w:t xml:space="preserve"> </w:t>
          </w:r>
          <w:r>
            <w:rPr>
              <w:color w:val="030303"/>
              <w:highlight w:val="yellow"/>
            </w:rPr>
            <w:t>on</w:t>
          </w:r>
          <w:r>
            <w:rPr>
              <w:color w:val="030303"/>
              <w:spacing w:val="9"/>
              <w:highlight w:val="yellow"/>
            </w:rPr>
            <w:t xml:space="preserve"> </w:t>
          </w:r>
          <w:r>
            <w:rPr>
              <w:color w:val="030303"/>
              <w:highlight w:val="yellow"/>
            </w:rPr>
            <w:t>the</w:t>
          </w:r>
          <w:r>
            <w:rPr>
              <w:color w:val="030303"/>
              <w:spacing w:val="27"/>
              <w:highlight w:val="yellow"/>
            </w:rPr>
            <w:t xml:space="preserve"> </w:t>
          </w:r>
          <w:r>
            <w:rPr>
              <w:color w:val="030303"/>
              <w:highlight w:val="yellow"/>
            </w:rPr>
            <w:t>MDC</w:t>
          </w:r>
          <w:r>
            <w:rPr>
              <w:color w:val="030303"/>
              <w:spacing w:val="8"/>
              <w:highlight w:val="yellow"/>
            </w:rPr>
            <w:t xml:space="preserve"> </w:t>
          </w:r>
          <w:proofErr w:type="gramStart"/>
          <w:r>
            <w:rPr>
              <w:color w:val="030303"/>
              <w:highlight w:val="yellow"/>
            </w:rPr>
            <w:t>page</w:t>
          </w:r>
          <w:r>
            <w:rPr>
              <w:color w:val="030303"/>
              <w:spacing w:val="18"/>
              <w:highlight w:val="yellow"/>
            </w:rPr>
            <w:t xml:space="preserve"> </w:t>
          </w:r>
          <w:r>
            <w:rPr>
              <w:color w:val="0303FF"/>
              <w:spacing w:val="-37"/>
              <w:highlight w:val="yellow"/>
              <w:u w:val="single" w:color="0000FF"/>
            </w:rPr>
            <w:t xml:space="preserve"> </w:t>
          </w:r>
          <w:r>
            <w:rPr>
              <w:color w:val="0303FF"/>
              <w:highlight w:val="yellow"/>
              <w:u w:val="single" w:color="0000FF"/>
            </w:rPr>
            <w:t>MLA</w:t>
          </w:r>
          <w:proofErr w:type="gramEnd"/>
          <w:r>
            <w:rPr>
              <w:color w:val="0303FF"/>
              <w:spacing w:val="14"/>
              <w:highlight w:val="yellow"/>
              <w:u w:val="single" w:color="0000FF"/>
            </w:rPr>
            <w:t xml:space="preserve"> </w:t>
          </w:r>
          <w:r>
            <w:rPr>
              <w:color w:val="0303FF"/>
              <w:highlight w:val="yellow"/>
              <w:u w:val="single" w:color="0000FF"/>
            </w:rPr>
            <w:t>Donor</w:t>
          </w:r>
          <w:r>
            <w:rPr>
              <w:color w:val="0303FF"/>
              <w:spacing w:val="16"/>
              <w:highlight w:val="yellow"/>
              <w:u w:val="single" w:color="0000FF"/>
            </w:rPr>
            <w:t xml:space="preserve"> </w:t>
          </w:r>
          <w:r>
            <w:rPr>
              <w:color w:val="0303FF"/>
              <w:highlight w:val="yellow"/>
              <w:u w:val="single" w:color="0000FF"/>
            </w:rPr>
            <w:t>Company</w:t>
          </w:r>
          <w:r>
            <w:rPr>
              <w:color w:val="0303FF"/>
              <w:spacing w:val="36"/>
              <w:highlight w:val="yellow"/>
              <w:u w:val="single" w:color="0000FF"/>
            </w:rPr>
            <w:t xml:space="preserve"> </w:t>
          </w:r>
          <w:r>
            <w:rPr>
              <w:color w:val="0303FF"/>
              <w:sz w:val="25"/>
              <w:highlight w:val="yellow"/>
              <w:u w:val="single" w:color="0000FF"/>
            </w:rPr>
            <w:t>I</w:t>
          </w:r>
          <w:r>
            <w:rPr>
              <w:color w:val="0303FF"/>
              <w:spacing w:val="18"/>
              <w:sz w:val="25"/>
              <w:highlight w:val="yellow"/>
              <w:u w:val="single" w:color="0000FF"/>
            </w:rPr>
            <w:t xml:space="preserve"> </w:t>
          </w:r>
          <w:r>
            <w:rPr>
              <w:color w:val="0303FF"/>
              <w:highlight w:val="yellow"/>
              <w:u w:val="single" w:color="0000FF"/>
            </w:rPr>
            <w:t>Meat</w:t>
          </w:r>
          <w:r>
            <w:rPr>
              <w:color w:val="0303FF"/>
              <w:spacing w:val="15"/>
              <w:highlight w:val="yellow"/>
              <w:u w:val="single" w:color="0000FF"/>
            </w:rPr>
            <w:t xml:space="preserve"> </w:t>
          </w:r>
          <w:r>
            <w:rPr>
              <w:color w:val="0303FF"/>
              <w:highlight w:val="yellow"/>
              <w:u w:val="single" w:color="0000FF"/>
            </w:rPr>
            <w:t>&amp;</w:t>
          </w:r>
          <w:r>
            <w:rPr>
              <w:color w:val="0303FF"/>
              <w:spacing w:val="19"/>
              <w:highlight w:val="yellow"/>
              <w:u w:val="single" w:color="0000FF"/>
            </w:rPr>
            <w:t xml:space="preserve"> </w:t>
          </w:r>
          <w:r>
            <w:rPr>
              <w:color w:val="0303FF"/>
              <w:highlight w:val="yellow"/>
              <w:u w:val="single" w:color="0000FF"/>
            </w:rPr>
            <w:t>Livestock</w:t>
          </w:r>
          <w:r>
            <w:rPr>
              <w:color w:val="0303FF"/>
              <w:spacing w:val="28"/>
              <w:highlight w:val="yellow"/>
              <w:u w:val="single" w:color="0000FF"/>
            </w:rPr>
            <w:t xml:space="preserve"> </w:t>
          </w:r>
          <w:r>
            <w:rPr>
              <w:color w:val="0303FF"/>
              <w:highlight w:val="yellow"/>
              <w:u w:val="single" w:color="0000FF"/>
            </w:rPr>
            <w:t>Australia</w:t>
          </w:r>
          <w:r>
            <w:rPr>
              <w:color w:val="0303FF"/>
              <w:spacing w:val="26"/>
              <w:highlight w:val="yellow"/>
              <w:u w:val="single" w:color="0000FF"/>
            </w:rPr>
            <w:t xml:space="preserve"> </w:t>
          </w:r>
          <w:r>
            <w:rPr>
              <w:color w:val="030303"/>
              <w:highlight w:val="yellow"/>
            </w:rPr>
            <w:t>(or</w:t>
          </w:r>
          <w:r>
            <w:rPr>
              <w:color w:val="030303"/>
              <w:spacing w:val="11"/>
              <w:highlight w:val="yellow"/>
            </w:rPr>
            <w:t xml:space="preserve"> </w:t>
          </w:r>
          <w:r>
            <w:rPr>
              <w:color w:val="030303"/>
              <w:spacing w:val="-5"/>
              <w:highlight w:val="yellow"/>
            </w:rPr>
            <w:t>any</w:t>
          </w:r>
        </w:p>
        <w:p w14:paraId="46F0B98B" w14:textId="7D0B7E71" w:rsidR="00387406" w:rsidRDefault="00DB7B9E">
          <w:pPr>
            <w:pStyle w:val="BodyText"/>
            <w:spacing w:before="33"/>
            <w:ind w:left="1095"/>
          </w:pPr>
          <w:r>
            <w:rPr>
              <w:color w:val="030303"/>
              <w:w w:val="105"/>
              <w:highlight w:val="yellow"/>
            </w:rPr>
            <w:t>replacement</w:t>
          </w:r>
          <w:r>
            <w:rPr>
              <w:color w:val="030303"/>
              <w:spacing w:val="18"/>
              <w:w w:val="105"/>
              <w:highlight w:val="yellow"/>
            </w:rPr>
            <w:t xml:space="preserve"> </w:t>
          </w:r>
          <w:r>
            <w:rPr>
              <w:color w:val="030303"/>
              <w:spacing w:val="-2"/>
              <w:w w:val="105"/>
              <w:highlight w:val="yellow"/>
            </w:rPr>
            <w:t>document).</w:t>
          </w:r>
          <w:r>
            <w:rPr>
              <w:color w:val="030303"/>
              <w:spacing w:val="-2"/>
              <w:w w:val="105"/>
            </w:rPr>
            <w: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The tenderer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6"/>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B3405C">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B3405C">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B3405C">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r>
        <w:rPr>
          <w:color w:val="030301"/>
          <w:w w:val="105"/>
          <w:sz w:val="18"/>
        </w:rPr>
        <w:t>tenderer</w:t>
      </w:r>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B3405C">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 xml:space="preserve">subject to formal investigations into any anti-bribery and corruption </w:t>
      </w:r>
      <w:proofErr w:type="gramStart"/>
      <w:r w:rsidR="00DB7B9E">
        <w:rPr>
          <w:color w:val="030301"/>
          <w:w w:val="105"/>
        </w:rPr>
        <w:t>offences;</w:t>
      </w:r>
      <w:proofErr w:type="gramEnd"/>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7"/>
          <w:pgSz w:w="12240" w:h="15840"/>
          <w:pgMar w:top="1580" w:right="1500" w:bottom="860" w:left="1700" w:header="0" w:footer="662" w:gutter="0"/>
          <w:cols w:space="720"/>
        </w:sectPr>
      </w:pPr>
    </w:p>
    <w:p w14:paraId="46F0B9DE" w14:textId="64561573" w:rsidR="00387406" w:rsidRDefault="00B3405C"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r w:rsidR="00DB7B9E">
        <w:rPr>
          <w:color w:val="030303"/>
          <w:w w:val="105"/>
          <w:sz w:val="18"/>
        </w:rPr>
        <w:t>tenderer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 xml:space="preserve">The tenderer must provide details (including the relevant contact) of the last 3 agreements </w:t>
      </w:r>
      <w:proofErr w:type="gramStart"/>
      <w:r>
        <w:rPr>
          <w:color w:val="030303"/>
          <w:w w:val="105"/>
        </w:rPr>
        <w:t>entered</w:t>
      </w:r>
      <w:r>
        <w:rPr>
          <w:color w:val="030303"/>
          <w:spacing w:val="-3"/>
          <w:w w:val="105"/>
        </w:rPr>
        <w:t xml:space="preserve"> </w:t>
      </w:r>
      <w:r>
        <w:rPr>
          <w:color w:val="030303"/>
          <w:w w:val="105"/>
        </w:rPr>
        <w:t>into</w:t>
      </w:r>
      <w:proofErr w:type="gramEnd"/>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w w:val="105"/>
          <w:sz w:val="18"/>
        </w:rPr>
        <w:t xml:space="preserve">Organisation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r>
        <w:rPr>
          <w:color w:val="030303"/>
          <w:w w:val="105"/>
          <w:sz w:val="18"/>
        </w:rPr>
        <w:t xml:space="preserve">Organisation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r>
        <w:rPr>
          <w:color w:val="030303"/>
          <w:w w:val="105"/>
          <w:sz w:val="18"/>
        </w:rPr>
        <w:t>Organisation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8"/>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5777B00C" w14:textId="77777777" w:rsidR="00387406" w:rsidRDefault="00387406">
      <w:pPr>
        <w:spacing w:line="295" w:lineRule="auto"/>
      </w:pPr>
    </w:p>
    <w:p w14:paraId="46282C58" w14:textId="77777777" w:rsidR="00EF32F0" w:rsidRDefault="00EF32F0">
      <w:pPr>
        <w:spacing w:line="295" w:lineRule="auto"/>
      </w:pPr>
    </w:p>
    <w:p w14:paraId="3EDC271A" w14:textId="77777777" w:rsidR="00FD3CC5" w:rsidRPr="00FD3CC5" w:rsidRDefault="00FD3CC5" w:rsidP="00FD3CC5">
      <w:pPr>
        <w:widowControl/>
        <w:autoSpaceDE/>
        <w:autoSpaceDN/>
        <w:spacing w:after="160" w:line="259" w:lineRule="auto"/>
        <w:jc w:val="center"/>
        <w:rPr>
          <w:rFonts w:ascii="Aptos" w:eastAsia="Aptos" w:hAnsi="Aptos" w:cs="Times New Roman"/>
          <w:kern w:val="2"/>
          <w:lang w:val="en-AU"/>
          <w14:ligatures w14:val="standardContextual"/>
        </w:rPr>
      </w:pPr>
      <w:r w:rsidRPr="00FD3CC5">
        <w:rPr>
          <w:rFonts w:ascii="Calibri" w:eastAsia="Calibri" w:hAnsi="Calibri" w:cs="Times New Roman"/>
          <w:noProof/>
          <w:lang w:val="en-AU" w:eastAsia="en-AU"/>
        </w:rPr>
        <w:drawing>
          <wp:anchor distT="0" distB="0" distL="114300" distR="114300" simplePos="0" relativeHeight="251660291" behindDoc="0" locked="0" layoutInCell="1" allowOverlap="1" wp14:anchorId="3E46B069" wp14:editId="38EA7161">
            <wp:simplePos x="0" y="0"/>
            <wp:positionH relativeFrom="column">
              <wp:posOffset>3990975</wp:posOffset>
            </wp:positionH>
            <wp:positionV relativeFrom="paragraph">
              <wp:posOffset>0</wp:posOffset>
            </wp:positionV>
            <wp:extent cx="1791970" cy="826770"/>
            <wp:effectExtent l="0" t="0" r="0" b="0"/>
            <wp:wrapSquare wrapText="bothSides"/>
            <wp:docPr id="396586214" name="Picture 396586214" descr="C:\Users\jmcmeniman\Desktop\Joe - MLA\MLA\MLA%20logo,%20colour,%20jpg%20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mcmeniman\Desktop\Joe - MLA\MLA\MLA%20logo,%20colour,%20jpg%20forma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1970" cy="826770"/>
                    </a:xfrm>
                    <a:prstGeom prst="rect">
                      <a:avLst/>
                    </a:prstGeom>
                    <a:noFill/>
                    <a:ln>
                      <a:noFill/>
                    </a:ln>
                  </pic:spPr>
                </pic:pic>
              </a:graphicData>
            </a:graphic>
          </wp:anchor>
        </w:drawing>
      </w:r>
    </w:p>
    <w:p w14:paraId="1ED4D9CD" w14:textId="77777777" w:rsidR="00FD3CC5" w:rsidRPr="00FD3CC5" w:rsidRDefault="00FD3CC5" w:rsidP="00FD3CC5">
      <w:pPr>
        <w:widowControl/>
        <w:autoSpaceDE/>
        <w:autoSpaceDN/>
        <w:spacing w:after="160" w:line="259" w:lineRule="auto"/>
        <w:jc w:val="center"/>
        <w:rPr>
          <w:rFonts w:ascii="Aptos" w:eastAsia="Aptos" w:hAnsi="Aptos" w:cs="Times New Roman"/>
          <w:kern w:val="2"/>
          <w:lang w:val="en-AU"/>
          <w14:ligatures w14:val="standardContextual"/>
        </w:rPr>
      </w:pPr>
    </w:p>
    <w:p w14:paraId="66B460A4" w14:textId="77777777" w:rsidR="00FD3CC5" w:rsidRPr="00FD3CC5" w:rsidRDefault="00FD3CC5" w:rsidP="00FD3CC5">
      <w:pPr>
        <w:widowControl/>
        <w:autoSpaceDE/>
        <w:autoSpaceDN/>
        <w:spacing w:after="160" w:line="259" w:lineRule="auto"/>
        <w:jc w:val="center"/>
        <w:rPr>
          <w:rFonts w:ascii="Aptos" w:eastAsia="Aptos" w:hAnsi="Aptos" w:cs="Times New Roman"/>
          <w:kern w:val="2"/>
          <w:lang w:val="en-AU"/>
          <w14:ligatures w14:val="standardContextual"/>
        </w:rPr>
      </w:pPr>
    </w:p>
    <w:p w14:paraId="30EC653F" w14:textId="77777777" w:rsidR="00FD3CC5" w:rsidRPr="00FD3CC5" w:rsidRDefault="00FD3CC5" w:rsidP="00FD3CC5">
      <w:pPr>
        <w:widowControl/>
        <w:autoSpaceDE/>
        <w:autoSpaceDN/>
        <w:spacing w:after="160" w:line="259" w:lineRule="auto"/>
        <w:jc w:val="center"/>
        <w:rPr>
          <w:rFonts w:ascii="Aptos" w:eastAsia="Aptos" w:hAnsi="Aptos" w:cs="Times New Roman"/>
          <w:kern w:val="2"/>
          <w:lang w:val="en-AU"/>
          <w14:ligatures w14:val="standardContextual"/>
        </w:rPr>
      </w:pPr>
    </w:p>
    <w:p w14:paraId="77F4EA6A" w14:textId="77777777" w:rsidR="00FD3CC5" w:rsidRPr="00FD3CC5" w:rsidRDefault="00FD3CC5" w:rsidP="00FD3CC5">
      <w:pPr>
        <w:widowControl/>
        <w:autoSpaceDE/>
        <w:autoSpaceDN/>
        <w:spacing w:after="160" w:line="259" w:lineRule="auto"/>
        <w:jc w:val="center"/>
        <w:rPr>
          <w:rFonts w:ascii="Aptos" w:eastAsia="Aptos" w:hAnsi="Aptos" w:cs="Times New Roman"/>
          <w:b/>
          <w:bCs/>
          <w:kern w:val="2"/>
          <w:lang w:val="en-AU"/>
          <w14:ligatures w14:val="standardContextual"/>
        </w:rPr>
      </w:pPr>
      <w:r w:rsidRPr="00FD3CC5">
        <w:rPr>
          <w:rFonts w:ascii="Aptos" w:eastAsia="Aptos" w:hAnsi="Aptos" w:cs="Times New Roman"/>
          <w:b/>
          <w:bCs/>
          <w:kern w:val="2"/>
          <w:lang w:val="en-AU"/>
          <w14:ligatures w14:val="standardContextual"/>
        </w:rPr>
        <w:t>Tender Specification</w:t>
      </w:r>
    </w:p>
    <w:p w14:paraId="09D1DE1F" w14:textId="77777777" w:rsidR="00FD3CC5" w:rsidRPr="00FD3CC5" w:rsidRDefault="00FD3CC5" w:rsidP="00FD3CC5">
      <w:pPr>
        <w:widowControl/>
        <w:autoSpaceDE/>
        <w:autoSpaceDN/>
        <w:spacing w:after="160" w:line="259" w:lineRule="auto"/>
        <w:jc w:val="center"/>
        <w:rPr>
          <w:rFonts w:ascii="Aptos" w:eastAsia="Aptos" w:hAnsi="Aptos" w:cs="Times New Roman"/>
          <w:b/>
          <w:bCs/>
          <w:kern w:val="2"/>
          <w:lang w:val="en-AU"/>
          <w14:ligatures w14:val="standardContextual"/>
        </w:rPr>
      </w:pPr>
      <w:r w:rsidRPr="00FD3CC5">
        <w:rPr>
          <w:rFonts w:ascii="Aptos" w:eastAsia="Aptos" w:hAnsi="Aptos" w:cs="Times New Roman"/>
          <w:b/>
          <w:bCs/>
          <w:kern w:val="2"/>
          <w:lang w:val="en-AU"/>
          <w14:ligatures w14:val="standardContextual"/>
        </w:rPr>
        <w:t>Livestock Efficiency Partnership - Emissions Intensity Program</w:t>
      </w:r>
    </w:p>
    <w:p w14:paraId="5342F73E" w14:textId="77777777" w:rsidR="00FD3CC5" w:rsidRPr="00FD3CC5" w:rsidRDefault="00FD3CC5" w:rsidP="00FD3CC5">
      <w:pPr>
        <w:widowControl/>
        <w:autoSpaceDE/>
        <w:autoSpaceDN/>
        <w:spacing w:after="120" w:line="259" w:lineRule="auto"/>
        <w:jc w:val="both"/>
        <w:rPr>
          <w:rFonts w:ascii="Calibri" w:eastAsia="Calibri" w:hAnsi="Calibri" w:cs="Calibri"/>
          <w:b/>
          <w:bCs/>
        </w:rPr>
      </w:pPr>
      <w:r w:rsidRPr="00FD3CC5">
        <w:rPr>
          <w:rFonts w:ascii="Calibri" w:eastAsia="Calibri" w:hAnsi="Calibri" w:cs="Calibri"/>
          <w:b/>
          <w:bCs/>
        </w:rPr>
        <w:t>Summary:</w:t>
      </w:r>
    </w:p>
    <w:p w14:paraId="4B13F744" w14:textId="77777777" w:rsidR="00FD3CC5" w:rsidRPr="00FD3CC5" w:rsidRDefault="00FD3CC5" w:rsidP="00FD3CC5">
      <w:pPr>
        <w:widowControl/>
        <w:autoSpaceDE/>
        <w:autoSpaceDN/>
        <w:spacing w:after="120" w:line="259" w:lineRule="auto"/>
        <w:jc w:val="both"/>
        <w:rPr>
          <w:rFonts w:ascii="Calibri" w:eastAsia="Calibri" w:hAnsi="Calibri" w:cs="Calibri"/>
        </w:rPr>
      </w:pPr>
      <w:r w:rsidRPr="00FD3CC5">
        <w:rPr>
          <w:rFonts w:ascii="Calibri" w:eastAsia="Calibri" w:hAnsi="Calibri" w:cs="Calibri"/>
        </w:rPr>
        <w:t xml:space="preserve">Meat &amp; Livestock Australia (MLA) is seeking preliminary applications from organizations (or partnerships of organizations) to deliver Livestock efficiency partnership – Emissions Intensity Program via co-investment in the MLA Donor Company.   </w:t>
      </w:r>
    </w:p>
    <w:p w14:paraId="5801BB33" w14:textId="77777777" w:rsidR="00FD3CC5" w:rsidRPr="00FD3CC5" w:rsidRDefault="00FD3CC5" w:rsidP="00FD3CC5">
      <w:pPr>
        <w:widowControl/>
        <w:autoSpaceDE/>
        <w:autoSpaceDN/>
        <w:spacing w:after="160" w:line="259" w:lineRule="auto"/>
        <w:rPr>
          <w:rFonts w:ascii="Calibri" w:eastAsia="Aptos" w:hAnsi="Calibri" w:cs="Calibri"/>
          <w:b/>
          <w:bCs/>
          <w:kern w:val="2"/>
          <w:lang w:val="en-AU"/>
          <w14:ligatures w14:val="standardContextual"/>
        </w:rPr>
      </w:pPr>
      <w:r w:rsidRPr="00FD3CC5">
        <w:rPr>
          <w:rFonts w:ascii="Calibri" w:eastAsia="Aptos" w:hAnsi="Calibri" w:cs="Calibri"/>
          <w:b/>
          <w:bCs/>
          <w:kern w:val="2"/>
          <w:lang w:val="en-AU"/>
          <w14:ligatures w14:val="standardContextual"/>
        </w:rPr>
        <w:t>Background</w:t>
      </w:r>
    </w:p>
    <w:p w14:paraId="55778904" w14:textId="77777777" w:rsidR="00FD3CC5" w:rsidRPr="00FD3CC5" w:rsidRDefault="00FD3CC5" w:rsidP="00FD3CC5">
      <w:pPr>
        <w:widowControl/>
        <w:autoSpaceDE/>
        <w:autoSpaceDN/>
        <w:spacing w:after="160" w:line="259" w:lineRule="auto"/>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Australian graziers have the opportunity through best practice management to improve livestock resource use efficiency and emissions intensity of production (kg CO</w:t>
      </w:r>
      <w:r w:rsidRPr="00FD3CC5">
        <w:rPr>
          <w:rFonts w:ascii="Calibri" w:eastAsia="Aptos" w:hAnsi="Calibri" w:cs="Calibri"/>
          <w:kern w:val="2"/>
          <w:sz w:val="18"/>
          <w:szCs w:val="18"/>
          <w:lang w:val="en-AU"/>
          <w14:ligatures w14:val="standardContextual"/>
        </w:rPr>
        <w:t>2</w:t>
      </w:r>
      <w:r w:rsidRPr="00FD3CC5">
        <w:rPr>
          <w:rFonts w:ascii="Calibri" w:eastAsia="Aptos" w:hAnsi="Calibri" w:cs="Calibri"/>
          <w:kern w:val="2"/>
          <w:lang w:val="en-AU"/>
          <w14:ligatures w14:val="standardContextual"/>
        </w:rPr>
        <w:t xml:space="preserve"> equivalents per kilogram of finished liveweight). This is the primary lever that many Australian farms can currently use to decrease their direct environmental footprint, while conducting routine business activities. </w:t>
      </w:r>
    </w:p>
    <w:p w14:paraId="65D03119" w14:textId="77777777" w:rsidR="00FD3CC5" w:rsidRPr="00FD3CC5" w:rsidRDefault="00FD3CC5" w:rsidP="00FD3CC5">
      <w:pPr>
        <w:widowControl/>
        <w:autoSpaceDE/>
        <w:autoSpaceDN/>
        <w:spacing w:after="160" w:line="259" w:lineRule="auto"/>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There are many resources use efficiency drivers on farm, which may increase weight for given age, reduce proportion of unproductive animals, or change the ratio of livestock classes on farm to be more efficient. These include but are not limited to correct calving/lambing time to match feed availability, watering point distribution to manage pasture utilisation &amp; walking distance, appropriate weaning times for environment, genetics for growth and fertility, ionophore or science based additive use, health management (parasites, viruses, bacteria), strategic supplementation of (energy, mineral and protein), lot feeding and effective hormonal growth </w:t>
      </w:r>
      <w:proofErr w:type="spellStart"/>
      <w:r w:rsidRPr="00FD3CC5">
        <w:rPr>
          <w:rFonts w:ascii="Calibri" w:eastAsia="Aptos" w:hAnsi="Calibri" w:cs="Calibri"/>
          <w:kern w:val="2"/>
          <w:lang w:val="en-AU"/>
          <w14:ligatures w14:val="standardContextual"/>
        </w:rPr>
        <w:t>promotant</w:t>
      </w:r>
      <w:proofErr w:type="spellEnd"/>
      <w:r w:rsidRPr="00FD3CC5">
        <w:rPr>
          <w:rFonts w:ascii="Calibri" w:eastAsia="Aptos" w:hAnsi="Calibri" w:cs="Calibri"/>
          <w:kern w:val="2"/>
          <w:lang w:val="en-AU"/>
          <w14:ligatures w14:val="standardContextual"/>
        </w:rPr>
        <w:t xml:space="preserve"> (HGP) use. </w:t>
      </w:r>
    </w:p>
    <w:p w14:paraId="7EF87354" w14:textId="77777777" w:rsidR="00FD3CC5" w:rsidRPr="00FD3CC5" w:rsidRDefault="00FD3CC5" w:rsidP="00FD3CC5">
      <w:pPr>
        <w:widowControl/>
        <w:autoSpaceDE/>
        <w:autoSpaceDN/>
        <w:spacing w:after="160" w:line="259" w:lineRule="auto"/>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Adoption of these efficiency drivers varies regionally across Australia. With emerging climate related financial disclosures by the Federal Government, it is likely that large businesses that service the industry that qualify under this legislation will be seeking readily available strategies that can decrease the Scope 3 emissions of their supply chains. Reductions in direct emissions of between 10 and 30% are possible, while providing a positive return on investment for the producer. </w:t>
      </w:r>
    </w:p>
    <w:p w14:paraId="1C6D6942" w14:textId="77777777" w:rsidR="00FD3CC5" w:rsidRPr="00FD3CC5" w:rsidRDefault="00FD3CC5" w:rsidP="00FD3CC5">
      <w:pPr>
        <w:widowControl/>
        <w:autoSpaceDE/>
        <w:autoSpaceDN/>
        <w:spacing w:after="160" w:line="259" w:lineRule="auto"/>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The Livestock Efficiency Partnership – Emissions Intensity Program seeks to identify clear pathways for emissions reduction for graziers in different regions of Australia through livestock efficiency while increasing farm profitability. Partnerships with a clear translation of research outcomes by </w:t>
      </w:r>
      <w:proofErr w:type="gramStart"/>
      <w:r w:rsidRPr="00FD3CC5">
        <w:rPr>
          <w:rFonts w:ascii="Calibri" w:eastAsia="Aptos" w:hAnsi="Calibri" w:cs="Calibri"/>
          <w:kern w:val="2"/>
          <w:lang w:val="en-AU"/>
          <w14:ligatures w14:val="standardContextual"/>
        </w:rPr>
        <w:t>face to face</w:t>
      </w:r>
      <w:proofErr w:type="gramEnd"/>
      <w:r w:rsidRPr="00FD3CC5">
        <w:rPr>
          <w:rFonts w:ascii="Calibri" w:eastAsia="Aptos" w:hAnsi="Calibri" w:cs="Calibri"/>
          <w:kern w:val="2"/>
          <w:lang w:val="en-AU"/>
          <w14:ligatures w14:val="standardContextual"/>
        </w:rPr>
        <w:t xml:space="preserve"> extension to producers are desired to drive practice change in this space. </w:t>
      </w:r>
    </w:p>
    <w:p w14:paraId="2C6BD9AD" w14:textId="77777777" w:rsidR="00FD3CC5" w:rsidRPr="00FD3CC5" w:rsidRDefault="00FD3CC5" w:rsidP="00FD3CC5">
      <w:pPr>
        <w:widowControl/>
        <w:autoSpaceDE/>
        <w:autoSpaceDN/>
        <w:spacing w:after="160" w:line="259" w:lineRule="auto"/>
        <w:rPr>
          <w:rFonts w:ascii="Calibri" w:eastAsia="Aptos" w:hAnsi="Calibri" w:cs="Calibri"/>
          <w:b/>
          <w:bCs/>
          <w:kern w:val="2"/>
          <w:lang w:val="en-AU"/>
          <w14:ligatures w14:val="standardContextual"/>
        </w:rPr>
      </w:pPr>
      <w:r w:rsidRPr="00FD3CC5">
        <w:rPr>
          <w:rFonts w:ascii="Calibri" w:eastAsia="Aptos" w:hAnsi="Calibri" w:cs="Calibri"/>
          <w:b/>
          <w:bCs/>
          <w:kern w:val="2"/>
          <w:lang w:val="en-AU"/>
          <w14:ligatures w14:val="standardContextual"/>
        </w:rPr>
        <w:t xml:space="preserve">Objectives </w:t>
      </w:r>
    </w:p>
    <w:p w14:paraId="408A8D60" w14:textId="77777777" w:rsidR="00FD3CC5" w:rsidRPr="00FD3CC5" w:rsidRDefault="00FD3CC5" w:rsidP="00FD3CC5">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Identify gaps/opportunities for livestock efficiency strategies in a target region that improve resource use intensity, emissions intensity, decrease in direct greenhouse gas emissions and improve farm profitability ($/ha and $/ha/100 mm rainfall) </w:t>
      </w:r>
    </w:p>
    <w:p w14:paraId="1E5E7950" w14:textId="77777777" w:rsidR="00FD3CC5" w:rsidRPr="00FD3CC5" w:rsidRDefault="00FD3CC5" w:rsidP="00FD3CC5">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lastRenderedPageBreak/>
        <w:t xml:space="preserve">Conduct market research based on producer perceptions and market segmentation on viable herd efficiency strategies in a target region. </w:t>
      </w:r>
    </w:p>
    <w:p w14:paraId="2960B8F2" w14:textId="77777777" w:rsidR="00FD3CC5" w:rsidRPr="00FD3CC5" w:rsidRDefault="00FD3CC5" w:rsidP="00FD3CC5">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Conduct ex-ante cost benefit analysis across a range of input costs and likely livestock prices. Based on these results and market research forecast obtainable adoption by year for the program.  </w:t>
      </w:r>
    </w:p>
    <w:p w14:paraId="7EA3EF4E" w14:textId="77777777" w:rsidR="00FD3CC5" w:rsidRPr="00FD3CC5" w:rsidRDefault="00FD3CC5" w:rsidP="00FD3CC5">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Conduct research programs, peer to peer learning or demonstration sites to accelerate adoption of the target strategy.  </w:t>
      </w:r>
    </w:p>
    <w:p w14:paraId="722089E8" w14:textId="77777777" w:rsidR="00FD3CC5" w:rsidRPr="00FD3CC5" w:rsidRDefault="00FD3CC5" w:rsidP="00FD3CC5">
      <w:pPr>
        <w:widowControl/>
        <w:numPr>
          <w:ilvl w:val="0"/>
          <w:numId w:val="22"/>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If demonstration sites are utilised establish baseline carbon accounts for typical farms and track practice change over the duration of the project. </w:t>
      </w:r>
    </w:p>
    <w:p w14:paraId="65576BCF" w14:textId="77777777" w:rsidR="00FD3CC5" w:rsidRPr="00FD3CC5" w:rsidRDefault="00FD3CC5" w:rsidP="00FD3CC5">
      <w:pPr>
        <w:widowControl/>
        <w:numPr>
          <w:ilvl w:val="0"/>
          <w:numId w:val="22"/>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If research is required, conduct randomised and replicated research on-farm comparing current practice (control) versus the management strategy to improve livestock efficiency (treatment/s) in a whole system comparison. </w:t>
      </w:r>
    </w:p>
    <w:p w14:paraId="65CFDF01" w14:textId="77777777" w:rsidR="00FD3CC5" w:rsidRPr="00FD3CC5" w:rsidRDefault="00FD3CC5" w:rsidP="00FD3CC5">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Livestock performance on per hectare basis (kg/ha and kg/ha/100mm rainfall) </w:t>
      </w:r>
    </w:p>
    <w:p w14:paraId="72AB1E66" w14:textId="77777777" w:rsidR="00FD3CC5" w:rsidRPr="00FD3CC5" w:rsidRDefault="00FD3CC5" w:rsidP="00FD3CC5">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Any effects on livestock reproduction, welfare, morbidity or mortality</w:t>
      </w:r>
    </w:p>
    <w:p w14:paraId="29BA249E" w14:textId="77777777" w:rsidR="00FD3CC5" w:rsidRPr="00FD3CC5" w:rsidRDefault="00FD3CC5" w:rsidP="00FD3CC5">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Effects on meat or eating quality characteristics </w:t>
      </w:r>
    </w:p>
    <w:p w14:paraId="651B9B16" w14:textId="77777777" w:rsidR="00FD3CC5" w:rsidRPr="00FD3CC5" w:rsidRDefault="00FD3CC5" w:rsidP="00FD3CC5">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Above and below ground carbon stocks from vegetation and soils </w:t>
      </w:r>
    </w:p>
    <w:p w14:paraId="6F198517" w14:textId="77777777" w:rsidR="00FD3CC5" w:rsidRPr="00FD3CC5" w:rsidRDefault="00FD3CC5" w:rsidP="00FD3CC5">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Forage biomass and nutritional characteristics </w:t>
      </w:r>
    </w:p>
    <w:p w14:paraId="4113A4FD" w14:textId="77777777" w:rsidR="00FD3CC5" w:rsidRPr="00FD3CC5" w:rsidRDefault="00FD3CC5" w:rsidP="00FD3CC5">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Direct and net greenhouse gas emissions per head, hectare and farm</w:t>
      </w:r>
    </w:p>
    <w:p w14:paraId="29AD4B76" w14:textId="77777777" w:rsidR="00FD3CC5" w:rsidRPr="00FD3CC5" w:rsidRDefault="00FD3CC5" w:rsidP="00FD3CC5">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Relevant ecosystem services </w:t>
      </w:r>
    </w:p>
    <w:p w14:paraId="7834C7A1" w14:textId="77777777" w:rsidR="00FD3CC5" w:rsidRPr="00FD3CC5" w:rsidRDefault="00FD3CC5" w:rsidP="00FD3CC5">
      <w:pPr>
        <w:widowControl/>
        <w:numPr>
          <w:ilvl w:val="0"/>
          <w:numId w:val="14"/>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With research outputs conduct ex-post cost benefit analysis across a range of establishment costs, livestock prices as relevant</w:t>
      </w:r>
    </w:p>
    <w:p w14:paraId="1BDB5C8F" w14:textId="77777777" w:rsidR="00FD3CC5" w:rsidRPr="00FD3CC5" w:rsidRDefault="00FD3CC5" w:rsidP="00FD3CC5">
      <w:pPr>
        <w:widowControl/>
        <w:autoSpaceDE/>
        <w:autoSpaceDN/>
        <w:spacing w:after="160" w:line="259" w:lineRule="auto"/>
        <w:ind w:left="1800"/>
        <w:contextualSpacing/>
        <w:rPr>
          <w:rFonts w:ascii="Calibri" w:eastAsia="Aptos" w:hAnsi="Calibri" w:cs="Calibri"/>
          <w:kern w:val="2"/>
          <w:lang w:val="en-AU"/>
          <w14:ligatures w14:val="standardContextual"/>
        </w:rPr>
      </w:pPr>
    </w:p>
    <w:p w14:paraId="497A912C" w14:textId="77777777" w:rsidR="00FD3CC5" w:rsidRPr="00FD3CC5" w:rsidRDefault="00FD3CC5" w:rsidP="00FD3CC5">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For the target regional area development extension and adoption resources to be housed on the MLA website: </w:t>
      </w:r>
    </w:p>
    <w:p w14:paraId="7E2019CD" w14:textId="77777777" w:rsidR="00FD3CC5" w:rsidRPr="00FD3CC5" w:rsidRDefault="00FD3CC5" w:rsidP="00FD3CC5">
      <w:pPr>
        <w:widowControl/>
        <w:numPr>
          <w:ilvl w:val="0"/>
          <w:numId w:val="15"/>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Industry facing communications </w:t>
      </w:r>
    </w:p>
    <w:p w14:paraId="308ABEFE" w14:textId="77777777" w:rsidR="00FD3CC5" w:rsidRPr="00FD3CC5" w:rsidRDefault="00FD3CC5" w:rsidP="00FD3CC5">
      <w:pPr>
        <w:widowControl/>
        <w:numPr>
          <w:ilvl w:val="0"/>
          <w:numId w:val="15"/>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Farm and advisor manuals </w:t>
      </w:r>
    </w:p>
    <w:p w14:paraId="55CDD0F1" w14:textId="77777777" w:rsidR="00FD3CC5" w:rsidRPr="00FD3CC5" w:rsidRDefault="00FD3CC5" w:rsidP="00FD3CC5">
      <w:pPr>
        <w:widowControl/>
        <w:numPr>
          <w:ilvl w:val="0"/>
          <w:numId w:val="15"/>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Regionalised case studies/economic analyses</w:t>
      </w:r>
    </w:p>
    <w:p w14:paraId="53D59001" w14:textId="77777777" w:rsidR="00FD3CC5" w:rsidRPr="00FD3CC5" w:rsidRDefault="00FD3CC5" w:rsidP="00FD3CC5">
      <w:pPr>
        <w:widowControl/>
        <w:autoSpaceDE/>
        <w:autoSpaceDN/>
        <w:spacing w:after="160" w:line="259" w:lineRule="auto"/>
        <w:ind w:left="1800"/>
        <w:contextualSpacing/>
        <w:rPr>
          <w:rFonts w:ascii="Calibri" w:eastAsia="Aptos" w:hAnsi="Calibri" w:cs="Calibri"/>
          <w:kern w:val="2"/>
          <w:lang w:val="en-AU"/>
          <w14:ligatures w14:val="standardContextual"/>
        </w:rPr>
      </w:pPr>
    </w:p>
    <w:p w14:paraId="43026A21" w14:textId="77777777" w:rsidR="00FD3CC5" w:rsidRPr="00FD3CC5" w:rsidRDefault="00FD3CC5" w:rsidP="00FD3CC5">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Extend the results of the research or adoption activities to the target grazing region through presentations at conferences, field day, demonstrations and face to face on-farm extension visits. </w:t>
      </w:r>
    </w:p>
    <w:p w14:paraId="4EAE3FD1" w14:textId="77777777" w:rsidR="00FD3CC5" w:rsidRPr="00FD3CC5" w:rsidRDefault="00FD3CC5" w:rsidP="00FD3CC5">
      <w:pPr>
        <w:widowControl/>
        <w:numPr>
          <w:ilvl w:val="0"/>
          <w:numId w:val="13"/>
        </w:numPr>
        <w:autoSpaceDE/>
        <w:autoSpaceDN/>
        <w:spacing w:after="160" w:line="259" w:lineRule="auto"/>
        <w:contextualSpacing/>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Recommend a framework for annual monitoring of adoption in the target region of engaged participants.  </w:t>
      </w:r>
    </w:p>
    <w:p w14:paraId="0DD307E0" w14:textId="77777777" w:rsidR="00FD3CC5" w:rsidRPr="00FD3CC5" w:rsidRDefault="00FD3CC5" w:rsidP="00FD3CC5">
      <w:pPr>
        <w:widowControl/>
        <w:autoSpaceDE/>
        <w:autoSpaceDN/>
        <w:spacing w:after="160" w:line="259" w:lineRule="auto"/>
        <w:ind w:left="720"/>
        <w:contextualSpacing/>
        <w:rPr>
          <w:rFonts w:ascii="Calibri" w:eastAsia="Aptos" w:hAnsi="Calibri" w:cs="Calibri"/>
          <w:kern w:val="2"/>
          <w:lang w:val="en-AU"/>
          <w14:ligatures w14:val="standardContextual"/>
        </w:rPr>
      </w:pPr>
    </w:p>
    <w:p w14:paraId="73E1D2C5" w14:textId="77777777" w:rsidR="00FD3CC5" w:rsidRPr="00FD3CC5" w:rsidRDefault="00FD3CC5" w:rsidP="00FD3CC5">
      <w:pPr>
        <w:widowControl/>
        <w:autoSpaceDE/>
        <w:autoSpaceDN/>
        <w:spacing w:after="160" w:line="259" w:lineRule="auto"/>
        <w:rPr>
          <w:rFonts w:ascii="Calibri" w:eastAsia="Aptos" w:hAnsi="Calibri" w:cs="Calibri"/>
          <w:b/>
          <w:bCs/>
          <w:kern w:val="2"/>
          <w:lang w:val="en-AU"/>
          <w14:ligatures w14:val="standardContextual"/>
        </w:rPr>
      </w:pPr>
      <w:r w:rsidRPr="00FD3CC5">
        <w:rPr>
          <w:rFonts w:ascii="Calibri" w:eastAsia="Aptos" w:hAnsi="Calibri" w:cs="Calibri"/>
          <w:b/>
          <w:bCs/>
          <w:kern w:val="2"/>
          <w:lang w:val="en-AU"/>
          <w14:ligatures w14:val="standardContextual"/>
        </w:rPr>
        <w:t xml:space="preserve">Methodology </w:t>
      </w:r>
    </w:p>
    <w:p w14:paraId="395FCAD3" w14:textId="77777777" w:rsidR="00FD3CC5" w:rsidRPr="00FD3CC5" w:rsidRDefault="00FD3CC5" w:rsidP="00FD3CC5">
      <w:pPr>
        <w:widowControl/>
        <w:autoSpaceDE/>
        <w:autoSpaceDN/>
        <w:spacing w:after="120" w:line="256" w:lineRule="auto"/>
        <w:jc w:val="both"/>
        <w:rPr>
          <w:rFonts w:ascii="Calibri" w:eastAsia="Calibri" w:hAnsi="Calibri" w:cs="Calibri"/>
        </w:rPr>
      </w:pPr>
      <w:r w:rsidRPr="00FD3CC5">
        <w:rPr>
          <w:rFonts w:ascii="Calibri" w:eastAsia="Calibri" w:hAnsi="Calibri" w:cs="Calibri"/>
        </w:rPr>
        <w:t xml:space="preserve">Applicants need to develop a robust methodology to achieve project objectives. Quality of brief project design and methods to achieve project objectives including adequate partners, resourcing and expertise to facilitate proposed R&amp;D are selection criterion. </w:t>
      </w:r>
    </w:p>
    <w:p w14:paraId="2AF4D2DA" w14:textId="77777777" w:rsidR="00FD3CC5" w:rsidRPr="00FD3CC5" w:rsidRDefault="00FD3CC5" w:rsidP="00FD3CC5">
      <w:pPr>
        <w:widowControl/>
        <w:autoSpaceDE/>
        <w:autoSpaceDN/>
        <w:spacing w:after="120" w:line="256" w:lineRule="auto"/>
        <w:jc w:val="both"/>
        <w:rPr>
          <w:rFonts w:ascii="Calibri" w:eastAsia="Calibri" w:hAnsi="Calibri" w:cs="Calibri"/>
        </w:rPr>
      </w:pPr>
      <w:r w:rsidRPr="00FD3CC5">
        <w:rPr>
          <w:rFonts w:ascii="Calibri" w:eastAsia="Calibri" w:hAnsi="Calibri" w:cs="Calibri"/>
        </w:rPr>
        <w:t xml:space="preserve">Animal Ethics approval must be </w:t>
      </w:r>
      <w:proofErr w:type="gramStart"/>
      <w:r w:rsidRPr="00FD3CC5">
        <w:rPr>
          <w:rFonts w:ascii="Calibri" w:eastAsia="Calibri" w:hAnsi="Calibri" w:cs="Calibri"/>
        </w:rPr>
        <w:t>obtained, and</w:t>
      </w:r>
      <w:proofErr w:type="gramEnd"/>
      <w:r w:rsidRPr="00FD3CC5">
        <w:rPr>
          <w:rFonts w:ascii="Calibri" w:eastAsia="Calibri" w:hAnsi="Calibri" w:cs="Calibri"/>
        </w:rPr>
        <w:t xml:space="preserve"> maintained for the duration of the project during live animal trials if the project has research elements. In relation to experimental design, methodologies should be appropriately powered to detect treatment differences for the experimental units being utilized, and power calculations should be included in the application.</w:t>
      </w:r>
    </w:p>
    <w:p w14:paraId="0D49B2A4" w14:textId="77777777" w:rsidR="00FD3CC5" w:rsidRPr="00FD3CC5" w:rsidRDefault="00FD3CC5" w:rsidP="00FD3CC5">
      <w:pPr>
        <w:widowControl/>
        <w:autoSpaceDE/>
        <w:autoSpaceDN/>
        <w:spacing w:after="120" w:line="256" w:lineRule="auto"/>
        <w:jc w:val="both"/>
        <w:rPr>
          <w:rFonts w:ascii="Calibri" w:eastAsia="Calibri" w:hAnsi="Calibri" w:cs="Calibri"/>
        </w:rPr>
      </w:pPr>
      <w:r w:rsidRPr="00FD3CC5">
        <w:rPr>
          <w:rFonts w:ascii="Calibri" w:eastAsia="Calibri" w:hAnsi="Calibri" w:cs="Calibri"/>
        </w:rPr>
        <w:t xml:space="preserve">All applications must include a suitably qualified on-site project manager with a demonstrated ability to deliver to ensure that project methodology is achieved during on-farm research components.  </w:t>
      </w:r>
    </w:p>
    <w:p w14:paraId="5F56EEF4" w14:textId="77777777" w:rsidR="00FD3CC5" w:rsidRPr="00FD3CC5" w:rsidRDefault="00FD3CC5" w:rsidP="00FD3CC5">
      <w:pPr>
        <w:widowControl/>
        <w:autoSpaceDE/>
        <w:autoSpaceDN/>
        <w:spacing w:after="120" w:line="256" w:lineRule="auto"/>
        <w:jc w:val="both"/>
        <w:rPr>
          <w:rFonts w:ascii="Calibri" w:eastAsia="Calibri" w:hAnsi="Calibri" w:cs="Calibri"/>
        </w:rPr>
      </w:pPr>
      <w:r w:rsidRPr="00FD3CC5">
        <w:rPr>
          <w:rFonts w:ascii="Calibri" w:eastAsia="Calibri" w:hAnsi="Calibri" w:cs="Calibri"/>
        </w:rPr>
        <w:lastRenderedPageBreak/>
        <w:t xml:space="preserve">Preference will be given to proposals that propose profitable, practical, achievable strategies that lead to the highest obtainable impact change in gross direct greenhouse gas emissions from livestock in the target region.  </w:t>
      </w:r>
    </w:p>
    <w:p w14:paraId="2519FB62" w14:textId="77777777" w:rsidR="00FD3CC5" w:rsidRPr="00FD3CC5" w:rsidRDefault="00FD3CC5" w:rsidP="00FD3CC5">
      <w:pPr>
        <w:widowControl/>
        <w:autoSpaceDE/>
        <w:autoSpaceDN/>
        <w:spacing w:after="120" w:line="256" w:lineRule="auto"/>
        <w:jc w:val="both"/>
        <w:rPr>
          <w:rFonts w:ascii="Calibri" w:eastAsia="Calibri" w:hAnsi="Calibri" w:cs="Calibri"/>
        </w:rPr>
      </w:pPr>
      <w:proofErr w:type="gramStart"/>
      <w:r w:rsidRPr="00FD3CC5">
        <w:rPr>
          <w:rFonts w:ascii="Calibri" w:eastAsia="Calibri" w:hAnsi="Calibri" w:cs="Calibri"/>
        </w:rPr>
        <w:t>Additionally</w:t>
      </w:r>
      <w:proofErr w:type="gramEnd"/>
      <w:r w:rsidRPr="00FD3CC5">
        <w:rPr>
          <w:rFonts w:ascii="Calibri" w:eastAsia="Calibri" w:hAnsi="Calibri" w:cs="Calibri"/>
        </w:rPr>
        <w:t xml:space="preserve"> preference will be provided to multiple external organizations providing cash investment to the partnership, with the preference for at least one of these funding organizations to be a livestock </w:t>
      </w:r>
      <w:proofErr w:type="gramStart"/>
      <w:r w:rsidRPr="00FD3CC5">
        <w:rPr>
          <w:rFonts w:ascii="Calibri" w:eastAsia="Calibri" w:hAnsi="Calibri" w:cs="Calibri"/>
        </w:rPr>
        <w:t>producers</w:t>
      </w:r>
      <w:proofErr w:type="gramEnd"/>
      <w:r w:rsidRPr="00FD3CC5">
        <w:rPr>
          <w:rFonts w:ascii="Calibri" w:eastAsia="Calibri" w:hAnsi="Calibri" w:cs="Calibri"/>
        </w:rPr>
        <w:t xml:space="preserve"> or key supply chain participant. </w:t>
      </w:r>
    </w:p>
    <w:p w14:paraId="70CD91ED" w14:textId="77777777" w:rsidR="00FD3CC5" w:rsidRPr="00FD3CC5" w:rsidRDefault="00FD3CC5" w:rsidP="00FD3CC5">
      <w:pPr>
        <w:widowControl/>
        <w:autoSpaceDE/>
        <w:autoSpaceDN/>
        <w:spacing w:after="160" w:line="259" w:lineRule="auto"/>
        <w:rPr>
          <w:rFonts w:ascii="Calibri" w:eastAsia="Aptos" w:hAnsi="Calibri" w:cs="Calibri"/>
          <w:b/>
          <w:bCs/>
          <w:kern w:val="2"/>
          <w:lang w:val="en-AU"/>
          <w14:ligatures w14:val="standardContextual"/>
        </w:rPr>
      </w:pPr>
      <w:r w:rsidRPr="00FD3CC5">
        <w:rPr>
          <w:rFonts w:ascii="Calibri" w:eastAsia="Aptos" w:hAnsi="Calibri" w:cs="Calibri"/>
          <w:b/>
          <w:bCs/>
          <w:kern w:val="2"/>
          <w:lang w:val="en-AU"/>
          <w14:ligatures w14:val="standardContextual"/>
        </w:rPr>
        <w:t>Reporting Requirements:</w:t>
      </w:r>
    </w:p>
    <w:p w14:paraId="19641B33" w14:textId="77777777" w:rsidR="00FD3CC5" w:rsidRPr="00FD3CC5" w:rsidRDefault="00FD3CC5" w:rsidP="00FD3CC5">
      <w:pPr>
        <w:widowControl/>
        <w:autoSpaceDE/>
        <w:autoSpaceDN/>
        <w:spacing w:after="160" w:line="259" w:lineRule="auto"/>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The successful applicant will provide milestone reports (if required) and a final report containing the results. Milestone and final reports will be prepared in line with MLA report guidelines and delivered in Microsoft Word format. </w:t>
      </w:r>
    </w:p>
    <w:p w14:paraId="30742ECC" w14:textId="77777777" w:rsidR="00FD3CC5" w:rsidRPr="00FD3CC5" w:rsidRDefault="00FD3CC5" w:rsidP="00FD3CC5">
      <w:pPr>
        <w:widowControl/>
        <w:autoSpaceDE/>
        <w:autoSpaceDN/>
        <w:spacing w:after="160" w:line="259" w:lineRule="auto"/>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In addition to MLA standard reports, the following will also be provided to MLA at the time of delivery of the Final report: </w:t>
      </w:r>
    </w:p>
    <w:p w14:paraId="74341595" w14:textId="77777777" w:rsidR="00FD3CC5" w:rsidRPr="00FD3CC5" w:rsidRDefault="00FD3CC5" w:rsidP="00FD3CC5">
      <w:pPr>
        <w:widowControl/>
        <w:autoSpaceDE/>
        <w:autoSpaceDN/>
        <w:spacing w:after="160" w:line="259" w:lineRule="auto"/>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1.</w:t>
      </w:r>
      <w:r w:rsidRPr="00FD3CC5">
        <w:rPr>
          <w:rFonts w:ascii="Calibri" w:eastAsia="Aptos" w:hAnsi="Calibri" w:cs="Calibri"/>
          <w:kern w:val="2"/>
          <w:lang w:val="en-AU"/>
          <w14:ligatures w14:val="standardContextual"/>
        </w:rPr>
        <w:tab/>
        <w:t xml:space="preserve">a copy of all project data, including meta-data </w:t>
      </w:r>
    </w:p>
    <w:p w14:paraId="0D2CEE4B" w14:textId="77777777" w:rsidR="00FD3CC5" w:rsidRPr="00FD3CC5" w:rsidRDefault="00FD3CC5" w:rsidP="00FD3CC5">
      <w:pPr>
        <w:widowControl/>
        <w:autoSpaceDE/>
        <w:autoSpaceDN/>
        <w:spacing w:after="160" w:line="259" w:lineRule="auto"/>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MLA Milestone reports &amp; Final reports are to be written with the standard of 1 extra decimal place for least squared means, </w:t>
      </w:r>
      <w:proofErr w:type="gramStart"/>
      <w:r w:rsidRPr="00FD3CC5">
        <w:rPr>
          <w:rFonts w:ascii="Calibri" w:eastAsia="Aptos" w:hAnsi="Calibri" w:cs="Calibri"/>
          <w:kern w:val="2"/>
          <w:lang w:val="en-AU"/>
          <w14:ligatures w14:val="standardContextual"/>
        </w:rPr>
        <w:t>than</w:t>
      </w:r>
      <w:proofErr w:type="gramEnd"/>
      <w:r w:rsidRPr="00FD3CC5">
        <w:rPr>
          <w:rFonts w:ascii="Calibri" w:eastAsia="Aptos" w:hAnsi="Calibri" w:cs="Calibri"/>
          <w:kern w:val="2"/>
          <w:lang w:val="en-AU"/>
          <w14:ligatures w14:val="standardContextual"/>
        </w:rPr>
        <w:t xml:space="preserve"> the ‘breaks of the unit of measurement’. e.g. if weight is measured to ±1 kg report least squared means to XXX.X. Standard errors should be reported to one extra decimal place than the least squared mean e.g. </w:t>
      </w:r>
      <w:proofErr w:type="gramStart"/>
      <w:r w:rsidRPr="00FD3CC5">
        <w:rPr>
          <w:rFonts w:ascii="Calibri" w:eastAsia="Aptos" w:hAnsi="Calibri" w:cs="Calibri"/>
          <w:kern w:val="2"/>
          <w:lang w:val="en-AU"/>
          <w14:ligatures w14:val="standardContextual"/>
        </w:rPr>
        <w:t>XX.XX.</w:t>
      </w:r>
      <w:proofErr w:type="gramEnd"/>
    </w:p>
    <w:p w14:paraId="0FBE5BC9"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b/>
          <w:bCs/>
        </w:rPr>
        <w:t>Timing:</w:t>
      </w:r>
    </w:p>
    <w:p w14:paraId="14D3EBC3"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Delivery timeline is a selection criterion at both stages of application assessment and speed to delivery outcomes for commercial industry will be viewed positively. </w:t>
      </w:r>
    </w:p>
    <w:p w14:paraId="21086518" w14:textId="77777777" w:rsidR="00FD3CC5" w:rsidRPr="00FD3CC5" w:rsidRDefault="00FD3CC5" w:rsidP="00FD3CC5">
      <w:pPr>
        <w:widowControl/>
        <w:autoSpaceDE/>
        <w:autoSpaceDN/>
        <w:spacing w:after="120"/>
        <w:jc w:val="both"/>
        <w:rPr>
          <w:rFonts w:ascii="Calibri" w:eastAsia="Times New Roman" w:hAnsi="Calibri" w:cs="Calibri"/>
          <w:b/>
          <w:bCs/>
        </w:rPr>
      </w:pPr>
      <w:r w:rsidRPr="00FD3CC5">
        <w:rPr>
          <w:rFonts w:ascii="Calibri" w:eastAsia="Times New Roman" w:hAnsi="Calibri" w:cs="Calibri"/>
          <w:b/>
          <w:bCs/>
        </w:rPr>
        <w:t xml:space="preserve">Intellectual Property </w:t>
      </w:r>
    </w:p>
    <w:p w14:paraId="5A1B079C"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MLA will own all Reports (milestone and final) 100%.</w:t>
      </w:r>
    </w:p>
    <w:p w14:paraId="59FFC6DC" w14:textId="77777777" w:rsidR="00FD3CC5" w:rsidRPr="00FD3CC5" w:rsidRDefault="00FD3CC5" w:rsidP="00FD3CC5">
      <w:pPr>
        <w:widowControl/>
        <w:autoSpaceDE/>
        <w:autoSpaceDN/>
        <w:spacing w:after="120"/>
        <w:jc w:val="both"/>
        <w:rPr>
          <w:rFonts w:ascii="Calibri" w:eastAsia="Times New Roman" w:hAnsi="Calibri" w:cs="Calibri"/>
        </w:rPr>
      </w:pPr>
      <w:proofErr w:type="gramStart"/>
      <w:r w:rsidRPr="00FD3CC5">
        <w:rPr>
          <w:rFonts w:ascii="Calibri" w:eastAsia="Times New Roman" w:hAnsi="Calibri" w:cs="Calibri"/>
        </w:rPr>
        <w:t>Ownership of Project IP,</w:t>
      </w:r>
      <w:proofErr w:type="gramEnd"/>
      <w:r w:rsidRPr="00FD3CC5">
        <w:rPr>
          <w:rFonts w:ascii="Calibri" w:eastAsia="Times New Roman" w:hAnsi="Calibri" w:cs="Calibri"/>
        </w:rPr>
        <w:t xml:space="preserve"> will be negotiated. </w:t>
      </w:r>
    </w:p>
    <w:p w14:paraId="447CC1EF" w14:textId="77777777" w:rsidR="00FD3CC5" w:rsidRPr="00FD3CC5" w:rsidRDefault="00FD3CC5" w:rsidP="00FD3CC5">
      <w:pPr>
        <w:widowControl/>
        <w:autoSpaceDE/>
        <w:autoSpaceDN/>
        <w:spacing w:after="120"/>
        <w:jc w:val="both"/>
        <w:rPr>
          <w:rFonts w:ascii="Calibri" w:eastAsia="Times New Roman" w:hAnsi="Calibri" w:cs="Calibri"/>
          <w:b/>
          <w:bCs/>
        </w:rPr>
      </w:pPr>
      <w:r w:rsidRPr="00FD3CC5">
        <w:rPr>
          <w:rFonts w:ascii="Calibri" w:eastAsia="Times New Roman" w:hAnsi="Calibri" w:cs="Calibri"/>
          <w:b/>
          <w:bCs/>
        </w:rPr>
        <w:t>Capital Requirements, Budget &amp; Justification:</w:t>
      </w:r>
    </w:p>
    <w:p w14:paraId="0128C9C4" w14:textId="77777777" w:rsidR="00FD3CC5" w:rsidRPr="00FD3CC5" w:rsidRDefault="00FD3CC5" w:rsidP="00FD3CC5">
      <w:pPr>
        <w:widowControl/>
        <w:autoSpaceDE/>
        <w:autoSpaceDN/>
        <w:spacing w:after="160" w:line="259" w:lineRule="auto"/>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This project will be funded through the MLA Donor Company. Information and guidelines on the MLA Donor Company can be found on the </w:t>
      </w:r>
      <w:hyperlink r:id="rId30">
        <w:r w:rsidRPr="00FD3CC5">
          <w:rPr>
            <w:rFonts w:ascii="Calibri" w:eastAsia="Aptos" w:hAnsi="Calibri" w:cs="Calibri"/>
            <w:color w:val="467886"/>
            <w:kern w:val="2"/>
            <w:u w:val="single"/>
            <w:lang w:val="en-AU"/>
            <w14:ligatures w14:val="standardContextual"/>
          </w:rPr>
          <w:t>MLA website</w:t>
        </w:r>
      </w:hyperlink>
      <w:r w:rsidRPr="00FD3CC5">
        <w:rPr>
          <w:rFonts w:ascii="Calibri" w:eastAsia="Aptos" w:hAnsi="Calibri" w:cs="Calibri"/>
          <w:kern w:val="2"/>
          <w:lang w:val="en-AU"/>
          <w14:ligatures w14:val="standardContextual"/>
        </w:rPr>
        <w:t>.</w:t>
      </w:r>
    </w:p>
    <w:p w14:paraId="14D112D0" w14:textId="77777777" w:rsidR="00FD3CC5" w:rsidRPr="00FD3CC5" w:rsidRDefault="00FD3CC5" w:rsidP="00FD3CC5">
      <w:pPr>
        <w:widowControl/>
        <w:autoSpaceDE/>
        <w:autoSpaceDN/>
        <w:spacing w:after="160" w:line="259" w:lineRule="auto"/>
        <w:rPr>
          <w:rFonts w:ascii="Calibri" w:eastAsia="Aptos" w:hAnsi="Calibri" w:cs="Calibri"/>
          <w:kern w:val="2"/>
          <w:lang w:val="en-AU"/>
          <w14:ligatures w14:val="standardContextual"/>
        </w:rPr>
      </w:pPr>
      <w:r w:rsidRPr="00FD3CC5">
        <w:rPr>
          <w:rFonts w:ascii="Calibri" w:eastAsia="Aptos" w:hAnsi="Calibri" w:cs="Calibri"/>
          <w:kern w:val="2"/>
          <w:lang w:val="en-AU"/>
          <w14:ligatures w14:val="standardContextual"/>
        </w:rPr>
        <w:t xml:space="preserve">Per MLA Donor Company guidelines, applicants (individually or as a collective) will be expected to contribute 60% of the total project costs. </w:t>
      </w:r>
    </w:p>
    <w:p w14:paraId="33CB684B"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There is no set budget project, and value for money will be determined through the tender process. Quality of budget justification and value for money are both selection criteria. MLA encourages applicants to justify their budget as thoroughly as possible, and an excel spreadsheet should be attached to the application. Applicants should be detailed e.g. number of trips, mileage, meals, units used, rates, etc. in their justification. </w:t>
      </w:r>
    </w:p>
    <w:p w14:paraId="1D6CC31A"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Collaborator declarations (from approved delegation levels) that all partners agree to methodology and budget justification, and payments are to be included in the application. </w:t>
      </w:r>
    </w:p>
    <w:p w14:paraId="708580F7"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 Capital assets if critical for research must be depreciated using ATO approved straight lines methods, with capital buyback prices specified in the project statement of work. </w:t>
      </w:r>
    </w:p>
    <w:p w14:paraId="4CB174FC"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lastRenderedPageBreak/>
        <w:t>However, it would be advantageous for applicants to consider where existing infrastructure, equipment and/or sites could be used to support the project. This will be considered as part of the value for money criteria in assessing project applications</w:t>
      </w:r>
    </w:p>
    <w:p w14:paraId="4EE1C355"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Applicants should note this MLA Donor Company tender specification is for Co-investment, and hence budget justifications should reflect proportionate sharing of project capital and expenses relative to total cash and in-kind contributions for the true cost of the research. The maximum MLA can contribute is 40% of project capital and expenses. </w:t>
      </w:r>
    </w:p>
    <w:p w14:paraId="460F8146"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In addition to Capital, Fees and Expenses for the research program, the applicant should also budget for the following, and applicants should outline which elements will be provided ‘in-kind’ versus charged for in the budget. </w:t>
      </w:r>
    </w:p>
    <w:p w14:paraId="5BDF3BC3" w14:textId="77777777" w:rsidR="00FD3CC5" w:rsidRPr="00FD3CC5" w:rsidRDefault="00FD3CC5" w:rsidP="00FD3CC5">
      <w:pPr>
        <w:widowControl/>
        <w:numPr>
          <w:ilvl w:val="0"/>
          <w:numId w:val="16"/>
        </w:numPr>
        <w:autoSpaceDE/>
        <w:autoSpaceDN/>
        <w:spacing w:after="160" w:line="259" w:lineRule="auto"/>
        <w:ind w:left="714" w:hanging="357"/>
        <w:contextualSpacing/>
        <w:rPr>
          <w:rFonts w:ascii="Calibri" w:eastAsia="Times New Roman" w:hAnsi="Calibri" w:cs="Calibri"/>
        </w:rPr>
      </w:pPr>
      <w:r w:rsidRPr="00FD3CC5">
        <w:rPr>
          <w:rFonts w:ascii="Calibri" w:eastAsia="Times New Roman" w:hAnsi="Calibri" w:cs="Calibri"/>
        </w:rPr>
        <w:t xml:space="preserve">Completion of MLA Grazing Study Protocol Template for each live animal trial to be signed by MLA, Research </w:t>
      </w:r>
      <w:proofErr w:type="spellStart"/>
      <w:r w:rsidRPr="00FD3CC5">
        <w:rPr>
          <w:rFonts w:ascii="Calibri" w:eastAsia="Times New Roman" w:hAnsi="Calibri" w:cs="Calibri"/>
        </w:rPr>
        <w:t>Organisation</w:t>
      </w:r>
      <w:proofErr w:type="spellEnd"/>
      <w:r w:rsidRPr="00FD3CC5">
        <w:rPr>
          <w:rFonts w:ascii="Calibri" w:eastAsia="Times New Roman" w:hAnsi="Calibri" w:cs="Calibri"/>
        </w:rPr>
        <w:t xml:space="preserve"> and Collaborating Grazing Property (Please email MLA for Copy of Protocol). </w:t>
      </w:r>
    </w:p>
    <w:p w14:paraId="1E047FCF"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Animal ethics preparation, submission, review and reporting requirements</w:t>
      </w:r>
    </w:p>
    <w:p w14:paraId="2DA7E51E"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Face to Face initiation meeting at service provider site – 1 day </w:t>
      </w:r>
    </w:p>
    <w:p w14:paraId="1D0D7D3A"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Face to Face completion meeting at service provider site – 1 day </w:t>
      </w:r>
    </w:p>
    <w:p w14:paraId="2989DEEE"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Monthly Microsoft Teams catch-ups (2 hours) </w:t>
      </w:r>
    </w:p>
    <w:p w14:paraId="293A2788"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Preparation time for relevant adoption and extension activities outlined in application</w:t>
      </w:r>
    </w:p>
    <w:p w14:paraId="370B426E"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Presentation time for relevant adoption and extension meetings outlined in application </w:t>
      </w:r>
    </w:p>
    <w:p w14:paraId="46004E60"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Travel expenses for relevant adoption and extension meetings outlined in the application </w:t>
      </w:r>
    </w:p>
    <w:p w14:paraId="14CB9F9B"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Preparation time for 2 domestic conferences  </w:t>
      </w:r>
    </w:p>
    <w:p w14:paraId="62B6B1E8"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Presentation time for 2 domestic conferences </w:t>
      </w:r>
    </w:p>
    <w:p w14:paraId="15D3FEC1"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Travel expenses for 2 domestic conferences </w:t>
      </w:r>
    </w:p>
    <w:p w14:paraId="00E0F40E"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Journal article publication costs</w:t>
      </w:r>
    </w:p>
    <w:p w14:paraId="50FF6A91"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Cost-benefit analysis </w:t>
      </w:r>
      <w:proofErr w:type="spellStart"/>
      <w:r w:rsidRPr="00FD3CC5">
        <w:rPr>
          <w:rFonts w:ascii="Calibri" w:eastAsia="Times New Roman" w:hAnsi="Calibri" w:cs="Calibri"/>
        </w:rPr>
        <w:t>analysis</w:t>
      </w:r>
      <w:proofErr w:type="spellEnd"/>
      <w:r w:rsidRPr="00FD3CC5">
        <w:rPr>
          <w:rFonts w:ascii="Calibri" w:eastAsia="Times New Roman" w:hAnsi="Calibri" w:cs="Calibri"/>
        </w:rPr>
        <w:t xml:space="preserve"> </w:t>
      </w:r>
    </w:p>
    <w:p w14:paraId="71A82054"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Verification of accurate data entry and evidence of verification provided to MLA prior to analysis and report writing</w:t>
      </w:r>
    </w:p>
    <w:p w14:paraId="59ED3225" w14:textId="77777777" w:rsidR="00FD3CC5" w:rsidRPr="00FD3CC5" w:rsidRDefault="00FD3CC5" w:rsidP="00FD3CC5">
      <w:pPr>
        <w:widowControl/>
        <w:numPr>
          <w:ilvl w:val="0"/>
          <w:numId w:val="16"/>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Approval of statistical models by qualified personnel </w:t>
      </w:r>
    </w:p>
    <w:p w14:paraId="7BA9AA8D" w14:textId="77777777" w:rsidR="00FD3CC5" w:rsidRPr="00FD3CC5" w:rsidRDefault="00FD3CC5" w:rsidP="00FD3CC5">
      <w:pPr>
        <w:widowControl/>
        <w:autoSpaceDE/>
        <w:autoSpaceDN/>
        <w:spacing w:after="120"/>
        <w:contextualSpacing/>
        <w:jc w:val="both"/>
        <w:rPr>
          <w:rFonts w:ascii="Calibri" w:eastAsia="Times New Roman" w:hAnsi="Calibri" w:cs="Calibri"/>
        </w:rPr>
      </w:pPr>
    </w:p>
    <w:p w14:paraId="3700DFC1"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b/>
          <w:bCs/>
        </w:rPr>
        <w:t>Confidentiality:</w:t>
      </w:r>
    </w:p>
    <w:p w14:paraId="3794C4C2" w14:textId="77777777" w:rsidR="00FD3CC5" w:rsidRPr="00FD3CC5" w:rsidRDefault="00FD3CC5" w:rsidP="00FD3CC5">
      <w:pPr>
        <w:widowControl/>
        <w:autoSpaceDE/>
        <w:autoSpaceDN/>
        <w:spacing w:after="120"/>
        <w:jc w:val="both"/>
        <w:rPr>
          <w:rFonts w:ascii="Calibri" w:eastAsia="Times New Roman" w:hAnsi="Calibri" w:cs="Calibri"/>
          <w:lang w:val="en-AU"/>
        </w:rPr>
      </w:pPr>
      <w:r w:rsidRPr="00FD3CC5">
        <w:rPr>
          <w:rFonts w:ascii="Calibri" w:eastAsia="Times New Roman" w:hAnsi="Calibri" w:cs="Calibri"/>
        </w:rPr>
        <w:t>By submitting an expression of interest</w:t>
      </w:r>
      <w:r w:rsidRPr="00FD3CC5">
        <w:rPr>
          <w:rFonts w:ascii="Calibri" w:eastAsia="Times New Roman" w:hAnsi="Calibri" w:cs="Calibri"/>
          <w:lang w:val="en-AU"/>
        </w:rPr>
        <w:t xml:space="preserve">, the applicant will disclose information in the preliminary application form to MLA’s employees, agents, contractors and advisors, for the purposes of this tender process and any legal or MLA policy requirement. Applicants must identify any information that they consider should be protected as confidential information and provide reasons for this. </w:t>
      </w:r>
    </w:p>
    <w:p w14:paraId="614D118E" w14:textId="77777777" w:rsidR="00FD3CC5" w:rsidRPr="00FD3CC5" w:rsidRDefault="00FD3CC5" w:rsidP="00FD3CC5">
      <w:pPr>
        <w:widowControl/>
        <w:autoSpaceDE/>
        <w:autoSpaceDN/>
        <w:spacing w:after="120"/>
        <w:jc w:val="both"/>
        <w:rPr>
          <w:rFonts w:ascii="Calibri" w:eastAsia="Times New Roman" w:hAnsi="Calibri" w:cs="Calibri"/>
          <w:b/>
          <w:bCs/>
        </w:rPr>
      </w:pPr>
      <w:r w:rsidRPr="00FD3CC5">
        <w:rPr>
          <w:rFonts w:ascii="Calibri" w:eastAsia="Times New Roman" w:hAnsi="Calibri" w:cs="Calibri"/>
          <w:b/>
          <w:bCs/>
        </w:rPr>
        <w:t>Conflict of interest:</w:t>
      </w:r>
    </w:p>
    <w:p w14:paraId="64A74E93"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Applicants, research teams or subcontractors with any potential conflicts of interest with Meat &amp; Livestock Australia, or the Australian Lot Feeders’ Association, should thoroughly outline these in </w:t>
      </w:r>
      <w:bookmarkStart w:id="0" w:name="_Hlk147750271"/>
      <w:r w:rsidRPr="00FD3CC5">
        <w:rPr>
          <w:rFonts w:ascii="Calibri" w:eastAsia="Times New Roman" w:hAnsi="Calibri" w:cs="Calibri"/>
        </w:rPr>
        <w:t xml:space="preserve">SECTION 6 – CORPORATE GOVERNANCE DISCLOSURES ANNEXURE </w:t>
      </w:r>
      <w:bookmarkEnd w:id="0"/>
      <w:r w:rsidRPr="00FD3CC5">
        <w:rPr>
          <w:rFonts w:ascii="Calibri" w:eastAsia="Times New Roman" w:hAnsi="Calibri" w:cs="Calibri"/>
        </w:rPr>
        <w:t>of the tender application including how they propose to manage them, if applicable.</w:t>
      </w:r>
    </w:p>
    <w:p w14:paraId="017E3D04" w14:textId="77777777" w:rsidR="00FD3CC5" w:rsidRPr="00FD3CC5" w:rsidRDefault="00FD3CC5" w:rsidP="00FD3CC5">
      <w:pPr>
        <w:widowControl/>
        <w:autoSpaceDE/>
        <w:autoSpaceDN/>
        <w:spacing w:after="120"/>
        <w:jc w:val="both"/>
        <w:rPr>
          <w:rFonts w:ascii="Calibri" w:eastAsia="Times New Roman" w:hAnsi="Calibri" w:cs="Calibri"/>
          <w:b/>
          <w:bCs/>
        </w:rPr>
      </w:pPr>
      <w:r w:rsidRPr="00FD3CC5">
        <w:rPr>
          <w:rFonts w:ascii="Calibri" w:eastAsia="Times New Roman" w:hAnsi="Calibri" w:cs="Calibri"/>
          <w:b/>
          <w:bCs/>
        </w:rPr>
        <w:t>Process:</w:t>
      </w:r>
    </w:p>
    <w:p w14:paraId="62F76D3C"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For your application to be </w:t>
      </w:r>
      <w:r w:rsidRPr="00FD3CC5">
        <w:rPr>
          <w:rFonts w:ascii="Calibri" w:eastAsia="Times New Roman" w:hAnsi="Calibri" w:cs="Calibri"/>
          <w:b/>
          <w:bCs/>
          <w:u w:val="single"/>
        </w:rPr>
        <w:t>eligible for assessment</w:t>
      </w:r>
      <w:r w:rsidRPr="00FD3CC5">
        <w:rPr>
          <w:rFonts w:ascii="Calibri" w:eastAsia="Times New Roman" w:hAnsi="Calibri" w:cs="Calibri"/>
        </w:rPr>
        <w:t xml:space="preserve"> please complete and submit: </w:t>
      </w:r>
    </w:p>
    <w:p w14:paraId="49268C23" w14:textId="77777777" w:rsidR="00FD3CC5" w:rsidRPr="00FD3CC5" w:rsidRDefault="00FD3CC5" w:rsidP="00FD3CC5">
      <w:pPr>
        <w:widowControl/>
        <w:autoSpaceDE/>
        <w:autoSpaceDN/>
        <w:spacing w:after="120"/>
        <w:rPr>
          <w:rFonts w:ascii="Calibri" w:eastAsia="Times New Roman" w:hAnsi="Calibri" w:cs="Calibri"/>
        </w:rPr>
      </w:pPr>
      <w:r w:rsidRPr="00FD3CC5">
        <w:rPr>
          <w:rFonts w:ascii="Calibri" w:eastAsia="Times New Roman" w:hAnsi="Calibri" w:cs="Calibri"/>
        </w:rPr>
        <w:t xml:space="preserve">Section 2 of Request for Tender </w:t>
      </w:r>
      <w:proofErr w:type="gramStart"/>
      <w:r w:rsidRPr="00FD3CC5">
        <w:rPr>
          <w:rFonts w:ascii="Calibri" w:eastAsia="Times New Roman" w:hAnsi="Calibri" w:cs="Calibri"/>
        </w:rPr>
        <w:t>including;</w:t>
      </w:r>
      <w:proofErr w:type="gramEnd"/>
    </w:p>
    <w:p w14:paraId="66DAEAE3" w14:textId="77777777" w:rsidR="00FD3CC5" w:rsidRPr="00FD3CC5" w:rsidRDefault="00FD3CC5" w:rsidP="00FD3CC5">
      <w:pPr>
        <w:widowControl/>
        <w:numPr>
          <w:ilvl w:val="1"/>
          <w:numId w:val="18"/>
        </w:numPr>
        <w:autoSpaceDE/>
        <w:autoSpaceDN/>
        <w:spacing w:after="120" w:line="259" w:lineRule="auto"/>
        <w:ind w:left="709"/>
        <w:contextualSpacing/>
        <w:jc w:val="both"/>
        <w:rPr>
          <w:rFonts w:ascii="Calibri" w:eastAsia="Times New Roman" w:hAnsi="Calibri" w:cs="Calibri"/>
        </w:rPr>
      </w:pPr>
      <w:r w:rsidRPr="00FD3CC5">
        <w:rPr>
          <w:rFonts w:ascii="Calibri" w:eastAsia="Times New Roman" w:hAnsi="Calibri" w:cs="Calibri"/>
        </w:rPr>
        <w:t>1.1. Details of tenderer</w:t>
      </w:r>
    </w:p>
    <w:p w14:paraId="7771EDF0" w14:textId="77777777" w:rsidR="00FD3CC5" w:rsidRPr="00FD3CC5" w:rsidRDefault="00FD3CC5" w:rsidP="00FD3CC5">
      <w:pPr>
        <w:widowControl/>
        <w:numPr>
          <w:ilvl w:val="1"/>
          <w:numId w:val="18"/>
        </w:numPr>
        <w:autoSpaceDE/>
        <w:autoSpaceDN/>
        <w:spacing w:after="120" w:line="259" w:lineRule="auto"/>
        <w:ind w:left="709"/>
        <w:contextualSpacing/>
        <w:jc w:val="both"/>
        <w:rPr>
          <w:rFonts w:ascii="Calibri" w:eastAsia="Times New Roman" w:hAnsi="Calibri" w:cs="Calibri"/>
        </w:rPr>
      </w:pPr>
      <w:r w:rsidRPr="00FD3CC5">
        <w:rPr>
          <w:rFonts w:ascii="Calibri" w:eastAsia="Times New Roman" w:hAnsi="Calibri" w:cs="Calibri"/>
        </w:rPr>
        <w:t>1.3 Proposed subcontractors and Suppliers</w:t>
      </w:r>
    </w:p>
    <w:p w14:paraId="68C20A78" w14:textId="77777777" w:rsidR="00FD3CC5" w:rsidRPr="00FD3CC5" w:rsidRDefault="00FD3CC5" w:rsidP="00FD3CC5">
      <w:pPr>
        <w:widowControl/>
        <w:numPr>
          <w:ilvl w:val="1"/>
          <w:numId w:val="18"/>
        </w:numPr>
        <w:autoSpaceDE/>
        <w:autoSpaceDN/>
        <w:spacing w:after="120" w:line="259" w:lineRule="auto"/>
        <w:ind w:left="709"/>
        <w:contextualSpacing/>
        <w:jc w:val="both"/>
        <w:rPr>
          <w:rFonts w:ascii="Calibri" w:eastAsia="Times New Roman" w:hAnsi="Calibri" w:cs="Calibri"/>
        </w:rPr>
      </w:pPr>
      <w:r w:rsidRPr="00FD3CC5">
        <w:rPr>
          <w:rFonts w:ascii="Calibri" w:eastAsia="Times New Roman" w:hAnsi="Calibri" w:cs="Calibri"/>
        </w:rPr>
        <w:lastRenderedPageBreak/>
        <w:t>1.4 Insurance</w:t>
      </w:r>
    </w:p>
    <w:p w14:paraId="77188837" w14:textId="77777777" w:rsidR="00FD3CC5" w:rsidRPr="00FD3CC5" w:rsidRDefault="00FD3CC5" w:rsidP="00FD3CC5">
      <w:pPr>
        <w:widowControl/>
        <w:numPr>
          <w:ilvl w:val="1"/>
          <w:numId w:val="18"/>
        </w:numPr>
        <w:autoSpaceDE/>
        <w:autoSpaceDN/>
        <w:spacing w:after="120" w:line="259" w:lineRule="auto"/>
        <w:ind w:left="709"/>
        <w:contextualSpacing/>
        <w:jc w:val="both"/>
        <w:rPr>
          <w:rFonts w:ascii="Calibri" w:eastAsia="Times New Roman" w:hAnsi="Calibri" w:cs="Calibri"/>
        </w:rPr>
      </w:pPr>
      <w:r w:rsidRPr="00FD3CC5">
        <w:rPr>
          <w:rFonts w:ascii="Calibri" w:eastAsia="Times New Roman" w:hAnsi="Calibri" w:cs="Calibri"/>
        </w:rPr>
        <w:t>1.5 Corporate Governance</w:t>
      </w:r>
    </w:p>
    <w:p w14:paraId="032E9208" w14:textId="77777777" w:rsidR="00FD3CC5" w:rsidRPr="00FD3CC5" w:rsidRDefault="00FD3CC5" w:rsidP="00FD3CC5">
      <w:pPr>
        <w:widowControl/>
        <w:numPr>
          <w:ilvl w:val="1"/>
          <w:numId w:val="18"/>
        </w:numPr>
        <w:autoSpaceDE/>
        <w:autoSpaceDN/>
        <w:spacing w:after="120" w:line="259" w:lineRule="auto"/>
        <w:ind w:left="709"/>
        <w:contextualSpacing/>
        <w:jc w:val="both"/>
        <w:rPr>
          <w:rFonts w:ascii="Calibri" w:eastAsia="Times New Roman" w:hAnsi="Calibri" w:cs="Calibri"/>
        </w:rPr>
      </w:pPr>
      <w:r w:rsidRPr="00FD3CC5">
        <w:rPr>
          <w:rFonts w:ascii="Calibri" w:eastAsia="Times New Roman" w:hAnsi="Calibri" w:cs="Calibri"/>
        </w:rPr>
        <w:t xml:space="preserve">1.6 References for both tenderer and subcontractors </w:t>
      </w:r>
    </w:p>
    <w:p w14:paraId="2CA4EDB0" w14:textId="77777777" w:rsidR="00FD3CC5" w:rsidRPr="00FD3CC5" w:rsidRDefault="00FD3CC5" w:rsidP="00FD3CC5">
      <w:pPr>
        <w:widowControl/>
        <w:autoSpaceDE/>
        <w:autoSpaceDN/>
        <w:spacing w:after="120"/>
        <w:ind w:left="709"/>
        <w:contextualSpacing/>
        <w:jc w:val="both"/>
        <w:rPr>
          <w:rFonts w:ascii="Calibri" w:eastAsia="Times New Roman" w:hAnsi="Calibri" w:cs="Calibri"/>
        </w:rPr>
      </w:pPr>
    </w:p>
    <w:p w14:paraId="4E3F35EE"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Section 3 of Request for Tender </w:t>
      </w:r>
      <w:proofErr w:type="gramStart"/>
      <w:r w:rsidRPr="00FD3CC5">
        <w:rPr>
          <w:rFonts w:ascii="Calibri" w:eastAsia="Times New Roman" w:hAnsi="Calibri" w:cs="Calibri"/>
        </w:rPr>
        <w:t>including;</w:t>
      </w:r>
      <w:proofErr w:type="gramEnd"/>
    </w:p>
    <w:p w14:paraId="6A04D6C2" w14:textId="77777777" w:rsidR="00FD3CC5" w:rsidRPr="00FD3CC5" w:rsidRDefault="00FD3CC5" w:rsidP="00FD3CC5">
      <w:pPr>
        <w:widowControl/>
        <w:numPr>
          <w:ilvl w:val="1"/>
          <w:numId w:val="19"/>
        </w:numPr>
        <w:autoSpaceDE/>
        <w:autoSpaceDN/>
        <w:spacing w:after="120" w:line="259" w:lineRule="auto"/>
        <w:ind w:left="709"/>
        <w:contextualSpacing/>
        <w:jc w:val="both"/>
        <w:rPr>
          <w:rFonts w:ascii="Calibri" w:eastAsia="Times New Roman" w:hAnsi="Calibri" w:cs="Calibri"/>
        </w:rPr>
      </w:pPr>
      <w:r w:rsidRPr="00FD3CC5">
        <w:rPr>
          <w:rFonts w:ascii="Calibri" w:eastAsia="Times New Roman" w:hAnsi="Calibri" w:cs="Calibri"/>
        </w:rPr>
        <w:t>The relevant MLA Application form obtained from MLA website (note applications in non-standard format will not be accepted).</w:t>
      </w:r>
    </w:p>
    <w:p w14:paraId="56AFAE83" w14:textId="77777777" w:rsidR="00FD3CC5" w:rsidRPr="00FD3CC5" w:rsidRDefault="00FD3CC5" w:rsidP="00FD3CC5">
      <w:pPr>
        <w:widowControl/>
        <w:numPr>
          <w:ilvl w:val="1"/>
          <w:numId w:val="19"/>
        </w:numPr>
        <w:autoSpaceDE/>
        <w:autoSpaceDN/>
        <w:spacing w:after="120" w:line="259" w:lineRule="auto"/>
        <w:ind w:left="709"/>
        <w:contextualSpacing/>
        <w:jc w:val="both"/>
        <w:rPr>
          <w:rFonts w:ascii="Calibri" w:eastAsia="Times New Roman" w:hAnsi="Calibri" w:cs="Calibri"/>
        </w:rPr>
      </w:pPr>
      <w:r w:rsidRPr="00FD3CC5">
        <w:rPr>
          <w:rFonts w:ascii="Calibri" w:eastAsia="Times New Roman" w:hAnsi="Calibri" w:cs="Calibri"/>
        </w:rPr>
        <w:t>Appendix 1. Subcontractor/collaborator organization declaration.</w:t>
      </w:r>
    </w:p>
    <w:p w14:paraId="2CC6AFDB" w14:textId="77777777" w:rsidR="00FD3CC5" w:rsidRPr="00FD3CC5" w:rsidRDefault="00FD3CC5" w:rsidP="00FD3CC5">
      <w:pPr>
        <w:widowControl/>
        <w:numPr>
          <w:ilvl w:val="1"/>
          <w:numId w:val="19"/>
        </w:numPr>
        <w:autoSpaceDE/>
        <w:autoSpaceDN/>
        <w:spacing w:after="120" w:line="259" w:lineRule="auto"/>
        <w:ind w:left="709"/>
        <w:contextualSpacing/>
        <w:jc w:val="both"/>
        <w:rPr>
          <w:rFonts w:ascii="Calibri" w:eastAsia="Times New Roman" w:hAnsi="Calibri" w:cs="Calibri"/>
        </w:rPr>
      </w:pPr>
      <w:r w:rsidRPr="00FD3CC5">
        <w:rPr>
          <w:rFonts w:ascii="Calibri" w:eastAsia="Times New Roman" w:hAnsi="Calibri" w:cs="Calibri"/>
        </w:rPr>
        <w:t xml:space="preserve">Attachment – Summary of research team qualifications (tenderer and subcontractors), on-time delivery track record, publications/commercialization outcomes in last 5 years.  </w:t>
      </w:r>
    </w:p>
    <w:p w14:paraId="5D553D59" w14:textId="77777777" w:rsidR="00FD3CC5" w:rsidRPr="00FD3CC5" w:rsidRDefault="00FD3CC5" w:rsidP="00FD3CC5">
      <w:pPr>
        <w:widowControl/>
        <w:numPr>
          <w:ilvl w:val="1"/>
          <w:numId w:val="19"/>
        </w:numPr>
        <w:autoSpaceDE/>
        <w:autoSpaceDN/>
        <w:spacing w:after="120" w:line="259" w:lineRule="auto"/>
        <w:ind w:left="709"/>
        <w:contextualSpacing/>
        <w:jc w:val="both"/>
        <w:rPr>
          <w:rFonts w:ascii="Calibri" w:eastAsia="Times New Roman" w:hAnsi="Calibri" w:cs="Calibri"/>
        </w:rPr>
      </w:pPr>
      <w:r w:rsidRPr="00FD3CC5">
        <w:rPr>
          <w:rFonts w:ascii="Calibri" w:eastAsia="Times New Roman" w:hAnsi="Calibri" w:cs="Calibri"/>
        </w:rPr>
        <w:t>Attachment – Microsoft Excel File of your Budget justification.</w:t>
      </w:r>
    </w:p>
    <w:p w14:paraId="2A1F628A" w14:textId="77777777" w:rsidR="00FD3CC5" w:rsidRPr="00FD3CC5" w:rsidRDefault="00FD3CC5" w:rsidP="00FD3CC5">
      <w:pPr>
        <w:widowControl/>
        <w:autoSpaceDE/>
        <w:autoSpaceDN/>
        <w:spacing w:after="120"/>
        <w:ind w:left="709"/>
        <w:contextualSpacing/>
        <w:jc w:val="both"/>
        <w:rPr>
          <w:rFonts w:ascii="Calibri" w:eastAsia="Times New Roman" w:hAnsi="Calibri" w:cs="Calibri"/>
        </w:rPr>
      </w:pPr>
    </w:p>
    <w:p w14:paraId="11140E7E"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Section 4 of the Request for Tender: </w:t>
      </w:r>
    </w:p>
    <w:p w14:paraId="497CC0C1" w14:textId="77777777" w:rsidR="00FD3CC5" w:rsidRPr="00FD3CC5" w:rsidRDefault="00FD3CC5" w:rsidP="00FD3CC5">
      <w:pPr>
        <w:widowControl/>
        <w:numPr>
          <w:ilvl w:val="0"/>
          <w:numId w:val="21"/>
        </w:numPr>
        <w:autoSpaceDE/>
        <w:autoSpaceDN/>
        <w:spacing w:after="120" w:line="259" w:lineRule="auto"/>
        <w:contextualSpacing/>
        <w:rPr>
          <w:rFonts w:ascii="Calibri" w:eastAsia="Times New Roman" w:hAnsi="Calibri" w:cs="Calibri"/>
        </w:rPr>
      </w:pPr>
      <w:r w:rsidRPr="00FD3CC5">
        <w:rPr>
          <w:rFonts w:ascii="Calibri" w:eastAsia="Times New Roman" w:hAnsi="Calibri" w:cs="Calibri"/>
        </w:rPr>
        <w:t>Confirmation, if successful, the tenderer will enter into an agreement with MLA on the terms set out in Section 4 or on any previously agreed umbrella terms.</w:t>
      </w:r>
    </w:p>
    <w:p w14:paraId="51FB82CE" w14:textId="77777777" w:rsidR="00FD3CC5" w:rsidRPr="00FD3CC5" w:rsidRDefault="00FD3CC5" w:rsidP="00FD3CC5">
      <w:pPr>
        <w:widowControl/>
        <w:autoSpaceDE/>
        <w:autoSpaceDN/>
        <w:spacing w:after="120"/>
        <w:ind w:left="720"/>
        <w:contextualSpacing/>
        <w:rPr>
          <w:rFonts w:ascii="Calibri" w:eastAsia="Times New Roman" w:hAnsi="Calibri" w:cs="Calibri"/>
        </w:rPr>
      </w:pPr>
    </w:p>
    <w:p w14:paraId="38D5F8BF" w14:textId="77777777" w:rsidR="00FD3CC5" w:rsidRPr="00FD3CC5" w:rsidRDefault="00FD3CC5" w:rsidP="00FD3CC5">
      <w:pPr>
        <w:widowControl/>
        <w:autoSpaceDE/>
        <w:autoSpaceDN/>
        <w:spacing w:after="120"/>
        <w:rPr>
          <w:rFonts w:ascii="Calibri" w:eastAsia="Times New Roman" w:hAnsi="Calibri" w:cs="Calibri"/>
        </w:rPr>
      </w:pPr>
      <w:r w:rsidRPr="00FD3CC5">
        <w:rPr>
          <w:rFonts w:ascii="Calibri" w:eastAsia="Times New Roman" w:hAnsi="Calibri" w:cs="Calibri"/>
        </w:rPr>
        <w:t xml:space="preserve">Section 5 of Request for Tender </w:t>
      </w:r>
    </w:p>
    <w:p w14:paraId="03B47E0C" w14:textId="77777777" w:rsidR="00FD3CC5" w:rsidRPr="00FD3CC5" w:rsidRDefault="00FD3CC5" w:rsidP="00FD3CC5">
      <w:pPr>
        <w:widowControl/>
        <w:numPr>
          <w:ilvl w:val="0"/>
          <w:numId w:val="20"/>
        </w:numPr>
        <w:autoSpaceDE/>
        <w:autoSpaceDN/>
        <w:spacing w:after="120" w:line="259" w:lineRule="auto"/>
        <w:contextualSpacing/>
        <w:rPr>
          <w:rFonts w:ascii="Calibri" w:eastAsia="Times New Roman" w:hAnsi="Calibri" w:cs="Calibri"/>
        </w:rPr>
      </w:pPr>
      <w:r w:rsidRPr="00FD3CC5">
        <w:rPr>
          <w:rFonts w:ascii="Calibri" w:eastAsia="Times New Roman" w:hAnsi="Calibri" w:cs="Calibri"/>
        </w:rPr>
        <w:t xml:space="preserve"> Signed Declaration witnessed by JP or Solicitor. </w:t>
      </w:r>
    </w:p>
    <w:p w14:paraId="3E5450DA" w14:textId="77777777" w:rsidR="00FD3CC5" w:rsidRPr="00FD3CC5" w:rsidRDefault="00FD3CC5" w:rsidP="00FD3CC5">
      <w:pPr>
        <w:widowControl/>
        <w:autoSpaceDE/>
        <w:autoSpaceDN/>
        <w:spacing w:after="120"/>
        <w:ind w:left="720"/>
        <w:contextualSpacing/>
        <w:rPr>
          <w:rFonts w:ascii="Calibri" w:eastAsia="Times New Roman" w:hAnsi="Calibri" w:cs="Calibri"/>
        </w:rPr>
      </w:pPr>
    </w:p>
    <w:p w14:paraId="43AE8167"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Section 6 of Request for Tender </w:t>
      </w:r>
    </w:p>
    <w:p w14:paraId="18A72DD4" w14:textId="77777777" w:rsidR="00FD3CC5" w:rsidRPr="00FD3CC5" w:rsidRDefault="00FD3CC5" w:rsidP="00FD3CC5">
      <w:pPr>
        <w:widowControl/>
        <w:numPr>
          <w:ilvl w:val="0"/>
          <w:numId w:val="20"/>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 Corporate Governance Disclosures Annexure. </w:t>
      </w:r>
    </w:p>
    <w:p w14:paraId="6095D696" w14:textId="77777777" w:rsidR="00FD3CC5" w:rsidRPr="00FD3CC5" w:rsidRDefault="00FD3CC5" w:rsidP="00FD3CC5">
      <w:pPr>
        <w:widowControl/>
        <w:autoSpaceDE/>
        <w:autoSpaceDN/>
        <w:spacing w:after="120"/>
        <w:ind w:left="720"/>
        <w:contextualSpacing/>
        <w:jc w:val="both"/>
        <w:rPr>
          <w:rFonts w:ascii="Calibri" w:eastAsia="Times New Roman" w:hAnsi="Calibri" w:cs="Calibri"/>
        </w:rPr>
      </w:pPr>
    </w:p>
    <w:p w14:paraId="6F5617A6"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Section 7 of Request for Tender </w:t>
      </w:r>
    </w:p>
    <w:p w14:paraId="54D62F5E" w14:textId="77777777" w:rsidR="00FD3CC5" w:rsidRPr="00FD3CC5" w:rsidRDefault="00FD3CC5" w:rsidP="00FD3CC5">
      <w:pPr>
        <w:widowControl/>
        <w:numPr>
          <w:ilvl w:val="0"/>
          <w:numId w:val="20"/>
        </w:numPr>
        <w:autoSpaceDE/>
        <w:autoSpaceDN/>
        <w:spacing w:after="120" w:line="259" w:lineRule="auto"/>
        <w:contextualSpacing/>
        <w:jc w:val="both"/>
        <w:rPr>
          <w:rFonts w:ascii="Calibri" w:eastAsia="Times New Roman" w:hAnsi="Calibri" w:cs="Calibri"/>
        </w:rPr>
      </w:pPr>
      <w:r w:rsidRPr="00FD3CC5">
        <w:rPr>
          <w:rFonts w:ascii="Calibri" w:eastAsia="Times New Roman" w:hAnsi="Calibri" w:cs="Calibri"/>
        </w:rPr>
        <w:t xml:space="preserve">MLA modern slavery </w:t>
      </w:r>
      <w:proofErr w:type="spellStart"/>
      <w:r w:rsidRPr="00FD3CC5">
        <w:rPr>
          <w:rFonts w:ascii="Calibri" w:eastAsia="Times New Roman" w:hAnsi="Calibri" w:cs="Calibri"/>
        </w:rPr>
        <w:t>Questionaire</w:t>
      </w:r>
      <w:proofErr w:type="spellEnd"/>
      <w:r w:rsidRPr="00FD3CC5">
        <w:rPr>
          <w:rFonts w:ascii="Calibri" w:eastAsia="Times New Roman" w:hAnsi="Calibri" w:cs="Calibri"/>
        </w:rPr>
        <w:t xml:space="preserve">. </w:t>
      </w:r>
    </w:p>
    <w:p w14:paraId="37E410ED" w14:textId="77777777" w:rsidR="00FD3CC5" w:rsidRPr="00FD3CC5" w:rsidRDefault="00FD3CC5" w:rsidP="00FD3CC5">
      <w:pPr>
        <w:widowControl/>
        <w:autoSpaceDE/>
        <w:autoSpaceDN/>
        <w:spacing w:after="120"/>
        <w:ind w:left="720"/>
        <w:contextualSpacing/>
        <w:jc w:val="both"/>
        <w:rPr>
          <w:rFonts w:ascii="Calibri" w:eastAsia="Times New Roman" w:hAnsi="Calibri" w:cs="Calibri"/>
        </w:rPr>
      </w:pPr>
    </w:p>
    <w:p w14:paraId="436A1D87"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Applicants submit a Stage 1 application, utilizing the MLA Preliminary Application form (see below), addressing the tender specification. Proposals will be scored against the selection criterion set out in this tender specification. MLA will acknowledge receipt of each application. Applicants will be advised in writing of the success or failure of their application with feedback relative to the Selection criteria. No further correspondence will be entered into after this feedback is provided by MLA.  </w:t>
      </w:r>
    </w:p>
    <w:p w14:paraId="58FB9E2E"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If an applicant is successful in Stage 1, they will progress to Stage 2 application process. MLA will then request a completed statement of work including MLA Grazing Study Protocol, and revised budget justification based on any Stage 1 feedback. </w:t>
      </w:r>
    </w:p>
    <w:p w14:paraId="47F03842" w14:textId="77777777" w:rsidR="00FD3CC5" w:rsidRPr="00FD3CC5" w:rsidRDefault="00FD3CC5" w:rsidP="00FD3CC5">
      <w:pPr>
        <w:widowControl/>
        <w:autoSpaceDE/>
        <w:autoSpaceDN/>
        <w:spacing w:after="120"/>
        <w:jc w:val="both"/>
        <w:rPr>
          <w:rFonts w:ascii="Calibri" w:eastAsia="Times New Roman" w:hAnsi="Calibri" w:cs="Calibri"/>
          <w:color w:val="0000FF"/>
          <w:u w:val="single"/>
        </w:rPr>
      </w:pPr>
      <w:r w:rsidRPr="00FD3CC5">
        <w:rPr>
          <w:rFonts w:ascii="Calibri" w:eastAsia="Times New Roman" w:hAnsi="Calibri" w:cs="Calibri"/>
        </w:rPr>
        <w:t xml:space="preserve">Once a Stage 2 statement of work and MLA Grazing Study Protocol, and budget justification is completed to MLA’s satisfaction, the application will then be submitted for MLA review. Work commencement is contingent on MLA approval of the proposal and contract execution. Contract execution will involve executing an Umbrella research agreement and Statement of Work. A copy of MLA’s umbrella agreement is available on MLA’s website at </w:t>
      </w:r>
      <w:hyperlink r:id="rId31" w:history="1">
        <w:r w:rsidRPr="00FD3CC5">
          <w:rPr>
            <w:rFonts w:ascii="Calibri" w:eastAsia="Times New Roman" w:hAnsi="Calibri" w:cs="Calibri"/>
            <w:color w:val="0000FF"/>
            <w:u w:val="single"/>
          </w:rPr>
          <w:t>https://www.mla.com.au/about-mla/mla-agreements/http://www.mla.com.au/mla-agreements</w:t>
        </w:r>
      </w:hyperlink>
    </w:p>
    <w:p w14:paraId="65AB04E1"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The total approval and contracting process may take 2 to 5 months dependent on project value. </w:t>
      </w:r>
    </w:p>
    <w:p w14:paraId="6CE721D3"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This project will utilize MLA Donor Company funding.</w:t>
      </w:r>
    </w:p>
    <w:p w14:paraId="7A097FAE" w14:textId="77777777" w:rsidR="00FD3CC5" w:rsidRPr="00FD3CC5" w:rsidRDefault="00FD3CC5" w:rsidP="00FD3CC5">
      <w:pPr>
        <w:widowControl/>
        <w:adjustRightInd w:val="0"/>
        <w:spacing w:after="120"/>
        <w:rPr>
          <w:rFonts w:ascii="Calibri" w:eastAsia="Times New Roman" w:hAnsi="Calibri" w:cs="Calibri"/>
          <w:color w:val="000000"/>
          <w:lang w:val="en-AU"/>
        </w:rPr>
      </w:pPr>
      <w:r w:rsidRPr="00FD3CC5">
        <w:rPr>
          <w:rFonts w:ascii="Calibri" w:eastAsia="Times New Roman" w:hAnsi="Calibri" w:cs="Calibri"/>
          <w:color w:val="000000"/>
          <w:lang w:val="en-AU"/>
        </w:rPr>
        <w:t xml:space="preserve">Go to </w:t>
      </w:r>
      <w:hyperlink r:id="rId32" w:history="1">
        <w:r w:rsidRPr="00FD3CC5">
          <w:rPr>
            <w:rFonts w:ascii="Aptos" w:eastAsia="Aptos" w:hAnsi="Aptos" w:cs="Times New Roman"/>
            <w:color w:val="0000FF"/>
            <w:kern w:val="2"/>
            <w:u w:val="single"/>
            <w:lang w:val="en-AU"/>
            <w14:ligatures w14:val="standardContextual"/>
          </w:rPr>
          <w:t>Applying for MLA project funding | Meat &amp; Livestock Australia</w:t>
        </w:r>
      </w:hyperlink>
      <w:r w:rsidRPr="00FD3CC5">
        <w:rPr>
          <w:rFonts w:ascii="Calibri" w:eastAsia="Times New Roman" w:hAnsi="Calibri" w:cs="Calibri"/>
          <w:color w:val="000000"/>
          <w:lang w:val="en-AU"/>
        </w:rPr>
        <w:t xml:space="preserve">, then navigate to the correct application form.   </w:t>
      </w:r>
    </w:p>
    <w:p w14:paraId="597422EE" w14:textId="77777777" w:rsidR="00FD3CC5" w:rsidRPr="00FD3CC5" w:rsidRDefault="00FD3CC5" w:rsidP="00FD3CC5">
      <w:pPr>
        <w:widowControl/>
        <w:autoSpaceDE/>
        <w:autoSpaceDN/>
        <w:spacing w:after="120"/>
        <w:jc w:val="both"/>
        <w:rPr>
          <w:rFonts w:ascii="Calibri" w:eastAsia="Times New Roman" w:hAnsi="Calibri" w:cs="Calibri"/>
          <w:b/>
          <w:bCs/>
        </w:rPr>
      </w:pPr>
    </w:p>
    <w:p w14:paraId="576CF3E1" w14:textId="77777777" w:rsidR="00FD3CC5" w:rsidRPr="00FD3CC5" w:rsidRDefault="00FD3CC5" w:rsidP="00FD3CC5">
      <w:pPr>
        <w:widowControl/>
        <w:autoSpaceDE/>
        <w:autoSpaceDN/>
        <w:spacing w:after="120"/>
        <w:jc w:val="both"/>
        <w:rPr>
          <w:rFonts w:ascii="Calibri" w:eastAsia="Times New Roman" w:hAnsi="Calibri" w:cs="Calibri"/>
          <w:b/>
          <w:bCs/>
        </w:rPr>
      </w:pPr>
      <w:r w:rsidRPr="00FD3CC5">
        <w:rPr>
          <w:rFonts w:ascii="Calibri" w:eastAsia="Times New Roman" w:hAnsi="Calibri" w:cs="Calibri"/>
          <w:b/>
          <w:bCs/>
        </w:rPr>
        <w:lastRenderedPageBreak/>
        <w:t xml:space="preserve">Tender Addendums </w:t>
      </w:r>
    </w:p>
    <w:p w14:paraId="09D4DC67" w14:textId="77777777" w:rsidR="00FD3CC5" w:rsidRPr="00FD3CC5" w:rsidRDefault="00FD3CC5" w:rsidP="00FD3CC5">
      <w:pPr>
        <w:widowControl/>
        <w:autoSpaceDE/>
        <w:autoSpaceDN/>
        <w:spacing w:after="120"/>
        <w:rPr>
          <w:rFonts w:ascii="Calibri" w:eastAsia="Times New Roman" w:hAnsi="Calibri" w:cs="Calibri"/>
          <w:b/>
          <w:bCs/>
        </w:rPr>
      </w:pPr>
      <w:r w:rsidRPr="00FD3CC5">
        <w:rPr>
          <w:rFonts w:ascii="Calibri" w:eastAsia="Times New Roman" w:hAnsi="Calibri" w:cs="Calibri"/>
        </w:rPr>
        <w:t>Tender addendums will be uploaded to</w:t>
      </w:r>
      <w:r w:rsidRPr="00FD3CC5">
        <w:rPr>
          <w:rFonts w:ascii="Calibri" w:eastAsia="Times New Roman" w:hAnsi="Calibri" w:cs="Calibri"/>
          <w:b/>
          <w:bCs/>
        </w:rPr>
        <w:t xml:space="preserve"> </w:t>
      </w:r>
      <w:hyperlink r:id="rId33" w:history="1">
        <w:r w:rsidRPr="00FD3CC5">
          <w:rPr>
            <w:rFonts w:ascii="Calibri" w:eastAsia="Times New Roman" w:hAnsi="Calibri" w:cs="Calibri"/>
            <w:b/>
            <w:bCs/>
            <w:color w:val="0000FF"/>
            <w:u w:val="single"/>
          </w:rPr>
          <w:t>https://www.mla.com.au/research-and-development/funding-opportunities/industry-researchers/current-tenders/</w:t>
        </w:r>
      </w:hyperlink>
    </w:p>
    <w:p w14:paraId="461810D8" w14:textId="77777777" w:rsidR="00FD3CC5" w:rsidRPr="00FD3CC5" w:rsidRDefault="00FD3CC5" w:rsidP="00FD3CC5">
      <w:pPr>
        <w:widowControl/>
        <w:autoSpaceDE/>
        <w:autoSpaceDN/>
        <w:spacing w:after="120"/>
        <w:rPr>
          <w:rFonts w:ascii="Calibri" w:eastAsia="Times New Roman" w:hAnsi="Calibri" w:cs="Calibri"/>
        </w:rPr>
      </w:pPr>
      <w:r w:rsidRPr="00FD3CC5">
        <w:rPr>
          <w:rFonts w:ascii="Calibri" w:eastAsia="Times New Roman" w:hAnsi="Calibri" w:cs="Calibri"/>
        </w:rPr>
        <w:t xml:space="preserve">Applicants should check this website regularly for addendum updates. </w:t>
      </w:r>
    </w:p>
    <w:p w14:paraId="244AF581" w14:textId="77777777" w:rsidR="00FD3CC5" w:rsidRPr="00FD3CC5" w:rsidRDefault="00FD3CC5" w:rsidP="00FD3CC5">
      <w:pPr>
        <w:widowControl/>
        <w:autoSpaceDE/>
        <w:autoSpaceDN/>
        <w:spacing w:after="120"/>
        <w:rPr>
          <w:rFonts w:ascii="Calibri" w:eastAsia="Times New Roman" w:hAnsi="Calibri" w:cs="Calibri"/>
        </w:rPr>
      </w:pPr>
    </w:p>
    <w:p w14:paraId="6AB910D4" w14:textId="77777777" w:rsidR="00FD3CC5" w:rsidRPr="00FD3CC5" w:rsidRDefault="00FD3CC5" w:rsidP="00FD3CC5">
      <w:pPr>
        <w:widowControl/>
        <w:autoSpaceDE/>
        <w:autoSpaceDN/>
        <w:spacing w:after="120"/>
        <w:jc w:val="both"/>
        <w:rPr>
          <w:rFonts w:ascii="Calibri" w:eastAsia="Times New Roman" w:hAnsi="Calibri" w:cs="Calibri"/>
          <w:b/>
          <w:bCs/>
        </w:rPr>
      </w:pPr>
      <w:r w:rsidRPr="00FD3CC5">
        <w:rPr>
          <w:rFonts w:ascii="Calibri" w:eastAsia="Times New Roman" w:hAnsi="Calibri" w:cs="Calibri"/>
          <w:b/>
          <w:bCs/>
        </w:rPr>
        <w:t>Selection criteria:</w:t>
      </w:r>
    </w:p>
    <w:p w14:paraId="58C79358" w14:textId="77777777" w:rsidR="00FD3CC5" w:rsidRPr="00FD3CC5" w:rsidRDefault="00FD3CC5" w:rsidP="00FD3CC5">
      <w:pPr>
        <w:widowControl/>
        <w:autoSpaceDE/>
        <w:autoSpaceDN/>
        <w:spacing w:after="120"/>
        <w:jc w:val="both"/>
        <w:rPr>
          <w:rFonts w:ascii="Calibri" w:eastAsia="Times New Roman" w:hAnsi="Calibri" w:cs="Calibri"/>
          <w:lang w:val="en-AU"/>
        </w:rPr>
      </w:pPr>
      <w:r w:rsidRPr="00FD3CC5">
        <w:rPr>
          <w:rFonts w:ascii="Calibri" w:eastAsia="Times New Roman" w:hAnsi="Calibri" w:cs="Calibri"/>
        </w:rPr>
        <w:t xml:space="preserve">Stage 1 - MLA applications will be reviewed by Meat &amp; Livestock Australia, and selection will be </w:t>
      </w:r>
      <w:r w:rsidRPr="00FD3CC5">
        <w:rPr>
          <w:rFonts w:ascii="Calibri" w:eastAsia="Times New Roman" w:hAnsi="Calibri" w:cs="Calibri"/>
          <w:lang w:val="en-AU"/>
        </w:rPr>
        <w:t>based on assessment against the following criteria:</w:t>
      </w:r>
    </w:p>
    <w:tbl>
      <w:tblPr>
        <w:tblStyle w:val="TableGrid1"/>
        <w:tblW w:w="0" w:type="auto"/>
        <w:tblLook w:val="04A0" w:firstRow="1" w:lastRow="0" w:firstColumn="1" w:lastColumn="0" w:noHBand="0" w:noVBand="1"/>
      </w:tblPr>
      <w:tblGrid>
        <w:gridCol w:w="9016"/>
      </w:tblGrid>
      <w:tr w:rsidR="00FD3CC5" w:rsidRPr="00FD3CC5" w14:paraId="0B9AB694" w14:textId="77777777" w:rsidTr="00AE6534">
        <w:tc>
          <w:tcPr>
            <w:tcW w:w="9016" w:type="dxa"/>
          </w:tcPr>
          <w:p w14:paraId="7B6C7A3F" w14:textId="77777777" w:rsidR="00FD3CC5" w:rsidRPr="00FD3CC5" w:rsidRDefault="00FD3CC5" w:rsidP="00FD3CC5">
            <w:pPr>
              <w:jc w:val="center"/>
              <w:rPr>
                <w:rFonts w:ascii="Calibri" w:eastAsia="Times New Roman" w:hAnsi="Calibri" w:cs="Calibri"/>
              </w:rPr>
            </w:pPr>
            <w:r w:rsidRPr="00FD3CC5">
              <w:rPr>
                <w:rFonts w:ascii="Calibri" w:eastAsia="Times New Roman" w:hAnsi="Calibri" w:cs="Calibri"/>
              </w:rPr>
              <w:t xml:space="preserve">Selection Criteria </w:t>
            </w:r>
          </w:p>
        </w:tc>
      </w:tr>
      <w:tr w:rsidR="00FD3CC5" w:rsidRPr="00FD3CC5" w14:paraId="4599A131" w14:textId="77777777" w:rsidTr="00AE6534">
        <w:tc>
          <w:tcPr>
            <w:tcW w:w="9016" w:type="dxa"/>
          </w:tcPr>
          <w:p w14:paraId="495B10A0" w14:textId="77777777" w:rsidR="00FD3CC5" w:rsidRPr="00FD3CC5" w:rsidRDefault="00FD3CC5" w:rsidP="00FD3CC5">
            <w:pPr>
              <w:jc w:val="both"/>
              <w:rPr>
                <w:rFonts w:ascii="Calibri" w:eastAsia="Times New Roman" w:hAnsi="Calibri" w:cs="Calibri"/>
              </w:rPr>
            </w:pPr>
            <w:r w:rsidRPr="00FD3CC5">
              <w:rPr>
                <w:rFonts w:ascii="Calibri" w:eastAsia="Times New Roman" w:hAnsi="Calibri" w:cs="Calibri"/>
              </w:rPr>
              <w:t xml:space="preserve">Collaborator declarations (from approved delegation levels) that all partners agree to methodology and budget justification in the application.  </w:t>
            </w:r>
          </w:p>
        </w:tc>
      </w:tr>
      <w:tr w:rsidR="00FD3CC5" w:rsidRPr="00FD3CC5" w14:paraId="219F56DB" w14:textId="77777777" w:rsidTr="00AE6534">
        <w:tc>
          <w:tcPr>
            <w:tcW w:w="9016" w:type="dxa"/>
          </w:tcPr>
          <w:p w14:paraId="31C9B130" w14:textId="77777777" w:rsidR="00FD3CC5" w:rsidRPr="00FD3CC5" w:rsidRDefault="00FD3CC5" w:rsidP="00FD3CC5">
            <w:pPr>
              <w:jc w:val="both"/>
              <w:rPr>
                <w:rFonts w:ascii="Calibri" w:eastAsia="Times New Roman" w:hAnsi="Calibri" w:cs="Calibri"/>
              </w:rPr>
            </w:pPr>
            <w:r w:rsidRPr="00FD3CC5">
              <w:rPr>
                <w:rFonts w:ascii="Calibri" w:eastAsia="Times New Roman" w:hAnsi="Calibri" w:cs="Calibri"/>
              </w:rPr>
              <w:t xml:space="preserve">Quality of project design and methods to achieve project objectives including adequate partners, resourcing, facilities and expertise to facilitate proposed R&amp;D. </w:t>
            </w:r>
          </w:p>
        </w:tc>
      </w:tr>
      <w:tr w:rsidR="00FD3CC5" w:rsidRPr="00FD3CC5" w14:paraId="70DC6BB2" w14:textId="77777777" w:rsidTr="00AE6534">
        <w:tc>
          <w:tcPr>
            <w:tcW w:w="9016" w:type="dxa"/>
          </w:tcPr>
          <w:p w14:paraId="78D3CFEB" w14:textId="77777777" w:rsidR="00FD3CC5" w:rsidRPr="00FD3CC5" w:rsidRDefault="00FD3CC5" w:rsidP="00FD3CC5">
            <w:pPr>
              <w:jc w:val="both"/>
              <w:rPr>
                <w:rFonts w:ascii="Calibri" w:eastAsia="Times New Roman" w:hAnsi="Calibri" w:cs="Calibri"/>
              </w:rPr>
            </w:pPr>
            <w:r w:rsidRPr="00FD3CC5">
              <w:rPr>
                <w:rFonts w:ascii="Calibri" w:eastAsia="Times New Roman" w:hAnsi="Calibri" w:cs="Calibri"/>
              </w:rPr>
              <w:t xml:space="preserve">On-time delivery track record, research publications/commercialization outcomes in last 5 years of project team. References for tender applicant and subcontractors of the last 3 agreements </w:t>
            </w:r>
            <w:proofErr w:type="gramStart"/>
            <w:r w:rsidRPr="00FD3CC5">
              <w:rPr>
                <w:rFonts w:ascii="Calibri" w:eastAsia="Times New Roman" w:hAnsi="Calibri" w:cs="Calibri"/>
              </w:rPr>
              <w:t>entered into</w:t>
            </w:r>
            <w:proofErr w:type="gramEnd"/>
            <w:r w:rsidRPr="00FD3CC5">
              <w:rPr>
                <w:rFonts w:ascii="Calibri" w:eastAsia="Times New Roman" w:hAnsi="Calibri" w:cs="Calibri"/>
              </w:rPr>
              <w:t xml:space="preserve"> for the provision of goods or services comparable to those set out in this Request for Tender. </w:t>
            </w:r>
          </w:p>
        </w:tc>
      </w:tr>
      <w:tr w:rsidR="00FD3CC5" w:rsidRPr="00FD3CC5" w14:paraId="0665B579" w14:textId="77777777" w:rsidTr="00AE6534">
        <w:tc>
          <w:tcPr>
            <w:tcW w:w="9016" w:type="dxa"/>
          </w:tcPr>
          <w:p w14:paraId="531C7949" w14:textId="77777777" w:rsidR="00FD3CC5" w:rsidRPr="00FD3CC5" w:rsidRDefault="00FD3CC5" w:rsidP="00FD3CC5">
            <w:pPr>
              <w:jc w:val="both"/>
              <w:rPr>
                <w:rFonts w:ascii="Calibri" w:eastAsia="Times New Roman" w:hAnsi="Calibri" w:cs="Calibri"/>
              </w:rPr>
            </w:pPr>
            <w:r w:rsidRPr="00FD3CC5">
              <w:rPr>
                <w:rFonts w:ascii="Calibri" w:eastAsia="Times New Roman" w:hAnsi="Calibri" w:cs="Calibri"/>
              </w:rPr>
              <w:t xml:space="preserve">Quality of budget justification excel spreadsheet </w:t>
            </w:r>
          </w:p>
        </w:tc>
      </w:tr>
      <w:tr w:rsidR="00FD3CC5" w:rsidRPr="00FD3CC5" w14:paraId="2F541E8B" w14:textId="77777777" w:rsidTr="00AE6534">
        <w:tc>
          <w:tcPr>
            <w:tcW w:w="9016" w:type="dxa"/>
          </w:tcPr>
          <w:p w14:paraId="06EF8F2B" w14:textId="77777777" w:rsidR="00FD3CC5" w:rsidRPr="00FD3CC5" w:rsidRDefault="00FD3CC5" w:rsidP="00FD3CC5">
            <w:pPr>
              <w:jc w:val="both"/>
              <w:rPr>
                <w:rFonts w:ascii="Calibri" w:eastAsia="Times New Roman" w:hAnsi="Calibri" w:cs="Calibri"/>
              </w:rPr>
            </w:pPr>
            <w:r w:rsidRPr="00FD3CC5">
              <w:rPr>
                <w:rFonts w:ascii="Calibri" w:eastAsia="Times New Roman" w:hAnsi="Calibri" w:cs="Calibri"/>
              </w:rPr>
              <w:t xml:space="preserve">Value for money of budget and Presence of greater than 2 external investment partners (preference that at least one funding partner being a primary producer or supply chain participant) </w:t>
            </w:r>
          </w:p>
        </w:tc>
      </w:tr>
    </w:tbl>
    <w:p w14:paraId="49247DA2" w14:textId="77777777" w:rsidR="00FD3CC5" w:rsidRPr="00FD3CC5" w:rsidRDefault="00FD3CC5" w:rsidP="00FD3CC5">
      <w:pPr>
        <w:widowControl/>
        <w:autoSpaceDE/>
        <w:autoSpaceDN/>
        <w:spacing w:after="120"/>
        <w:jc w:val="both"/>
        <w:rPr>
          <w:rFonts w:ascii="Calibri" w:eastAsia="Times New Roman" w:hAnsi="Calibri" w:cs="Calibri"/>
          <w:lang w:val="en-AU"/>
        </w:rPr>
      </w:pPr>
    </w:p>
    <w:p w14:paraId="17F4801A" w14:textId="77777777" w:rsidR="00FD3CC5" w:rsidRPr="00FD3CC5" w:rsidRDefault="00FD3CC5" w:rsidP="00FD3CC5">
      <w:pPr>
        <w:widowControl/>
        <w:autoSpaceDE/>
        <w:autoSpaceDN/>
        <w:spacing w:after="120"/>
        <w:jc w:val="both"/>
        <w:rPr>
          <w:rFonts w:ascii="Calibri" w:eastAsia="Times New Roman" w:hAnsi="Calibri" w:cs="Calibri"/>
          <w:b/>
          <w:bCs/>
        </w:rPr>
      </w:pPr>
      <w:r w:rsidRPr="00FD3CC5">
        <w:rPr>
          <w:rFonts w:ascii="Calibri" w:eastAsia="Times New Roman" w:hAnsi="Calibri" w:cs="Calibri"/>
          <w:b/>
          <w:bCs/>
        </w:rPr>
        <w:t>Project proposal submissions:</w:t>
      </w:r>
    </w:p>
    <w:p w14:paraId="19E32D87"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Times New Roman" w:hAnsi="Calibri" w:cs="Calibri"/>
        </w:rPr>
        <w:t xml:space="preserve">MLA applications must be lodged electronically as Word document to: </w:t>
      </w:r>
      <w:hyperlink r:id="rId34" w:history="1">
        <w:r w:rsidRPr="00FD3CC5">
          <w:rPr>
            <w:rFonts w:ascii="Calibri" w:eastAsia="Times New Roman" w:hAnsi="Calibri" w:cs="Calibri"/>
            <w:color w:val="0000FF"/>
            <w:u w:val="single"/>
          </w:rPr>
          <w:t>tenders@mla.com.au</w:t>
        </w:r>
      </w:hyperlink>
    </w:p>
    <w:p w14:paraId="3B5663D8" w14:textId="77777777" w:rsidR="00FD3CC5" w:rsidRPr="00FD3CC5" w:rsidRDefault="00FD3CC5" w:rsidP="00FD3CC5">
      <w:pPr>
        <w:widowControl/>
        <w:autoSpaceDE/>
        <w:autoSpaceDN/>
        <w:spacing w:after="120"/>
        <w:jc w:val="both"/>
        <w:rPr>
          <w:rFonts w:ascii="Calibri" w:eastAsia="Times New Roman" w:hAnsi="Calibri" w:cs="Calibri"/>
          <w:lang w:val="en-AU"/>
        </w:rPr>
      </w:pPr>
      <w:r w:rsidRPr="00FD3CC5">
        <w:rPr>
          <w:rFonts w:ascii="Calibri" w:eastAsia="Times New Roman" w:hAnsi="Calibri" w:cs="Calibri"/>
        </w:rPr>
        <w:t xml:space="preserve">Stage 1 MLA Applications must be received by </w:t>
      </w:r>
      <w:r w:rsidRPr="00FD3CC5">
        <w:rPr>
          <w:rFonts w:ascii="Calibri" w:eastAsia="Times New Roman" w:hAnsi="Calibri" w:cs="Calibri"/>
          <w:lang w:val="en-AU"/>
        </w:rPr>
        <w:t>1700 AEST on 19 December 2024.</w:t>
      </w:r>
    </w:p>
    <w:p w14:paraId="7C411A1A" w14:textId="77777777" w:rsidR="00FD3CC5" w:rsidRPr="00FD3CC5" w:rsidRDefault="00FD3CC5" w:rsidP="00FD3CC5">
      <w:pPr>
        <w:widowControl/>
        <w:autoSpaceDE/>
        <w:autoSpaceDN/>
        <w:spacing w:after="120"/>
        <w:jc w:val="both"/>
        <w:rPr>
          <w:rFonts w:ascii="Calibri" w:eastAsia="Times New Roman" w:hAnsi="Calibri" w:cs="Calibri"/>
        </w:rPr>
      </w:pPr>
      <w:r w:rsidRPr="00FD3CC5">
        <w:rPr>
          <w:rFonts w:ascii="Calibri" w:eastAsia="Calibri" w:hAnsi="Calibri" w:cs="Calibri"/>
        </w:rPr>
        <w:t>Strict adherence to the time deadline for applications will occur. Incomplete request for tender applications without the required documentation will not be assessed.</w:t>
      </w:r>
    </w:p>
    <w:p w14:paraId="68933FF8" w14:textId="77777777" w:rsidR="00FD3CC5" w:rsidRPr="00FD3CC5" w:rsidRDefault="00FD3CC5" w:rsidP="00FD3CC5">
      <w:pPr>
        <w:widowControl/>
        <w:autoSpaceDE/>
        <w:autoSpaceDN/>
        <w:spacing w:after="120"/>
        <w:jc w:val="both"/>
        <w:rPr>
          <w:rFonts w:ascii="Calibri" w:eastAsia="Times New Roman" w:hAnsi="Calibri" w:cs="Calibri"/>
          <w:b/>
          <w:bCs/>
        </w:rPr>
      </w:pPr>
      <w:r w:rsidRPr="00FD3CC5">
        <w:rPr>
          <w:rFonts w:ascii="Calibri" w:eastAsia="Times New Roman" w:hAnsi="Calibri" w:cs="Calibri"/>
          <w:b/>
          <w:bCs/>
        </w:rPr>
        <w:t xml:space="preserve">Further information: </w:t>
      </w:r>
    </w:p>
    <w:p w14:paraId="7409F5EA" w14:textId="77777777" w:rsidR="00FD3CC5" w:rsidRPr="00FD3CC5" w:rsidRDefault="00FD3CC5" w:rsidP="00FD3CC5">
      <w:pPr>
        <w:widowControl/>
        <w:adjustRightInd w:val="0"/>
        <w:jc w:val="both"/>
        <w:rPr>
          <w:rFonts w:ascii="Calibri" w:eastAsia="Times New Roman" w:hAnsi="Calibri" w:cs="Calibri"/>
          <w:color w:val="000000"/>
          <w:lang w:val="en-AU"/>
        </w:rPr>
      </w:pPr>
      <w:r w:rsidRPr="00FD3CC5">
        <w:rPr>
          <w:rFonts w:ascii="Calibri" w:eastAsia="Times New Roman" w:hAnsi="Calibri" w:cs="Calibri"/>
          <w:color w:val="000000"/>
          <w:lang w:val="en-AU"/>
        </w:rPr>
        <w:t>tenders@mla.com.au</w:t>
      </w:r>
    </w:p>
    <w:p w14:paraId="3D2C16A2" w14:textId="77777777" w:rsidR="00FD3CC5" w:rsidRPr="00FD3CC5" w:rsidRDefault="00FD3CC5" w:rsidP="00FD3CC5">
      <w:pPr>
        <w:widowControl/>
        <w:adjustRightInd w:val="0"/>
        <w:jc w:val="both"/>
        <w:rPr>
          <w:rFonts w:ascii="Calibri" w:eastAsia="Times New Roman" w:hAnsi="Calibri" w:cs="Calibri"/>
          <w:color w:val="000000"/>
          <w:lang w:val="en-AU"/>
        </w:rPr>
      </w:pPr>
      <w:r w:rsidRPr="00FD3CC5">
        <w:rPr>
          <w:rFonts w:ascii="Calibri" w:eastAsia="Times New Roman" w:hAnsi="Calibri" w:cs="Calibri"/>
          <w:color w:val="000000"/>
          <w:lang w:val="en-AU"/>
        </w:rPr>
        <w:t xml:space="preserve">Research &amp; Development  </w:t>
      </w:r>
    </w:p>
    <w:p w14:paraId="5F6D0BCF" w14:textId="77777777" w:rsidR="00FD3CC5" w:rsidRPr="00FD3CC5" w:rsidRDefault="00FD3CC5" w:rsidP="00FD3CC5">
      <w:pPr>
        <w:widowControl/>
        <w:adjustRightInd w:val="0"/>
        <w:jc w:val="both"/>
        <w:rPr>
          <w:rFonts w:ascii="Calibri" w:eastAsia="Times New Roman" w:hAnsi="Calibri" w:cs="Calibri"/>
          <w:color w:val="000000"/>
          <w:lang w:val="en-AU"/>
        </w:rPr>
      </w:pPr>
      <w:r w:rsidRPr="00FD3CC5">
        <w:rPr>
          <w:rFonts w:ascii="Calibri" w:eastAsia="Times New Roman" w:hAnsi="Calibri" w:cs="Calibri"/>
          <w:color w:val="000000"/>
          <w:lang w:val="en-AU"/>
        </w:rPr>
        <w:t xml:space="preserve">Meat &amp; Livestock Australia </w:t>
      </w:r>
    </w:p>
    <w:p w14:paraId="756ADE8F" w14:textId="77777777" w:rsidR="00FD3CC5" w:rsidRPr="00FD3CC5" w:rsidRDefault="00FD3CC5" w:rsidP="00FD3CC5">
      <w:pPr>
        <w:widowControl/>
        <w:adjustRightInd w:val="0"/>
        <w:jc w:val="both"/>
        <w:rPr>
          <w:rFonts w:ascii="Calibri" w:eastAsia="Times New Roman" w:hAnsi="Calibri" w:cs="Calibri"/>
          <w:color w:val="000000"/>
          <w:lang w:val="en-AU"/>
        </w:rPr>
      </w:pPr>
    </w:p>
    <w:p w14:paraId="1FE91667" w14:textId="77777777" w:rsidR="00FD3CC5" w:rsidRPr="00FD3CC5" w:rsidRDefault="00FD3CC5" w:rsidP="00FD3CC5">
      <w:pPr>
        <w:widowControl/>
        <w:autoSpaceDE/>
        <w:autoSpaceDN/>
        <w:rPr>
          <w:rFonts w:ascii="Calibri" w:eastAsia="Times New Roman" w:hAnsi="Calibri" w:cs="Calibri"/>
          <w:b/>
          <w:bCs/>
          <w:lang w:val="en-AU"/>
        </w:rPr>
      </w:pPr>
      <w:bookmarkStart w:id="1" w:name="_Hlk147751231"/>
      <w:r w:rsidRPr="00FD3CC5">
        <w:rPr>
          <w:rFonts w:ascii="Calibri" w:eastAsia="Times New Roman" w:hAnsi="Calibri" w:cs="Calibri"/>
          <w:b/>
          <w:bCs/>
          <w:lang w:val="en-AU"/>
        </w:rPr>
        <w:br w:type="page"/>
      </w:r>
    </w:p>
    <w:p w14:paraId="4C0D2A09" w14:textId="77777777" w:rsidR="00FD3CC5" w:rsidRPr="00FD3CC5" w:rsidRDefault="00FD3CC5" w:rsidP="00FD3CC5">
      <w:pPr>
        <w:widowControl/>
        <w:autoSpaceDE/>
        <w:autoSpaceDN/>
        <w:jc w:val="both"/>
        <w:rPr>
          <w:rFonts w:ascii="Calibri" w:eastAsia="Times New Roman" w:hAnsi="Calibri" w:cs="Calibri"/>
          <w:b/>
          <w:bCs/>
          <w:lang w:val="en-AU"/>
        </w:rPr>
      </w:pPr>
      <w:r w:rsidRPr="00FD3CC5">
        <w:rPr>
          <w:rFonts w:ascii="Calibri" w:eastAsia="Times New Roman" w:hAnsi="Calibri" w:cs="Calibri"/>
          <w:b/>
          <w:bCs/>
          <w:lang w:val="en-AU"/>
        </w:rPr>
        <w:lastRenderedPageBreak/>
        <w:t xml:space="preserve">Section 3.0 Appendix 1. Subcontractor/collaborator organisation declaration </w:t>
      </w:r>
    </w:p>
    <w:bookmarkEnd w:id="1"/>
    <w:p w14:paraId="30127316" w14:textId="77777777" w:rsidR="00FD3CC5" w:rsidRPr="00FD3CC5" w:rsidRDefault="00FD3CC5" w:rsidP="00FD3CC5">
      <w:pPr>
        <w:widowControl/>
        <w:autoSpaceDE/>
        <w:autoSpaceDN/>
        <w:rPr>
          <w:rFonts w:ascii="Calibri" w:eastAsia="Times New Roman" w:hAnsi="Calibri" w:cs="Calibri"/>
          <w:lang w:val="en-AU"/>
        </w:rPr>
      </w:pPr>
      <w:r w:rsidRPr="00FD3CC5">
        <w:rPr>
          <w:rFonts w:ascii="Calibri" w:eastAsia="Times New Roman" w:hAnsi="Calibri" w:cs="Calibri"/>
          <w:lang w:val="en-AU"/>
        </w:rPr>
        <w:t xml:space="preserve">A signed declaration must be provided to MLA for each subcontractor or collaborator organisation nominated in the MLA application. </w:t>
      </w:r>
    </w:p>
    <w:p w14:paraId="4ED5E856" w14:textId="77777777" w:rsidR="00FD3CC5" w:rsidRPr="00FD3CC5" w:rsidRDefault="00FD3CC5" w:rsidP="00FD3CC5">
      <w:pPr>
        <w:widowControl/>
        <w:autoSpaceDE/>
        <w:autoSpaceDN/>
        <w:rPr>
          <w:rFonts w:ascii="Calibri" w:eastAsia="Times New Roman" w:hAnsi="Calibri" w:cs="Calibri"/>
          <w:b/>
          <w:bCs/>
          <w:u w:val="single"/>
          <w:lang w:val="en-AU"/>
        </w:rPr>
      </w:pPr>
      <w:r w:rsidRPr="00FD3CC5">
        <w:rPr>
          <w:rFonts w:ascii="Calibri" w:eastAsia="Times New Roman" w:hAnsi="Calibri" w:cs="Calibri"/>
          <w:b/>
          <w:bCs/>
          <w:u w:val="single"/>
          <w:lang w:val="en-AU"/>
        </w:rPr>
        <w:t xml:space="preserve">Contribution/Payment Table </w:t>
      </w:r>
    </w:p>
    <w:tbl>
      <w:tblPr>
        <w:tblStyle w:val="TableGrid1"/>
        <w:tblW w:w="0" w:type="auto"/>
        <w:tblInd w:w="-5" w:type="dxa"/>
        <w:tblLook w:val="04A0" w:firstRow="1" w:lastRow="0" w:firstColumn="1" w:lastColumn="0" w:noHBand="0" w:noVBand="1"/>
      </w:tblPr>
      <w:tblGrid>
        <w:gridCol w:w="2502"/>
        <w:gridCol w:w="2299"/>
        <w:gridCol w:w="2365"/>
        <w:gridCol w:w="1869"/>
      </w:tblGrid>
      <w:tr w:rsidR="00FD3CC5" w:rsidRPr="00FD3CC5" w14:paraId="4C0985CE" w14:textId="77777777" w:rsidTr="00AE6534">
        <w:trPr>
          <w:trHeight w:val="383"/>
        </w:trPr>
        <w:tc>
          <w:tcPr>
            <w:tcW w:w="1907" w:type="dxa"/>
          </w:tcPr>
          <w:p w14:paraId="7F3F00CF" w14:textId="77777777" w:rsidR="00FD3CC5" w:rsidRPr="00FD3CC5" w:rsidRDefault="00FD3CC5" w:rsidP="00FD3CC5">
            <w:pPr>
              <w:contextualSpacing/>
              <w:rPr>
                <w:rFonts w:ascii="Calibri" w:eastAsia="Times New Roman" w:hAnsi="Calibri" w:cs="Calibri"/>
                <w:b/>
                <w:bCs/>
                <w:u w:val="single"/>
              </w:rPr>
            </w:pPr>
            <w:r w:rsidRPr="00FD3CC5">
              <w:rPr>
                <w:rFonts w:ascii="Calibri" w:eastAsia="Times New Roman" w:hAnsi="Calibri" w:cs="Calibri"/>
                <w:b/>
                <w:bCs/>
                <w:u w:val="single"/>
              </w:rPr>
              <w:t xml:space="preserve">Item </w:t>
            </w:r>
          </w:p>
        </w:tc>
        <w:tc>
          <w:tcPr>
            <w:tcW w:w="2532" w:type="dxa"/>
          </w:tcPr>
          <w:p w14:paraId="2F0EEFAC" w14:textId="77777777" w:rsidR="00FD3CC5" w:rsidRPr="00FD3CC5" w:rsidRDefault="00FD3CC5" w:rsidP="00FD3CC5">
            <w:pPr>
              <w:contextualSpacing/>
              <w:jc w:val="center"/>
              <w:rPr>
                <w:rFonts w:ascii="Calibri" w:eastAsia="Times New Roman" w:hAnsi="Calibri" w:cs="Calibri"/>
                <w:b/>
                <w:bCs/>
              </w:rPr>
            </w:pPr>
            <w:r w:rsidRPr="00FD3CC5">
              <w:rPr>
                <w:rFonts w:ascii="Calibri" w:eastAsia="Times New Roman" w:hAnsi="Calibri" w:cs="Calibri"/>
                <w:b/>
                <w:bCs/>
              </w:rPr>
              <w:t>Cash Contribution to Lead Organisation (if not providing cash directly to lead organisation put N/A)</w:t>
            </w:r>
          </w:p>
        </w:tc>
        <w:tc>
          <w:tcPr>
            <w:tcW w:w="2587" w:type="dxa"/>
          </w:tcPr>
          <w:p w14:paraId="6B0D77AB" w14:textId="77777777" w:rsidR="00FD3CC5" w:rsidRPr="00FD3CC5" w:rsidRDefault="00FD3CC5" w:rsidP="00FD3CC5">
            <w:pPr>
              <w:contextualSpacing/>
              <w:jc w:val="center"/>
              <w:rPr>
                <w:rFonts w:ascii="Calibri" w:eastAsia="Times New Roman" w:hAnsi="Calibri" w:cs="Calibri"/>
                <w:b/>
                <w:bCs/>
              </w:rPr>
            </w:pPr>
            <w:r w:rsidRPr="00FD3CC5">
              <w:rPr>
                <w:rFonts w:ascii="Calibri" w:eastAsia="Times New Roman" w:hAnsi="Calibri" w:cs="Calibri"/>
                <w:b/>
                <w:bCs/>
              </w:rPr>
              <w:t>In-Kind</w:t>
            </w:r>
          </w:p>
          <w:p w14:paraId="7EB4C152" w14:textId="77777777" w:rsidR="00FD3CC5" w:rsidRPr="00FD3CC5" w:rsidRDefault="00FD3CC5" w:rsidP="00FD3CC5">
            <w:pPr>
              <w:contextualSpacing/>
              <w:jc w:val="center"/>
              <w:rPr>
                <w:rFonts w:ascii="Calibri" w:eastAsia="Times New Roman" w:hAnsi="Calibri" w:cs="Calibri"/>
                <w:b/>
                <w:bCs/>
              </w:rPr>
            </w:pPr>
            <w:r w:rsidRPr="00FD3CC5">
              <w:rPr>
                <w:rFonts w:ascii="Calibri" w:eastAsia="Times New Roman" w:hAnsi="Calibri" w:cs="Calibri"/>
                <w:b/>
                <w:bCs/>
              </w:rPr>
              <w:t>(nominate any in-kind contributions)</w:t>
            </w:r>
          </w:p>
        </w:tc>
        <w:tc>
          <w:tcPr>
            <w:tcW w:w="1995" w:type="dxa"/>
          </w:tcPr>
          <w:p w14:paraId="77695DB2" w14:textId="77777777" w:rsidR="00FD3CC5" w:rsidRPr="00FD3CC5" w:rsidRDefault="00FD3CC5" w:rsidP="00FD3CC5">
            <w:pPr>
              <w:contextualSpacing/>
              <w:jc w:val="center"/>
              <w:rPr>
                <w:rFonts w:ascii="Calibri" w:eastAsia="Times New Roman" w:hAnsi="Calibri" w:cs="Calibri"/>
                <w:b/>
                <w:bCs/>
              </w:rPr>
            </w:pPr>
            <w:r w:rsidRPr="00FD3CC5">
              <w:rPr>
                <w:rFonts w:ascii="Calibri" w:eastAsia="Times New Roman" w:hAnsi="Calibri" w:cs="Calibri"/>
                <w:b/>
                <w:bCs/>
              </w:rPr>
              <w:t xml:space="preserve">Cash payments </w:t>
            </w:r>
          </w:p>
          <w:p w14:paraId="203C800F" w14:textId="77777777" w:rsidR="00FD3CC5" w:rsidRPr="00FD3CC5" w:rsidRDefault="00FD3CC5" w:rsidP="00FD3CC5">
            <w:pPr>
              <w:contextualSpacing/>
              <w:jc w:val="center"/>
              <w:rPr>
                <w:rFonts w:ascii="Calibri" w:eastAsia="Times New Roman" w:hAnsi="Calibri" w:cs="Calibri"/>
                <w:b/>
                <w:bCs/>
              </w:rPr>
            </w:pPr>
            <w:r w:rsidRPr="00FD3CC5">
              <w:rPr>
                <w:rFonts w:ascii="Calibri" w:eastAsia="Times New Roman" w:hAnsi="Calibri" w:cs="Calibri"/>
                <w:b/>
                <w:bCs/>
              </w:rPr>
              <w:t xml:space="preserve">(list any cash-payments required from MLA or lead organisation) </w:t>
            </w:r>
          </w:p>
        </w:tc>
      </w:tr>
      <w:tr w:rsidR="00FD3CC5" w:rsidRPr="00FD3CC5" w14:paraId="1E447234" w14:textId="77777777" w:rsidTr="00AE6534">
        <w:trPr>
          <w:trHeight w:val="1214"/>
        </w:trPr>
        <w:tc>
          <w:tcPr>
            <w:tcW w:w="1907" w:type="dxa"/>
          </w:tcPr>
          <w:p w14:paraId="245F1F2E" w14:textId="77777777" w:rsidR="00FD3CC5" w:rsidRPr="00FD3CC5" w:rsidRDefault="00FD3CC5" w:rsidP="00FD3CC5">
            <w:pPr>
              <w:contextualSpacing/>
              <w:rPr>
                <w:rFonts w:ascii="Calibri" w:eastAsia="Times New Roman" w:hAnsi="Calibri" w:cs="Calibri"/>
                <w:b/>
                <w:bCs/>
              </w:rPr>
            </w:pPr>
            <w:r w:rsidRPr="00FD3CC5">
              <w:rPr>
                <w:rFonts w:ascii="Calibri" w:eastAsia="Times New Roman" w:hAnsi="Calibri" w:cs="Calibri"/>
                <w:b/>
                <w:bCs/>
              </w:rPr>
              <w:t>Details of Work to be conducted by Subcontractor/collaborator</w:t>
            </w:r>
          </w:p>
          <w:p w14:paraId="703BFE66" w14:textId="77777777" w:rsidR="00FD3CC5" w:rsidRPr="00FD3CC5" w:rsidRDefault="00FD3CC5" w:rsidP="00FD3CC5">
            <w:pPr>
              <w:contextualSpacing/>
              <w:rPr>
                <w:rFonts w:ascii="Calibri" w:eastAsia="Times New Roman" w:hAnsi="Calibri" w:cs="Calibri"/>
                <w:b/>
                <w:bCs/>
                <w:u w:val="single"/>
              </w:rPr>
            </w:pPr>
          </w:p>
          <w:p w14:paraId="489B9553" w14:textId="77777777" w:rsidR="00FD3CC5" w:rsidRPr="00FD3CC5" w:rsidRDefault="00FD3CC5" w:rsidP="00FD3CC5">
            <w:pPr>
              <w:contextualSpacing/>
              <w:rPr>
                <w:rFonts w:ascii="Calibri" w:eastAsia="Times New Roman" w:hAnsi="Calibri" w:cs="Calibri"/>
                <w:b/>
                <w:bCs/>
                <w:u w:val="single"/>
              </w:rPr>
            </w:pPr>
          </w:p>
          <w:p w14:paraId="13BC7E2D" w14:textId="77777777" w:rsidR="00FD3CC5" w:rsidRPr="00FD3CC5" w:rsidRDefault="00FD3CC5" w:rsidP="00FD3CC5">
            <w:pPr>
              <w:contextualSpacing/>
              <w:rPr>
                <w:rFonts w:ascii="Calibri" w:eastAsia="Times New Roman" w:hAnsi="Calibri" w:cs="Calibri"/>
                <w:b/>
                <w:bCs/>
              </w:rPr>
            </w:pPr>
          </w:p>
          <w:p w14:paraId="414142D7" w14:textId="77777777" w:rsidR="00FD3CC5" w:rsidRPr="00FD3CC5" w:rsidRDefault="00FD3CC5" w:rsidP="00FD3CC5">
            <w:pPr>
              <w:contextualSpacing/>
              <w:rPr>
                <w:rFonts w:ascii="Calibri" w:eastAsia="Times New Roman" w:hAnsi="Calibri" w:cs="Calibri"/>
                <w:b/>
                <w:bCs/>
              </w:rPr>
            </w:pPr>
          </w:p>
        </w:tc>
        <w:tc>
          <w:tcPr>
            <w:tcW w:w="2532" w:type="dxa"/>
          </w:tcPr>
          <w:p w14:paraId="7FADF84F" w14:textId="77777777" w:rsidR="00FD3CC5" w:rsidRPr="00FD3CC5" w:rsidRDefault="00FD3CC5" w:rsidP="00FD3CC5">
            <w:pPr>
              <w:contextualSpacing/>
              <w:rPr>
                <w:rFonts w:ascii="Calibri" w:eastAsia="Times New Roman" w:hAnsi="Calibri" w:cs="Calibri"/>
                <w:b/>
                <w:bCs/>
              </w:rPr>
            </w:pPr>
          </w:p>
        </w:tc>
        <w:tc>
          <w:tcPr>
            <w:tcW w:w="2587" w:type="dxa"/>
          </w:tcPr>
          <w:p w14:paraId="501BF678" w14:textId="77777777" w:rsidR="00FD3CC5" w:rsidRPr="00FD3CC5" w:rsidRDefault="00FD3CC5" w:rsidP="00FD3CC5">
            <w:pPr>
              <w:contextualSpacing/>
              <w:rPr>
                <w:rFonts w:ascii="Calibri" w:eastAsia="Times New Roman" w:hAnsi="Calibri" w:cs="Calibri"/>
                <w:b/>
                <w:bCs/>
              </w:rPr>
            </w:pPr>
          </w:p>
        </w:tc>
        <w:tc>
          <w:tcPr>
            <w:tcW w:w="1995" w:type="dxa"/>
          </w:tcPr>
          <w:p w14:paraId="5BCB3887" w14:textId="77777777" w:rsidR="00FD3CC5" w:rsidRPr="00FD3CC5" w:rsidRDefault="00FD3CC5" w:rsidP="00FD3CC5">
            <w:pPr>
              <w:contextualSpacing/>
              <w:rPr>
                <w:rFonts w:ascii="Calibri" w:eastAsia="Times New Roman" w:hAnsi="Calibri" w:cs="Calibri"/>
                <w:b/>
                <w:bCs/>
              </w:rPr>
            </w:pPr>
          </w:p>
        </w:tc>
      </w:tr>
      <w:tr w:rsidR="00FD3CC5" w:rsidRPr="00FD3CC5" w14:paraId="34A5B4FC" w14:textId="77777777" w:rsidTr="00AE6534">
        <w:trPr>
          <w:trHeight w:val="1214"/>
        </w:trPr>
        <w:tc>
          <w:tcPr>
            <w:tcW w:w="1907" w:type="dxa"/>
          </w:tcPr>
          <w:p w14:paraId="42DE0297" w14:textId="77777777" w:rsidR="00FD3CC5" w:rsidRPr="00FD3CC5" w:rsidRDefault="00FD3CC5" w:rsidP="00FD3CC5">
            <w:pPr>
              <w:contextualSpacing/>
              <w:rPr>
                <w:rFonts w:ascii="Calibri" w:eastAsia="Times New Roman" w:hAnsi="Calibri" w:cs="Calibri"/>
                <w:b/>
                <w:bCs/>
              </w:rPr>
            </w:pPr>
            <w:r w:rsidRPr="00FD3CC5">
              <w:rPr>
                <w:rFonts w:ascii="Calibri" w:eastAsia="Times New Roman" w:hAnsi="Calibri" w:cs="Calibri"/>
                <w:b/>
                <w:bCs/>
              </w:rPr>
              <w:t>Total Dollars and justification</w:t>
            </w:r>
          </w:p>
          <w:p w14:paraId="5A16428E" w14:textId="77777777" w:rsidR="00FD3CC5" w:rsidRPr="00FD3CC5" w:rsidRDefault="00FD3CC5" w:rsidP="00FD3CC5">
            <w:pPr>
              <w:contextualSpacing/>
              <w:rPr>
                <w:rFonts w:ascii="Calibri" w:eastAsia="Times New Roman" w:hAnsi="Calibri" w:cs="Calibri"/>
                <w:b/>
                <w:bCs/>
              </w:rPr>
            </w:pPr>
          </w:p>
          <w:p w14:paraId="23042A6A" w14:textId="77777777" w:rsidR="00FD3CC5" w:rsidRPr="00FD3CC5" w:rsidRDefault="00FD3CC5" w:rsidP="00FD3CC5">
            <w:pPr>
              <w:contextualSpacing/>
              <w:rPr>
                <w:rFonts w:ascii="Calibri" w:eastAsia="Times New Roman" w:hAnsi="Calibri" w:cs="Calibri"/>
                <w:b/>
                <w:bCs/>
              </w:rPr>
            </w:pPr>
          </w:p>
          <w:p w14:paraId="71DBDC67" w14:textId="77777777" w:rsidR="00FD3CC5" w:rsidRPr="00FD3CC5" w:rsidRDefault="00FD3CC5" w:rsidP="00FD3CC5">
            <w:pPr>
              <w:contextualSpacing/>
              <w:rPr>
                <w:rFonts w:ascii="Calibri" w:eastAsia="Times New Roman" w:hAnsi="Calibri" w:cs="Calibri"/>
                <w:b/>
                <w:bCs/>
              </w:rPr>
            </w:pPr>
          </w:p>
          <w:p w14:paraId="1AA34897" w14:textId="77777777" w:rsidR="00FD3CC5" w:rsidRPr="00FD3CC5" w:rsidRDefault="00FD3CC5" w:rsidP="00FD3CC5">
            <w:pPr>
              <w:contextualSpacing/>
              <w:rPr>
                <w:rFonts w:ascii="Calibri" w:eastAsia="Times New Roman" w:hAnsi="Calibri" w:cs="Calibri"/>
                <w:b/>
                <w:bCs/>
                <w:u w:val="single"/>
              </w:rPr>
            </w:pPr>
          </w:p>
        </w:tc>
        <w:tc>
          <w:tcPr>
            <w:tcW w:w="2532" w:type="dxa"/>
          </w:tcPr>
          <w:p w14:paraId="0524955C" w14:textId="77777777" w:rsidR="00FD3CC5" w:rsidRPr="00FD3CC5" w:rsidRDefault="00FD3CC5" w:rsidP="00FD3CC5">
            <w:pPr>
              <w:contextualSpacing/>
              <w:rPr>
                <w:rFonts w:ascii="Calibri" w:eastAsia="Times New Roman" w:hAnsi="Calibri" w:cs="Calibri"/>
                <w:b/>
                <w:bCs/>
              </w:rPr>
            </w:pPr>
          </w:p>
        </w:tc>
        <w:tc>
          <w:tcPr>
            <w:tcW w:w="2587" w:type="dxa"/>
          </w:tcPr>
          <w:p w14:paraId="6782AF5B" w14:textId="77777777" w:rsidR="00FD3CC5" w:rsidRPr="00FD3CC5" w:rsidRDefault="00FD3CC5" w:rsidP="00FD3CC5">
            <w:pPr>
              <w:contextualSpacing/>
              <w:rPr>
                <w:rFonts w:ascii="Calibri" w:eastAsia="Times New Roman" w:hAnsi="Calibri" w:cs="Calibri"/>
                <w:b/>
                <w:bCs/>
              </w:rPr>
            </w:pPr>
          </w:p>
        </w:tc>
        <w:tc>
          <w:tcPr>
            <w:tcW w:w="1995" w:type="dxa"/>
          </w:tcPr>
          <w:p w14:paraId="1B8E1419" w14:textId="77777777" w:rsidR="00FD3CC5" w:rsidRPr="00FD3CC5" w:rsidRDefault="00FD3CC5" w:rsidP="00FD3CC5">
            <w:pPr>
              <w:contextualSpacing/>
              <w:rPr>
                <w:rFonts w:ascii="Calibri" w:eastAsia="Times New Roman" w:hAnsi="Calibri" w:cs="Calibri"/>
                <w:b/>
                <w:bCs/>
              </w:rPr>
            </w:pPr>
          </w:p>
        </w:tc>
      </w:tr>
    </w:tbl>
    <w:p w14:paraId="541D0056" w14:textId="77777777" w:rsidR="00FD3CC5" w:rsidRPr="00FD3CC5" w:rsidRDefault="00FD3CC5" w:rsidP="00FD3CC5">
      <w:pPr>
        <w:widowControl/>
        <w:autoSpaceDE/>
        <w:autoSpaceDN/>
        <w:rPr>
          <w:rFonts w:ascii="Calibri" w:eastAsia="Times New Roman" w:hAnsi="Calibri" w:cs="Calibri"/>
          <w:b/>
          <w:bCs/>
          <w:u w:val="single"/>
          <w:lang w:val="en-AU"/>
        </w:rPr>
      </w:pPr>
    </w:p>
    <w:p w14:paraId="77A2C672" w14:textId="77777777" w:rsidR="00FD3CC5" w:rsidRPr="00FD3CC5" w:rsidRDefault="00FD3CC5" w:rsidP="00FD3CC5">
      <w:pPr>
        <w:widowControl/>
        <w:autoSpaceDE/>
        <w:autoSpaceDN/>
        <w:rPr>
          <w:rFonts w:ascii="Calibri" w:eastAsia="Times New Roman" w:hAnsi="Calibri" w:cs="Calibri"/>
          <w:b/>
          <w:bCs/>
          <w:u w:val="single"/>
          <w:lang w:val="en-AU"/>
        </w:rPr>
      </w:pPr>
      <w:r w:rsidRPr="00FD3CC5">
        <w:rPr>
          <w:rFonts w:ascii="Calibri" w:eastAsia="Times New Roman" w:hAnsi="Calibri" w:cs="Calibri"/>
          <w:b/>
          <w:bCs/>
          <w:u w:val="single"/>
          <w:lang w:val="en-AU"/>
        </w:rPr>
        <w:t>Declaration</w:t>
      </w:r>
    </w:p>
    <w:p w14:paraId="3AA3F023" w14:textId="77777777" w:rsidR="00FD3CC5" w:rsidRPr="00FD3CC5" w:rsidRDefault="00FD3CC5" w:rsidP="00FD3CC5">
      <w:pPr>
        <w:widowControl/>
        <w:numPr>
          <w:ilvl w:val="0"/>
          <w:numId w:val="17"/>
        </w:numPr>
        <w:autoSpaceDE/>
        <w:autoSpaceDN/>
        <w:spacing w:after="160" w:line="259" w:lineRule="auto"/>
        <w:contextualSpacing/>
        <w:rPr>
          <w:rFonts w:ascii="Calibri" w:eastAsia="Times New Roman" w:hAnsi="Calibri" w:cs="Calibri"/>
          <w:b/>
          <w:bCs/>
          <w:lang w:val="en-AU"/>
        </w:rPr>
      </w:pPr>
      <w:r w:rsidRPr="00FD3CC5">
        <w:rPr>
          <w:rFonts w:ascii="Calibri" w:eastAsia="Times New Roman" w:hAnsi="Calibri" w:cs="Calibri"/>
          <w:lang w:val="en-AU"/>
        </w:rPr>
        <w:t xml:space="preserve">I declare our organisation agrees to the methodology and budget outlined in the MLA tender application and Contribution/Payment  </w:t>
      </w:r>
    </w:p>
    <w:p w14:paraId="3E4037C5" w14:textId="77777777" w:rsidR="00FD3CC5" w:rsidRPr="00FD3CC5" w:rsidRDefault="00FD3CC5" w:rsidP="00FD3CC5">
      <w:pPr>
        <w:widowControl/>
        <w:autoSpaceDE/>
        <w:autoSpaceDN/>
        <w:rPr>
          <w:rFonts w:ascii="Calibri" w:eastAsia="Times New Roman" w:hAnsi="Calibri" w:cs="Calibri"/>
          <w:lang w:val="en-AU"/>
        </w:rPr>
      </w:pPr>
      <w:r w:rsidRPr="00FD3CC5">
        <w:rPr>
          <w:rFonts w:ascii="Calibri" w:eastAsia="Times New Roman" w:hAnsi="Calibri" w:cs="Calibri"/>
          <w:lang w:val="en-AU"/>
        </w:rPr>
        <w:t xml:space="preserve">By signing below, I am authorised to sign and submit this declaration on behalf of our </w:t>
      </w:r>
      <w:proofErr w:type="gramStart"/>
      <w:r w:rsidRPr="00FD3CC5">
        <w:rPr>
          <w:rFonts w:ascii="Calibri" w:eastAsia="Times New Roman" w:hAnsi="Calibri" w:cs="Calibri"/>
          <w:lang w:val="en-AU"/>
        </w:rPr>
        <w:t>organisation, and</w:t>
      </w:r>
      <w:proofErr w:type="gramEnd"/>
      <w:r w:rsidRPr="00FD3CC5">
        <w:rPr>
          <w:rFonts w:ascii="Calibri" w:eastAsia="Times New Roman" w:hAnsi="Calibri" w:cs="Calibri"/>
          <w:lang w:val="en-AU"/>
        </w:rPr>
        <w:t xml:space="preserve">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FD3CC5" w:rsidRPr="00FD3CC5" w14:paraId="2C0439F9" w14:textId="77777777" w:rsidTr="00AE6534">
        <w:trPr>
          <w:trHeight w:val="310"/>
        </w:trPr>
        <w:tc>
          <w:tcPr>
            <w:tcW w:w="8936" w:type="dxa"/>
            <w:gridSpan w:val="2"/>
          </w:tcPr>
          <w:p w14:paraId="40A85E3A"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 xml:space="preserve">Name of MLA Tender Application: </w:t>
            </w:r>
          </w:p>
          <w:p w14:paraId="1633B2DC" w14:textId="77777777" w:rsidR="00FD3CC5" w:rsidRPr="00FD3CC5" w:rsidRDefault="00FD3CC5" w:rsidP="00FD3CC5">
            <w:pPr>
              <w:rPr>
                <w:rFonts w:ascii="Calibri" w:eastAsia="Times New Roman" w:hAnsi="Calibri" w:cs="Calibri"/>
              </w:rPr>
            </w:pPr>
          </w:p>
          <w:p w14:paraId="586168F4" w14:textId="77777777" w:rsidR="00FD3CC5" w:rsidRPr="00FD3CC5" w:rsidRDefault="00FD3CC5" w:rsidP="00FD3CC5">
            <w:pPr>
              <w:rPr>
                <w:rFonts w:ascii="Calibri" w:eastAsia="Times New Roman" w:hAnsi="Calibri" w:cs="Calibri"/>
              </w:rPr>
            </w:pPr>
          </w:p>
        </w:tc>
      </w:tr>
      <w:tr w:rsidR="00FD3CC5" w:rsidRPr="00FD3CC5" w14:paraId="6BC52303" w14:textId="77777777" w:rsidTr="00AE6534">
        <w:trPr>
          <w:trHeight w:val="310"/>
        </w:trPr>
        <w:tc>
          <w:tcPr>
            <w:tcW w:w="8936" w:type="dxa"/>
            <w:gridSpan w:val="2"/>
          </w:tcPr>
          <w:p w14:paraId="3930DD6C"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 xml:space="preserve">Lead organisation submitting MLA tender:  </w:t>
            </w:r>
          </w:p>
          <w:p w14:paraId="22AB5B84" w14:textId="77777777" w:rsidR="00FD3CC5" w:rsidRPr="00FD3CC5" w:rsidRDefault="00FD3CC5" w:rsidP="00FD3CC5">
            <w:pPr>
              <w:rPr>
                <w:rFonts w:ascii="Calibri" w:eastAsia="Times New Roman" w:hAnsi="Calibri" w:cs="Calibri"/>
              </w:rPr>
            </w:pPr>
          </w:p>
          <w:p w14:paraId="22E2A448" w14:textId="77777777" w:rsidR="00FD3CC5" w:rsidRPr="00FD3CC5" w:rsidRDefault="00FD3CC5" w:rsidP="00FD3CC5">
            <w:pPr>
              <w:rPr>
                <w:rFonts w:ascii="Calibri" w:eastAsia="Times New Roman" w:hAnsi="Calibri" w:cs="Calibri"/>
              </w:rPr>
            </w:pPr>
          </w:p>
        </w:tc>
      </w:tr>
      <w:tr w:rsidR="00FD3CC5" w:rsidRPr="00FD3CC5" w14:paraId="79DFE357" w14:textId="77777777" w:rsidTr="00AE6534">
        <w:trPr>
          <w:trHeight w:val="310"/>
        </w:trPr>
        <w:tc>
          <w:tcPr>
            <w:tcW w:w="8936" w:type="dxa"/>
            <w:gridSpan w:val="2"/>
          </w:tcPr>
          <w:p w14:paraId="04DD2786"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Industry Partner (organisation name):</w:t>
            </w:r>
          </w:p>
          <w:p w14:paraId="3341F5DB" w14:textId="77777777" w:rsidR="00FD3CC5" w:rsidRPr="00FD3CC5" w:rsidRDefault="00FD3CC5" w:rsidP="00FD3CC5">
            <w:pPr>
              <w:rPr>
                <w:rFonts w:ascii="Calibri" w:eastAsia="Times New Roman" w:hAnsi="Calibri" w:cs="Calibri"/>
                <w:b/>
                <w:bCs/>
              </w:rPr>
            </w:pPr>
          </w:p>
          <w:p w14:paraId="0481928D" w14:textId="77777777" w:rsidR="00FD3CC5" w:rsidRPr="00FD3CC5" w:rsidRDefault="00FD3CC5" w:rsidP="00FD3CC5">
            <w:pPr>
              <w:rPr>
                <w:rFonts w:ascii="Calibri" w:eastAsia="Times New Roman" w:hAnsi="Calibri" w:cs="Calibri"/>
                <w:b/>
                <w:bCs/>
              </w:rPr>
            </w:pPr>
          </w:p>
        </w:tc>
      </w:tr>
      <w:tr w:rsidR="00FD3CC5" w:rsidRPr="00FD3CC5" w14:paraId="45874CB6" w14:textId="77777777" w:rsidTr="00AE6534">
        <w:trPr>
          <w:trHeight w:val="229"/>
        </w:trPr>
        <w:tc>
          <w:tcPr>
            <w:tcW w:w="8936" w:type="dxa"/>
            <w:gridSpan w:val="2"/>
          </w:tcPr>
          <w:p w14:paraId="1D2182AF"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Industry Partner ACN or ABN:</w:t>
            </w:r>
          </w:p>
          <w:p w14:paraId="299F33A4" w14:textId="77777777" w:rsidR="00FD3CC5" w:rsidRPr="00FD3CC5" w:rsidRDefault="00FD3CC5" w:rsidP="00FD3CC5">
            <w:pPr>
              <w:rPr>
                <w:rFonts w:ascii="Calibri" w:eastAsia="Times New Roman" w:hAnsi="Calibri" w:cs="Calibri"/>
              </w:rPr>
            </w:pPr>
          </w:p>
          <w:p w14:paraId="5B8CD9AB" w14:textId="77777777" w:rsidR="00FD3CC5" w:rsidRPr="00FD3CC5" w:rsidRDefault="00FD3CC5" w:rsidP="00FD3CC5">
            <w:pPr>
              <w:rPr>
                <w:rFonts w:ascii="Calibri" w:eastAsia="Times New Roman" w:hAnsi="Calibri" w:cs="Calibri"/>
              </w:rPr>
            </w:pPr>
          </w:p>
        </w:tc>
      </w:tr>
      <w:tr w:rsidR="00FD3CC5" w:rsidRPr="00FD3CC5" w14:paraId="1DA6C14E" w14:textId="77777777" w:rsidTr="00AE6534">
        <w:trPr>
          <w:trHeight w:val="569"/>
        </w:trPr>
        <w:tc>
          <w:tcPr>
            <w:tcW w:w="8936" w:type="dxa"/>
            <w:gridSpan w:val="2"/>
          </w:tcPr>
          <w:p w14:paraId="7296C8EB"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Authorised representative (name and signature):</w:t>
            </w:r>
          </w:p>
        </w:tc>
      </w:tr>
      <w:tr w:rsidR="00FD3CC5" w:rsidRPr="00FD3CC5" w14:paraId="0ADD69EB" w14:textId="77777777" w:rsidTr="00AE6534">
        <w:trPr>
          <w:trHeight w:val="344"/>
        </w:trPr>
        <w:tc>
          <w:tcPr>
            <w:tcW w:w="8936" w:type="dxa"/>
            <w:gridSpan w:val="2"/>
          </w:tcPr>
          <w:p w14:paraId="21529066"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Position/Role:</w:t>
            </w:r>
          </w:p>
          <w:p w14:paraId="777A6255" w14:textId="77777777" w:rsidR="00FD3CC5" w:rsidRPr="00FD3CC5" w:rsidRDefault="00FD3CC5" w:rsidP="00FD3CC5">
            <w:pPr>
              <w:rPr>
                <w:rFonts w:ascii="Calibri" w:eastAsia="Times New Roman" w:hAnsi="Calibri" w:cs="Calibri"/>
              </w:rPr>
            </w:pPr>
          </w:p>
          <w:p w14:paraId="2D1B4972" w14:textId="77777777" w:rsidR="00FD3CC5" w:rsidRPr="00FD3CC5" w:rsidRDefault="00FD3CC5" w:rsidP="00FD3CC5">
            <w:pPr>
              <w:rPr>
                <w:rFonts w:ascii="Calibri" w:eastAsia="Times New Roman" w:hAnsi="Calibri" w:cs="Calibri"/>
              </w:rPr>
            </w:pPr>
          </w:p>
        </w:tc>
      </w:tr>
      <w:tr w:rsidR="00FD3CC5" w:rsidRPr="00FD3CC5" w14:paraId="46D525CA" w14:textId="77777777" w:rsidTr="00AE6534">
        <w:trPr>
          <w:trHeight w:val="510"/>
        </w:trPr>
        <w:tc>
          <w:tcPr>
            <w:tcW w:w="8936" w:type="dxa"/>
            <w:gridSpan w:val="2"/>
          </w:tcPr>
          <w:p w14:paraId="6B350521"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Address:</w:t>
            </w:r>
          </w:p>
          <w:p w14:paraId="6C12BBFF" w14:textId="77777777" w:rsidR="00FD3CC5" w:rsidRPr="00FD3CC5" w:rsidRDefault="00FD3CC5" w:rsidP="00FD3CC5">
            <w:pPr>
              <w:rPr>
                <w:rFonts w:ascii="Calibri" w:eastAsia="Times New Roman" w:hAnsi="Calibri" w:cs="Calibri"/>
              </w:rPr>
            </w:pPr>
          </w:p>
          <w:p w14:paraId="25C30CF7" w14:textId="77777777" w:rsidR="00FD3CC5" w:rsidRPr="00FD3CC5" w:rsidRDefault="00FD3CC5" w:rsidP="00FD3CC5">
            <w:pPr>
              <w:rPr>
                <w:rFonts w:ascii="Calibri" w:eastAsia="Times New Roman" w:hAnsi="Calibri" w:cs="Calibri"/>
              </w:rPr>
            </w:pPr>
          </w:p>
        </w:tc>
      </w:tr>
      <w:tr w:rsidR="00FD3CC5" w:rsidRPr="00FD3CC5" w14:paraId="7F19C3A0" w14:textId="77777777" w:rsidTr="00AE6534">
        <w:trPr>
          <w:trHeight w:val="229"/>
        </w:trPr>
        <w:tc>
          <w:tcPr>
            <w:tcW w:w="4468" w:type="dxa"/>
          </w:tcPr>
          <w:p w14:paraId="7A1789DA"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Phone:</w:t>
            </w:r>
          </w:p>
          <w:p w14:paraId="7410575E" w14:textId="77777777" w:rsidR="00FD3CC5" w:rsidRPr="00FD3CC5" w:rsidRDefault="00FD3CC5" w:rsidP="00FD3CC5">
            <w:pPr>
              <w:rPr>
                <w:rFonts w:ascii="Calibri" w:eastAsia="Times New Roman" w:hAnsi="Calibri" w:cs="Calibri"/>
              </w:rPr>
            </w:pPr>
          </w:p>
          <w:p w14:paraId="31F4B5FF" w14:textId="77777777" w:rsidR="00FD3CC5" w:rsidRPr="00FD3CC5" w:rsidRDefault="00FD3CC5" w:rsidP="00FD3CC5">
            <w:pPr>
              <w:rPr>
                <w:rFonts w:ascii="Calibri" w:eastAsia="Times New Roman" w:hAnsi="Calibri" w:cs="Calibri"/>
              </w:rPr>
            </w:pPr>
          </w:p>
        </w:tc>
        <w:tc>
          <w:tcPr>
            <w:tcW w:w="4468" w:type="dxa"/>
          </w:tcPr>
          <w:p w14:paraId="13F6D36D" w14:textId="77777777" w:rsidR="00FD3CC5" w:rsidRPr="00FD3CC5" w:rsidRDefault="00FD3CC5" w:rsidP="00FD3CC5">
            <w:pPr>
              <w:rPr>
                <w:rFonts w:ascii="Calibri" w:eastAsia="Times New Roman" w:hAnsi="Calibri" w:cs="Calibri"/>
              </w:rPr>
            </w:pPr>
            <w:r w:rsidRPr="00FD3CC5">
              <w:rPr>
                <w:rFonts w:ascii="Calibri" w:eastAsia="Times New Roman" w:hAnsi="Calibri" w:cs="Calibri"/>
              </w:rPr>
              <w:t>Email:</w:t>
            </w:r>
          </w:p>
        </w:tc>
      </w:tr>
    </w:tbl>
    <w:p w14:paraId="1A72D8D3" w14:textId="77777777" w:rsidR="00FD3CC5" w:rsidRPr="00FD3CC5" w:rsidRDefault="00FD3CC5" w:rsidP="00FD3CC5">
      <w:pPr>
        <w:widowControl/>
        <w:autoSpaceDE/>
        <w:autoSpaceDN/>
        <w:spacing w:after="120"/>
        <w:jc w:val="both"/>
        <w:rPr>
          <w:rFonts w:ascii="Calibri" w:eastAsia="Times New Roman" w:hAnsi="Calibri" w:cs="Calibri"/>
          <w:lang w:val="en-AU"/>
        </w:rPr>
      </w:pPr>
    </w:p>
    <w:p w14:paraId="42F4C854" w14:textId="77777777" w:rsidR="00FD3CC5" w:rsidRPr="00FD3CC5" w:rsidRDefault="00FD3CC5" w:rsidP="00FD3CC5">
      <w:pPr>
        <w:widowControl/>
        <w:autoSpaceDE/>
        <w:autoSpaceDN/>
        <w:rPr>
          <w:rFonts w:ascii="Calibri" w:eastAsia="Calibri" w:hAnsi="Calibri" w:cs="Calibri"/>
          <w:lang w:val="en-AU"/>
        </w:rPr>
      </w:pPr>
    </w:p>
    <w:p w14:paraId="43B628C4" w14:textId="77777777" w:rsidR="00FD3CC5" w:rsidRPr="00FD3CC5" w:rsidRDefault="00FD3CC5" w:rsidP="00FD3CC5">
      <w:pPr>
        <w:widowControl/>
        <w:autoSpaceDE/>
        <w:autoSpaceDN/>
        <w:rPr>
          <w:rFonts w:ascii="Calibri" w:eastAsia="Times" w:hAnsi="Calibri" w:cs="Calibri"/>
          <w:b/>
          <w:lang w:val="en-AU"/>
        </w:rPr>
      </w:pPr>
    </w:p>
    <w:p w14:paraId="46F0BA10" w14:textId="77777777" w:rsidR="00EF32F0" w:rsidRDefault="00EF32F0">
      <w:pPr>
        <w:spacing w:line="295" w:lineRule="auto"/>
        <w:sectPr w:rsidR="00EF32F0">
          <w:headerReference w:type="default" r:id="rId35"/>
          <w:pgSz w:w="12240" w:h="15840"/>
          <w:pgMar w:top="1540" w:right="1500" w:bottom="860" w:left="1700" w:header="0" w:footer="662" w:gutter="0"/>
          <w:cols w:space="720"/>
          <w:formProt w:val="0"/>
        </w:sectPr>
      </w:pPr>
    </w:p>
    <w:p w14:paraId="46F0BA11" w14:textId="77777777" w:rsidR="00387406" w:rsidRDefault="00DB7B9E">
      <w:pPr>
        <w:pStyle w:val="Heading2"/>
        <w:spacing w:before="149"/>
        <w:ind w:left="34" w:right="196"/>
        <w:jc w:val="center"/>
      </w:pPr>
      <w:bookmarkStart w:id="2"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2"/>
      <w:r>
        <w:rPr>
          <w:color w:val="030303"/>
          <w:spacing w:val="-2"/>
        </w:rPr>
        <w:t>TERMS</w:t>
      </w:r>
    </w:p>
    <w:p w14:paraId="46F0BA12" w14:textId="77777777" w:rsidR="00387406" w:rsidRDefault="00387406">
      <w:pPr>
        <w:pStyle w:val="BodyText"/>
        <w:spacing w:before="62"/>
        <w:rPr>
          <w:b/>
        </w:rPr>
      </w:pPr>
    </w:p>
    <w:p w14:paraId="46F0BA13" w14:textId="0B67D827" w:rsidR="00387406" w:rsidRDefault="00DB7B9E">
      <w:pPr>
        <w:pStyle w:val="BodyText"/>
        <w:spacing w:line="295" w:lineRule="auto"/>
        <w:ind w:left="855" w:right="649" w:firstLine="1"/>
      </w:pPr>
      <w:r>
        <w:rPr>
          <w:noProof/>
        </w:rPr>
        <mc:AlternateContent>
          <mc:Choice Requires="wps">
            <w:drawing>
              <wp:anchor distT="0" distB="0" distL="0" distR="0" simplePos="0" relativeHeight="251658241"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DF15824" id="Graphic 28" o:spid="_x0000_s1026" style="position:absolute;margin-left:127.55pt;margin-top:36.25pt;width:230.2pt;height:.85pt;z-index:251658241;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Pr>
              <w:color w:val="030303"/>
            </w:rPr>
            <w:t>[</w:t>
          </w:r>
          <w:r w:rsidRPr="004644AD">
            <w:rPr>
              <w:color w:val="030303"/>
            </w:rPr>
            <w:t>select applicable agreement: research agreement/consultancy</w:t>
          </w:r>
          <w:r>
            <w:rPr>
              <w:color w:val="030303"/>
            </w:rPr>
            <w:t xml:space="preserve"> </w:t>
          </w:r>
          <w:r w:rsidRPr="004644AD">
            <w:rPr>
              <w:color w:val="030303"/>
            </w:rPr>
            <w:t>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36">
        <w:r>
          <w:rPr>
            <w:color w:val="0101FF"/>
            <w:w w:val="110"/>
            <w:u w:val="single" w:color="0000FF"/>
          </w:rPr>
          <w:t>https://www.mla.com.au/about-mla/mla­</w:t>
        </w:r>
      </w:hyperlink>
      <w:r>
        <w:rPr>
          <w:color w:val="0101FF"/>
          <w:w w:val="110"/>
        </w:rPr>
        <w:t xml:space="preserve"> </w:t>
      </w:r>
      <w:hyperlink r:id="rId37">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38"/>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3" w:name="_TOC_250006"/>
      <w:r>
        <w:rPr>
          <w:color w:val="030303"/>
        </w:rPr>
        <w:t>For</w:t>
      </w:r>
      <w:r>
        <w:rPr>
          <w:color w:val="030303"/>
          <w:spacing w:val="-7"/>
        </w:rPr>
        <w:t xml:space="preserve"> </w:t>
      </w:r>
      <w:r>
        <w:rPr>
          <w:color w:val="030303"/>
        </w:rPr>
        <w:t xml:space="preserve">corporate </w:t>
      </w:r>
      <w:bookmarkEnd w:id="3"/>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r>
        <w:rPr>
          <w:color w:val="030303"/>
          <w:w w:val="105"/>
        </w:rPr>
        <w:t>authorised</w:t>
      </w:r>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[insert tenderer organisation]</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39"/>
          <w:footerReference w:type="default" r:id="rId40"/>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4"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4"/>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 xml:space="preserve">Neither </w:t>
      </w:r>
      <w:proofErr w:type="gramStart"/>
      <w:r>
        <w:rPr>
          <w:color w:val="030303"/>
          <w:w w:val="105"/>
        </w:rPr>
        <w:t>me</w:t>
      </w:r>
      <w:proofErr w:type="gramEnd"/>
      <w:r>
        <w:rPr>
          <w:color w:val="030303"/>
          <w:w w:val="105"/>
        </w:rPr>
        <w:t xml:space="preserv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Neither me nor any of my employees or agents has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would pay</w:t>
      </w:r>
      <w:r>
        <w:rPr>
          <w:color w:val="030303"/>
          <w:spacing w:val="-4"/>
          <w:w w:val="105"/>
        </w:rPr>
        <w:t xml:space="preserve"> </w:t>
      </w:r>
      <w:r>
        <w:rPr>
          <w:color w:val="030303"/>
          <w:w w:val="105"/>
        </w:rPr>
        <w:t>to</w:t>
      </w:r>
      <w:r>
        <w:rPr>
          <w:color w:val="030303"/>
          <w:spacing w:val="25"/>
          <w:w w:val="105"/>
        </w:rPr>
        <w:t xml:space="preserve"> </w:t>
      </w:r>
      <w:r>
        <w:rPr>
          <w:color w:val="030303"/>
          <w:w w:val="105"/>
        </w:rPr>
        <w:t>any unsuccessful tenderer any moneys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41"/>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5"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5"/>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6"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6"/>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B3405C"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B3405C"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B3405C"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B3405C"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B3405C"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B3405C"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B3405C"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B3405C"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B3405C"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B3405C"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B3405C"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B3405C"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B3405C"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B3405C"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B3405C"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B3405C"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B3405C"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B3405C"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B3405C"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7" w:name="_TOC_250002"/>
      <w:r>
        <w:rPr>
          <w:color w:val="010101"/>
        </w:rPr>
        <w:t>Gifts</w:t>
      </w:r>
      <w:r>
        <w:rPr>
          <w:color w:val="010101"/>
          <w:spacing w:val="-5"/>
        </w:rPr>
        <w:t xml:space="preserve"> </w:t>
      </w:r>
      <w:r>
        <w:rPr>
          <w:color w:val="010101"/>
        </w:rPr>
        <w:t>or</w:t>
      </w:r>
      <w:r>
        <w:rPr>
          <w:color w:val="010101"/>
          <w:spacing w:val="-8"/>
        </w:rPr>
        <w:t xml:space="preserve"> </w:t>
      </w:r>
      <w:bookmarkEnd w:id="7"/>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2"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43"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8"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8"/>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44"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45"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6"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B3405C">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B3405C">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B3405C">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B3405C">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B3405C">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B3405C">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B3405C">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B3405C">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B3405C">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9"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9"/>
      <w:r>
        <w:rPr>
          <w:color w:val="030303"/>
          <w:spacing w:val="-4"/>
        </w:rPr>
        <w:t>QUESTIONAIRE</w:t>
      </w:r>
    </w:p>
    <w:p w14:paraId="46F0BB38" w14:textId="77777777" w:rsidR="00387406" w:rsidRDefault="00387406">
      <w:pPr>
        <w:pStyle w:val="BodyText"/>
        <w:spacing w:before="62"/>
        <w:rPr>
          <w:b/>
        </w:rPr>
      </w:pPr>
    </w:p>
    <w:sdt>
      <w:sdtPr>
        <w:rPr>
          <w:b/>
          <w:i/>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2"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B3B8CC5" id="Graphic 42" o:spid="_x0000_s1026" style="position:absolute;margin-left:411.85pt;margin-top:82.2pt;width:108.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3"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F6BBE1D" id="Graphic 43" o:spid="_x0000_s1026" style="position:absolute;margin-left:92.9pt;margin-top:94.95pt;width:43.2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r>
        <w:rPr>
          <w:color w:val="030303"/>
        </w:rPr>
        <w:t>labour</w:t>
      </w:r>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r>
        <w:rPr>
          <w:color w:val="030303"/>
        </w:rPr>
        <w:t>labour</w:t>
      </w:r>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(Cth).</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on how your organisation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47">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(Cth)</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B3405C">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B3405C">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r>
              <w:rPr>
                <w:color w:val="030303"/>
                <w:w w:val="105"/>
              </w:rPr>
              <w:t>or</w:t>
            </w:r>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r>
              <w:rPr>
                <w:b/>
                <w:color w:val="030303"/>
              </w:rPr>
              <w:t>no,</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B3405C">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labour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r>
              <w:rPr>
                <w:color w:val="030303"/>
                <w:w w:val="105"/>
              </w:rPr>
              <w:t>or</w:t>
            </w:r>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r>
              <w:rPr>
                <w:b/>
                <w:color w:val="030303"/>
                <w:sz w:val="18"/>
              </w:rPr>
              <w:t>no,</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B3405C">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B3405C">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B3405C">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B3405C">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B3405C">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r>
              <w:rPr>
                <w:color w:val="030303"/>
              </w:rPr>
              <w:t>no,</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B3405C">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48"/>
          <w:footerReference w:type="default" r:id="rId49"/>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50"/>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4596B" w14:textId="77777777" w:rsidR="004E2A69" w:rsidRDefault="004E2A69">
      <w:r>
        <w:separator/>
      </w:r>
    </w:p>
  </w:endnote>
  <w:endnote w:type="continuationSeparator" w:id="0">
    <w:p w14:paraId="0756F3A4" w14:textId="77777777" w:rsidR="004E2A69" w:rsidRDefault="004E2A69">
      <w:r>
        <w:continuationSeparator/>
      </w:r>
    </w:p>
  </w:endnote>
  <w:endnote w:type="continuationNotice" w:id="1">
    <w:p w14:paraId="4361EEA7" w14:textId="77777777" w:rsidR="004E2A69" w:rsidRDefault="004E2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7"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8"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9"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30"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1"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2"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7C32D" w14:textId="77777777" w:rsidR="004E2A69" w:rsidRDefault="004E2A69">
      <w:r>
        <w:separator/>
      </w:r>
    </w:p>
  </w:footnote>
  <w:footnote w:type="continuationSeparator" w:id="0">
    <w:p w14:paraId="3A0CB03C" w14:textId="77777777" w:rsidR="004E2A69" w:rsidRDefault="004E2A69">
      <w:r>
        <w:continuationSeparator/>
      </w:r>
    </w:p>
  </w:footnote>
  <w:footnote w:type="continuationNotice" w:id="1">
    <w:p w14:paraId="70189E94" w14:textId="77777777" w:rsidR="004E2A69" w:rsidRDefault="004E2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6C6"/>
    <w:multiLevelType w:val="hybridMultilevel"/>
    <w:tmpl w:val="29DADD9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183E0F"/>
    <w:multiLevelType w:val="hybridMultilevel"/>
    <w:tmpl w:val="532894F8"/>
    <w:lvl w:ilvl="0" w:tplc="CE6CBF5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3" w15:restartNumberingAfterBreak="0">
    <w:nsid w:val="06EC2AD8"/>
    <w:multiLevelType w:val="multilevel"/>
    <w:tmpl w:val="9CFAD1C2"/>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4"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5" w15:restartNumberingAfterBreak="0">
    <w:nsid w:val="192A2636"/>
    <w:multiLevelType w:val="hybridMultilevel"/>
    <w:tmpl w:val="DC4A88E8"/>
    <w:lvl w:ilvl="0" w:tplc="311C642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7" w15:restartNumberingAfterBreak="0">
    <w:nsid w:val="216C6D3E"/>
    <w:multiLevelType w:val="hybridMultilevel"/>
    <w:tmpl w:val="2F72AD48"/>
    <w:lvl w:ilvl="0" w:tplc="D4C671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9"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1" w15:restartNumberingAfterBreak="0">
    <w:nsid w:val="2B6C0C8C"/>
    <w:multiLevelType w:val="multilevel"/>
    <w:tmpl w:val="CCEAB3A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873F42"/>
    <w:multiLevelType w:val="hybridMultilevel"/>
    <w:tmpl w:val="1B14316A"/>
    <w:lvl w:ilvl="0" w:tplc="02862B6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16"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17"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18"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19" w15:restartNumberingAfterBreak="0">
    <w:nsid w:val="6845632A"/>
    <w:multiLevelType w:val="hybridMultilevel"/>
    <w:tmpl w:val="8200E1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1D1309"/>
    <w:multiLevelType w:val="multilevel"/>
    <w:tmpl w:val="314A304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num w:numId="1" w16cid:durableId="364523303">
    <w:abstractNumId w:val="6"/>
  </w:num>
  <w:num w:numId="2" w16cid:durableId="1615206586">
    <w:abstractNumId w:val="17"/>
  </w:num>
  <w:num w:numId="3" w16cid:durableId="1361467703">
    <w:abstractNumId w:val="2"/>
  </w:num>
  <w:num w:numId="4" w16cid:durableId="1476023162">
    <w:abstractNumId w:val="16"/>
  </w:num>
  <w:num w:numId="5" w16cid:durableId="1581721156">
    <w:abstractNumId w:val="21"/>
  </w:num>
  <w:num w:numId="6" w16cid:durableId="249042885">
    <w:abstractNumId w:val="4"/>
  </w:num>
  <w:num w:numId="7" w16cid:durableId="1419596970">
    <w:abstractNumId w:val="10"/>
  </w:num>
  <w:num w:numId="8" w16cid:durableId="1292593439">
    <w:abstractNumId w:val="8"/>
  </w:num>
  <w:num w:numId="9" w16cid:durableId="698433423">
    <w:abstractNumId w:val="3"/>
  </w:num>
  <w:num w:numId="10" w16cid:durableId="290333517">
    <w:abstractNumId w:val="15"/>
  </w:num>
  <w:num w:numId="11" w16cid:durableId="625626051">
    <w:abstractNumId w:val="18"/>
  </w:num>
  <w:num w:numId="12" w16cid:durableId="526719551">
    <w:abstractNumId w:val="9"/>
  </w:num>
  <w:num w:numId="13" w16cid:durableId="443575569">
    <w:abstractNumId w:val="7"/>
  </w:num>
  <w:num w:numId="14" w16cid:durableId="1206525999">
    <w:abstractNumId w:val="1"/>
  </w:num>
  <w:num w:numId="15" w16cid:durableId="1768305550">
    <w:abstractNumId w:val="5"/>
  </w:num>
  <w:num w:numId="16" w16cid:durableId="1800293725">
    <w:abstractNumId w:val="12"/>
  </w:num>
  <w:num w:numId="17" w16cid:durableId="1388609236">
    <w:abstractNumId w:val="14"/>
  </w:num>
  <w:num w:numId="18" w16cid:durableId="16083471">
    <w:abstractNumId w:val="20"/>
  </w:num>
  <w:num w:numId="19" w16cid:durableId="162664667">
    <w:abstractNumId w:val="11"/>
  </w:num>
  <w:num w:numId="20" w16cid:durableId="1772386174">
    <w:abstractNumId w:val="19"/>
  </w:num>
  <w:num w:numId="21" w16cid:durableId="1992712412">
    <w:abstractNumId w:val="0"/>
  </w:num>
  <w:num w:numId="22" w16cid:durableId="3005768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tvFA2NWl3MzE0KQMHVhgBfx1bOkuKA1/Q5YKzQzwapQ6exo0yjqDApVrvw74ejaOQX9Zat++BMffAkBtLTSJYA==" w:salt="Fkp0CBAZb3ZwvIamn53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41001"/>
    <w:rsid w:val="00071AB6"/>
    <w:rsid w:val="000C6C17"/>
    <w:rsid w:val="000D4FC7"/>
    <w:rsid w:val="00110508"/>
    <w:rsid w:val="001106E9"/>
    <w:rsid w:val="0015683E"/>
    <w:rsid w:val="001671F8"/>
    <w:rsid w:val="001A471D"/>
    <w:rsid w:val="001A67E8"/>
    <w:rsid w:val="001B6B9A"/>
    <w:rsid w:val="001B7D00"/>
    <w:rsid w:val="001C0888"/>
    <w:rsid w:val="001D0FF2"/>
    <w:rsid w:val="001D1B25"/>
    <w:rsid w:val="001F2F7E"/>
    <w:rsid w:val="002148E2"/>
    <w:rsid w:val="00232184"/>
    <w:rsid w:val="00233BBC"/>
    <w:rsid w:val="00287FCA"/>
    <w:rsid w:val="002B2C57"/>
    <w:rsid w:val="002D693B"/>
    <w:rsid w:val="002E3C96"/>
    <w:rsid w:val="00305276"/>
    <w:rsid w:val="00317C9B"/>
    <w:rsid w:val="00324961"/>
    <w:rsid w:val="0033205D"/>
    <w:rsid w:val="00342FF7"/>
    <w:rsid w:val="00343263"/>
    <w:rsid w:val="00356602"/>
    <w:rsid w:val="003574F9"/>
    <w:rsid w:val="00362E5A"/>
    <w:rsid w:val="00364EE8"/>
    <w:rsid w:val="00366994"/>
    <w:rsid w:val="00380784"/>
    <w:rsid w:val="00386675"/>
    <w:rsid w:val="00387406"/>
    <w:rsid w:val="00423CEB"/>
    <w:rsid w:val="004370FA"/>
    <w:rsid w:val="004539A2"/>
    <w:rsid w:val="004554CE"/>
    <w:rsid w:val="004644AD"/>
    <w:rsid w:val="0046599C"/>
    <w:rsid w:val="004B3FCA"/>
    <w:rsid w:val="004E2A69"/>
    <w:rsid w:val="005100BD"/>
    <w:rsid w:val="0053213E"/>
    <w:rsid w:val="00533F70"/>
    <w:rsid w:val="0054010C"/>
    <w:rsid w:val="005609D6"/>
    <w:rsid w:val="00573244"/>
    <w:rsid w:val="005D2418"/>
    <w:rsid w:val="005D69C8"/>
    <w:rsid w:val="005D76DE"/>
    <w:rsid w:val="005E49B8"/>
    <w:rsid w:val="005F653A"/>
    <w:rsid w:val="0060086C"/>
    <w:rsid w:val="006050EA"/>
    <w:rsid w:val="00631EDE"/>
    <w:rsid w:val="00652800"/>
    <w:rsid w:val="00675B5D"/>
    <w:rsid w:val="0068332E"/>
    <w:rsid w:val="00684020"/>
    <w:rsid w:val="00693A29"/>
    <w:rsid w:val="00694CEB"/>
    <w:rsid w:val="006A2F8F"/>
    <w:rsid w:val="006B77F6"/>
    <w:rsid w:val="006C70BB"/>
    <w:rsid w:val="006E7DC8"/>
    <w:rsid w:val="00706F2A"/>
    <w:rsid w:val="00717E54"/>
    <w:rsid w:val="00723E26"/>
    <w:rsid w:val="0074657A"/>
    <w:rsid w:val="00750ABA"/>
    <w:rsid w:val="00752588"/>
    <w:rsid w:val="00784285"/>
    <w:rsid w:val="007C1D24"/>
    <w:rsid w:val="007C47FC"/>
    <w:rsid w:val="007D3F98"/>
    <w:rsid w:val="007D4B37"/>
    <w:rsid w:val="007E0862"/>
    <w:rsid w:val="007F31FD"/>
    <w:rsid w:val="00801C7A"/>
    <w:rsid w:val="00802D17"/>
    <w:rsid w:val="00804415"/>
    <w:rsid w:val="008138B1"/>
    <w:rsid w:val="00820553"/>
    <w:rsid w:val="00820E41"/>
    <w:rsid w:val="00886BC7"/>
    <w:rsid w:val="008A6E53"/>
    <w:rsid w:val="008D7F5B"/>
    <w:rsid w:val="008E2029"/>
    <w:rsid w:val="00911CAA"/>
    <w:rsid w:val="009846F1"/>
    <w:rsid w:val="009A6EA3"/>
    <w:rsid w:val="009F1B87"/>
    <w:rsid w:val="009F1CBC"/>
    <w:rsid w:val="009F544D"/>
    <w:rsid w:val="00A27DF3"/>
    <w:rsid w:val="00A53880"/>
    <w:rsid w:val="00A57070"/>
    <w:rsid w:val="00AB7C02"/>
    <w:rsid w:val="00AD44B4"/>
    <w:rsid w:val="00AE5B6F"/>
    <w:rsid w:val="00B01571"/>
    <w:rsid w:val="00B10ED0"/>
    <w:rsid w:val="00B1457C"/>
    <w:rsid w:val="00B1594A"/>
    <w:rsid w:val="00B3405C"/>
    <w:rsid w:val="00B65D01"/>
    <w:rsid w:val="00B87D73"/>
    <w:rsid w:val="00B934A2"/>
    <w:rsid w:val="00BC6805"/>
    <w:rsid w:val="00BE1F12"/>
    <w:rsid w:val="00C10069"/>
    <w:rsid w:val="00C15475"/>
    <w:rsid w:val="00C45D3F"/>
    <w:rsid w:val="00C61DFA"/>
    <w:rsid w:val="00C62035"/>
    <w:rsid w:val="00C70540"/>
    <w:rsid w:val="00C956F3"/>
    <w:rsid w:val="00CB481D"/>
    <w:rsid w:val="00CC04D7"/>
    <w:rsid w:val="00CD5445"/>
    <w:rsid w:val="00CF2F7A"/>
    <w:rsid w:val="00D025B9"/>
    <w:rsid w:val="00D14A1D"/>
    <w:rsid w:val="00D16DF2"/>
    <w:rsid w:val="00D22587"/>
    <w:rsid w:val="00D32482"/>
    <w:rsid w:val="00D344A9"/>
    <w:rsid w:val="00D41608"/>
    <w:rsid w:val="00D424D2"/>
    <w:rsid w:val="00D5598B"/>
    <w:rsid w:val="00D56B39"/>
    <w:rsid w:val="00D74EFE"/>
    <w:rsid w:val="00D86BB6"/>
    <w:rsid w:val="00DB7B9E"/>
    <w:rsid w:val="00DC3A1E"/>
    <w:rsid w:val="00DC4909"/>
    <w:rsid w:val="00DD47EF"/>
    <w:rsid w:val="00DD7C7B"/>
    <w:rsid w:val="00DF346D"/>
    <w:rsid w:val="00E03C7E"/>
    <w:rsid w:val="00E43FBD"/>
    <w:rsid w:val="00E60F4A"/>
    <w:rsid w:val="00E74C51"/>
    <w:rsid w:val="00E970C4"/>
    <w:rsid w:val="00ED5C52"/>
    <w:rsid w:val="00EE6DBE"/>
    <w:rsid w:val="00EF32F0"/>
    <w:rsid w:val="00EF51AA"/>
    <w:rsid w:val="00F15421"/>
    <w:rsid w:val="00F2353C"/>
    <w:rsid w:val="00F4192C"/>
    <w:rsid w:val="00F56FCA"/>
    <w:rsid w:val="00F66A75"/>
    <w:rsid w:val="00F81158"/>
    <w:rsid w:val="00F83EE1"/>
    <w:rsid w:val="00F96BE8"/>
    <w:rsid w:val="00FA6BFE"/>
    <w:rsid w:val="00FD3CC5"/>
    <w:rsid w:val="1C3AAC09"/>
    <w:rsid w:val="210C6CCF"/>
    <w:rsid w:val="222B292B"/>
    <w:rsid w:val="5D28CF5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F756FA16-01E2-4809-990B-794DF173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3CC5"/>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hyperlink" Target="mailto:tenders@mla.com.au" TargetMode="External"/><Relationship Id="rId42" Type="http://schemas.openxmlformats.org/officeDocument/2006/relationships/image" Target="media/image3.png"/><Relationship Id="rId47" Type="http://schemas.openxmlformats.org/officeDocument/2006/relationships/hyperlink" Target="mailto:RiskandCompliance@mla.com.au" TargetMode="External"/><Relationship Id="rId50" Type="http://schemas.openxmlformats.org/officeDocument/2006/relationships/header" Target="header18.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mla.com.au/about" TargetMode="External"/><Relationship Id="rId29" Type="http://schemas.openxmlformats.org/officeDocument/2006/relationships/image" Target="media/image2.jpeg"/><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yperlink" Target="https://www.mla.com.au/research-and-development/funding-opportunities/" TargetMode="External"/><Relationship Id="rId37" Type="http://schemas.openxmlformats.org/officeDocument/2006/relationships/hyperlink" Target="http://www.mla.com.au/mla-agreements" TargetMode="External"/><Relationship Id="rId40" Type="http://schemas.openxmlformats.org/officeDocument/2006/relationships/footer" Target="footer3.xml"/><Relationship Id="rId45" Type="http://schemas.openxmlformats.org/officeDocument/2006/relationships/image" Target="media/image6.png"/><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eader" Target="header4.xml"/><Relationship Id="rId31" Type="http://schemas.openxmlformats.org/officeDocument/2006/relationships/hyperlink" Target="https://www.mla.com.au/about-mla/mla-agreements/http://www.mla.com.au/mla-agreements" TargetMode="External"/><Relationship Id="rId44" Type="http://schemas.openxmlformats.org/officeDocument/2006/relationships/image" Target="media/image5.png"/><Relationship Id="rId52"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mla.com.au/general/privacy/)" TargetMode="External"/><Relationship Id="rId27" Type="http://schemas.openxmlformats.org/officeDocument/2006/relationships/header" Target="header11.xml"/><Relationship Id="rId30" Type="http://schemas.openxmlformats.org/officeDocument/2006/relationships/hyperlink" Target="https://www.mla.com.au/about-mla/what-we-do/mla-donor-company/" TargetMode="External"/><Relationship Id="rId35" Type="http://schemas.openxmlformats.org/officeDocument/2006/relationships/header" Target="header13.xml"/><Relationship Id="rId43" Type="http://schemas.openxmlformats.org/officeDocument/2006/relationships/image" Target="media/image4.png"/><Relationship Id="rId48" Type="http://schemas.openxmlformats.org/officeDocument/2006/relationships/header" Target="header17.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MLA%27scentraltendermailboxtenders@mla.com.auORinsertspecificemail" TargetMode="External"/><Relationship Id="rId25" Type="http://schemas.openxmlformats.org/officeDocument/2006/relationships/header" Target="header9.xml"/><Relationship Id="rId33" Type="http://schemas.openxmlformats.org/officeDocument/2006/relationships/hyperlink" Target="https://www.mla.com.au/research-and-development/funding-opportunities/industry-researchers/current-tenders/" TargetMode="External"/><Relationship Id="rId38" Type="http://schemas.openxmlformats.org/officeDocument/2006/relationships/header" Target="header14.xml"/><Relationship Id="rId46" Type="http://schemas.openxmlformats.org/officeDocument/2006/relationships/image" Target="media/image7.png"/><Relationship Id="rId20" Type="http://schemas.openxmlformats.org/officeDocument/2006/relationships/header" Target="header5.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mla.com.au/about" TargetMode="Externa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yperlink" Target="http://www.mla.com.au/about-mla/mla" TargetMode="External"/><Relationship Id="rId49"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D4FC7"/>
    <w:rsid w:val="001C0888"/>
    <w:rsid w:val="001D0FF2"/>
    <w:rsid w:val="00343263"/>
    <w:rsid w:val="00366994"/>
    <w:rsid w:val="006A6CEF"/>
    <w:rsid w:val="00784285"/>
    <w:rsid w:val="00820E41"/>
    <w:rsid w:val="00CB481D"/>
    <w:rsid w:val="00D74EFE"/>
    <w:rsid w:val="00F2353C"/>
    <w:rsid w:val="00F3641F"/>
    <w:rsid w:val="00F50A1F"/>
    <w:rsid w:val="00F83EE1"/>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bc5dae73-de5e-4947-bd93-12635a1d69b5" xsi:nil="true"/>
    <lcf76f155ced4ddcb4097134ff3c332f xmlns="bc5dae73-de5e-4947-bd93-12635a1d69b5">
      <Terms xmlns="http://schemas.microsoft.com/office/infopath/2007/PartnerControls"/>
    </lcf76f155ced4ddcb4097134ff3c332f>
    <TaxCatchAll xmlns="71b7bdd7-48c7-4651-b1ef-ff1ec06e80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5E6B0FBE9AD746B310E11EBF9D823F" ma:contentTypeVersion="13" ma:contentTypeDescription="Create a new document." ma:contentTypeScope="" ma:versionID="22812e70be23c6a36e7f6e4c96a5bb08">
  <xsd:schema xmlns:xsd="http://www.w3.org/2001/XMLSchema" xmlns:xs="http://www.w3.org/2001/XMLSchema" xmlns:p="http://schemas.microsoft.com/office/2006/metadata/properties" xmlns:ns2="bc5dae73-de5e-4947-bd93-12635a1d69b5" xmlns:ns3="71b7bdd7-48c7-4651-b1ef-ff1ec06e80bf" targetNamespace="http://schemas.microsoft.com/office/2006/metadata/properties" ma:root="true" ma:fieldsID="428e64de1e6b2f01e07c387db66224b2" ns2:_="" ns3:_="">
    <xsd:import namespace="bc5dae73-de5e-4947-bd93-12635a1d69b5"/>
    <xsd:import namespace="71b7bdd7-48c7-4651-b1ef-ff1ec06e80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ategory"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dae73-de5e-4947-bd93-12635a1d6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ategory" ma:index="16" nillable="true" ma:displayName="Category" ma:format="Dropdown" ma:internalName="Category">
      <xsd:simpleType>
        <xsd:restriction base="dms:Choice">
          <xsd:enumeration value="Video"/>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7bdd7-48c7-4651-b1ef-ff1ec06e80b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e01b2f-e50a-4336-97c4-d3fb5975beec}" ma:internalName="TaxCatchAll" ma:showField="CatchAllData" ma:web="71b7bdd7-48c7-4651-b1ef-ff1ec06e80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2.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bc5dae73-de5e-4947-bd93-12635a1d69b5"/>
    <ds:schemaRef ds:uri="71b7bdd7-48c7-4651-b1ef-ff1ec06e80bf"/>
  </ds:schemaRefs>
</ds:datastoreItem>
</file>

<file path=customXml/itemProps3.xml><?xml version="1.0" encoding="utf-8"?>
<ds:datastoreItem xmlns:ds="http://schemas.openxmlformats.org/officeDocument/2006/customXml" ds:itemID="{06DF5515-2D82-4FED-ADDA-AD013124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dae73-de5e-4947-bd93-12635a1d69b5"/>
    <ds:schemaRef ds:uri="71b7bdd7-48c7-4651-b1ef-ff1ec06e8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6866</Words>
  <Characters>39137</Characters>
  <Application>Microsoft Office Word</Application>
  <DocSecurity>0</DocSecurity>
  <Lines>326</Lines>
  <Paragraphs>91</Paragraphs>
  <ScaleCrop>false</ScaleCrop>
  <Company/>
  <LinksUpToDate>false</LinksUpToDate>
  <CharactersWithSpaces>45912</CharactersWithSpaces>
  <SharedDoc>false</SharedDoc>
  <HLinks>
    <vt:vector size="84" baseType="variant">
      <vt:variant>
        <vt:i4>7864325</vt:i4>
      </vt:variant>
      <vt:variant>
        <vt:i4>36</vt:i4>
      </vt:variant>
      <vt:variant>
        <vt:i4>0</vt:i4>
      </vt:variant>
      <vt:variant>
        <vt:i4>5</vt:i4>
      </vt:variant>
      <vt:variant>
        <vt:lpwstr>mailto:RiskandCompliance@mla.com.au</vt:lpwstr>
      </vt:variant>
      <vt:variant>
        <vt:lpwstr/>
      </vt:variant>
      <vt:variant>
        <vt:i4>5505101</vt:i4>
      </vt:variant>
      <vt:variant>
        <vt:i4>33</vt:i4>
      </vt:variant>
      <vt:variant>
        <vt:i4>0</vt:i4>
      </vt:variant>
      <vt:variant>
        <vt:i4>5</vt:i4>
      </vt:variant>
      <vt:variant>
        <vt:lpwstr>http://www.mla.com.au/mla-agreements</vt:lpwstr>
      </vt:variant>
      <vt:variant>
        <vt:lpwstr/>
      </vt:variant>
      <vt:variant>
        <vt:i4>7471165</vt:i4>
      </vt:variant>
      <vt:variant>
        <vt:i4>30</vt:i4>
      </vt:variant>
      <vt:variant>
        <vt:i4>0</vt:i4>
      </vt:variant>
      <vt:variant>
        <vt:i4>5</vt:i4>
      </vt:variant>
      <vt:variant>
        <vt:lpwstr>http://www.mla.com.au/about-mla/mla</vt:lpwstr>
      </vt:variant>
      <vt:variant>
        <vt:lpwstr/>
      </vt:variant>
      <vt:variant>
        <vt:i4>6357040</vt:i4>
      </vt:variant>
      <vt:variant>
        <vt:i4>27</vt:i4>
      </vt:variant>
      <vt:variant>
        <vt:i4>0</vt:i4>
      </vt:variant>
      <vt:variant>
        <vt:i4>5</vt:i4>
      </vt:variant>
      <vt:variant>
        <vt:lpwstr>http://www.mla.com.au/general/privacy/)</vt:lpwstr>
      </vt:variant>
      <vt:variant>
        <vt:lpwstr/>
      </vt:variant>
      <vt:variant>
        <vt:i4>6553676</vt:i4>
      </vt:variant>
      <vt:variant>
        <vt:i4>24</vt:i4>
      </vt:variant>
      <vt:variant>
        <vt:i4>0</vt:i4>
      </vt:variant>
      <vt:variant>
        <vt:i4>5</vt:i4>
      </vt:variant>
      <vt:variant>
        <vt:lpwstr>mailto:MLA%27scentraltendermailboxtenders@mla.com.auORinsertspecificemail</vt:lpwstr>
      </vt:variant>
      <vt:variant>
        <vt:lpwstr/>
      </vt:variant>
      <vt:variant>
        <vt:i4>2424938</vt:i4>
      </vt:variant>
      <vt:variant>
        <vt:i4>21</vt:i4>
      </vt:variant>
      <vt:variant>
        <vt:i4>0</vt:i4>
      </vt:variant>
      <vt:variant>
        <vt:i4>5</vt:i4>
      </vt:variant>
      <vt:variant>
        <vt:lpwstr/>
      </vt:variant>
      <vt:variant>
        <vt:lpwstr>_TOC_250000</vt:lpwstr>
      </vt:variant>
      <vt:variant>
        <vt:i4>2424938</vt:i4>
      </vt:variant>
      <vt:variant>
        <vt:i4>18</vt:i4>
      </vt:variant>
      <vt:variant>
        <vt:i4>0</vt:i4>
      </vt:variant>
      <vt:variant>
        <vt:i4>5</vt:i4>
      </vt:variant>
      <vt:variant>
        <vt:lpwstr/>
      </vt:variant>
      <vt:variant>
        <vt:lpwstr>_TOC_250001</vt:lpwstr>
      </vt:variant>
      <vt:variant>
        <vt:i4>2424938</vt:i4>
      </vt:variant>
      <vt:variant>
        <vt:i4>15</vt:i4>
      </vt:variant>
      <vt:variant>
        <vt:i4>0</vt:i4>
      </vt:variant>
      <vt:variant>
        <vt:i4>5</vt:i4>
      </vt:variant>
      <vt:variant>
        <vt:lpwstr/>
      </vt:variant>
      <vt:variant>
        <vt:lpwstr>_TOC_250002</vt:lpwstr>
      </vt:variant>
      <vt:variant>
        <vt:i4>2424938</vt:i4>
      </vt:variant>
      <vt:variant>
        <vt:i4>12</vt:i4>
      </vt:variant>
      <vt:variant>
        <vt:i4>0</vt:i4>
      </vt:variant>
      <vt:variant>
        <vt:i4>5</vt:i4>
      </vt:variant>
      <vt:variant>
        <vt:lpwstr/>
      </vt:variant>
      <vt:variant>
        <vt:lpwstr>_TOC_250003</vt:lpwstr>
      </vt:variant>
      <vt:variant>
        <vt:i4>2424938</vt:i4>
      </vt:variant>
      <vt:variant>
        <vt:i4>9</vt:i4>
      </vt:variant>
      <vt:variant>
        <vt:i4>0</vt:i4>
      </vt:variant>
      <vt:variant>
        <vt:i4>5</vt:i4>
      </vt:variant>
      <vt:variant>
        <vt:lpwstr/>
      </vt:variant>
      <vt:variant>
        <vt:lpwstr>_TOC_250004</vt:lpwstr>
      </vt:variant>
      <vt:variant>
        <vt:i4>2424938</vt:i4>
      </vt:variant>
      <vt:variant>
        <vt:i4>6</vt:i4>
      </vt:variant>
      <vt:variant>
        <vt:i4>0</vt:i4>
      </vt:variant>
      <vt:variant>
        <vt:i4>5</vt:i4>
      </vt:variant>
      <vt:variant>
        <vt:lpwstr/>
      </vt:variant>
      <vt:variant>
        <vt:lpwstr>_TOC_250005</vt:lpwstr>
      </vt:variant>
      <vt:variant>
        <vt:i4>2424938</vt:i4>
      </vt:variant>
      <vt:variant>
        <vt:i4>3</vt:i4>
      </vt:variant>
      <vt:variant>
        <vt:i4>0</vt:i4>
      </vt:variant>
      <vt:variant>
        <vt:i4>5</vt:i4>
      </vt:variant>
      <vt:variant>
        <vt:lpwstr/>
      </vt:variant>
      <vt:variant>
        <vt:lpwstr>_TOC_250006</vt:lpwstr>
      </vt:variant>
      <vt:variant>
        <vt:i4>2424938</vt:i4>
      </vt:variant>
      <vt:variant>
        <vt:i4>0</vt:i4>
      </vt:variant>
      <vt:variant>
        <vt:i4>0</vt:i4>
      </vt:variant>
      <vt:variant>
        <vt:i4>5</vt:i4>
      </vt:variant>
      <vt:variant>
        <vt:lpwstr/>
      </vt:variant>
      <vt:variant>
        <vt:lpwstr>_TOC_250007</vt:lpwstr>
      </vt:variant>
      <vt:variant>
        <vt:i4>7340072</vt:i4>
      </vt:variant>
      <vt:variant>
        <vt:i4>0</vt:i4>
      </vt:variant>
      <vt:variant>
        <vt:i4>0</vt:i4>
      </vt:variant>
      <vt:variant>
        <vt:i4>5</vt:i4>
      </vt:variant>
      <vt:variant>
        <vt:lpwstr>http://www.mla.com.au/about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Joe McMeniman</cp:lastModifiedBy>
  <cp:revision>12</cp:revision>
  <dcterms:created xsi:type="dcterms:W3CDTF">2024-11-07T23:56:00Z</dcterms:created>
  <dcterms:modified xsi:type="dcterms:W3CDTF">2024-11-08T01:26:00Z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0x010100D65E6B0FBE9AD746B310E11EBF9D823F</vt:lpwstr>
  </property>
</Properties>
</file>