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b/>
          <w:color w:val="010101"/>
          <w:spacing w:val="-2"/>
          <w:sz w:val="28"/>
          <w:szCs w:val="28"/>
        </w:rPr>
        <w:id w:val="-1411388930"/>
        <w:placeholder>
          <w:docPart w:val="09C7F3C9CF26468CA8651B540B7CB3B5"/>
        </w:placeholder>
        <w:text/>
      </w:sdtPr>
      <w:sdtEndPr/>
      <w:sdtContent>
        <w:p w14:paraId="46F0B801" w14:textId="4FBA2DB9" w:rsidR="00387406" w:rsidRDefault="00F51172" w:rsidP="005F653A">
          <w:pPr>
            <w:pStyle w:val="BodyText"/>
            <w:jc w:val="center"/>
            <w:rPr>
              <w:i/>
            </w:rPr>
          </w:pPr>
          <w:r w:rsidRPr="00F51172">
            <w:rPr>
              <w:b/>
              <w:color w:val="010101"/>
              <w:spacing w:val="-2"/>
              <w:sz w:val="28"/>
              <w:szCs w:val="28"/>
            </w:rPr>
            <w:t>Feasibility Study of Livestock Advisor Cooperative Model</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2C227EE0"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showingPlcHdr/>
          <w:text/>
        </w:sdtPr>
        <w:sdtEndPr/>
        <w:sdtContent>
          <w:r w:rsidR="00F51172" w:rsidRPr="00BD5DF8">
            <w:rPr>
              <w:rStyle w:val="PlaceholderText"/>
            </w:rPr>
            <w:t>Click or tap here to enter text.</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howingPlcHdr/>
      </w:sdtPr>
      <w:sdtEndPr>
        <w:rPr>
          <w:color w:val="auto"/>
          <w:w w:val="100"/>
          <w:sz w:val="17"/>
        </w:rPr>
      </w:sdtEndPr>
      <w:sdtContent>
        <w:p w14:paraId="46F0B8A4" w14:textId="17117CA0" w:rsidR="00387406" w:rsidRDefault="00F51172" w:rsidP="00F51172">
          <w:pPr>
            <w:pStyle w:val="BodyText"/>
            <w:spacing w:before="1" w:line="547" w:lineRule="auto"/>
            <w:ind w:left="1096" w:right="4639" w:firstLine="3"/>
            <w:jc w:val="both"/>
            <w:rPr>
              <w:sz w:val="17"/>
            </w:rPr>
          </w:pPr>
          <w:r w:rsidRPr="00BD5DF8">
            <w:rPr>
              <w:rStyle w:val="PlaceholderText"/>
            </w:rPr>
            <w:t>Click or tap here to enter text.</w:t>
          </w: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0A28813F"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howingPlcHdr/>
        </w:sdtPr>
        <w:sdtEndPr/>
        <w:sdtContent>
          <w:r w:rsidR="00F51172" w:rsidRPr="00BD5DF8">
            <w:rPr>
              <w:rStyle w:val="PlaceholderText"/>
            </w:rPr>
            <w:t>Click or tap here to enter text.</w:t>
          </w:r>
        </w:sdtContent>
      </w:sdt>
      <w:r>
        <w:rPr>
          <w:color w:val="030303"/>
          <w:w w:val="105"/>
        </w:rPr>
        <w:t xml:space="preserve"> on </w:t>
      </w:r>
      <w:sdt>
        <w:sdtPr>
          <w:rPr>
            <w:color w:val="030303"/>
            <w:w w:val="105"/>
          </w:rPr>
          <w:id w:val="583959817"/>
          <w:placeholder>
            <w:docPart w:val="09C7F3C9CF26468CA8651B540B7CB3B5"/>
          </w:placeholder>
          <w:text/>
        </w:sdtPr>
        <w:sdtEndPr/>
        <w:sdtContent>
          <w:r>
            <w:rPr>
              <w:color w:val="030303"/>
              <w:w w:val="105"/>
            </w:rPr>
            <w:t>[insert date]</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Pr>
              <w:color w:val="030303"/>
              <w:w w:val="105"/>
            </w:rPr>
            <w:t>[</w:t>
          </w:r>
          <w:r w:rsidRPr="00305276">
            <w:rPr>
              <w:color w:val="030303"/>
              <w:w w:val="105"/>
            </w:rPr>
            <w:t>insert proposed services/reason for tender]</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3F7EB294"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sidR="00CF31E7" w:rsidRPr="00DF1C31">
            <w:rPr>
              <w:sz w:val="20"/>
              <w:szCs w:val="20"/>
            </w:rPr>
            <w:t>tenders@mla.com.au</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2EF666AD"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Pr>
              <w:color w:val="030303"/>
              <w:w w:val="105"/>
            </w:rPr>
            <w:t>[</w:t>
          </w:r>
          <w:r w:rsidRPr="00305276">
            <w:rPr>
              <w:color w:val="030303"/>
              <w:w w:val="105"/>
            </w:rPr>
            <w:t>insert description of subject matter</w:t>
          </w:r>
          <w:r>
            <w:rPr>
              <w:color w:val="030303"/>
              <w:w w:val="105"/>
            </w:rPr>
            <w:t>]</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howingPlcHdr/>
        </w:sdtPr>
        <w:sdtEndPr>
          <w:rPr>
            <w:spacing w:val="-2"/>
          </w:rPr>
        </w:sdtEndPr>
        <w:sdtContent>
          <w:r w:rsidR="00D55F47" w:rsidRPr="00BD5DF8">
            <w:rPr>
              <w:rStyle w:val="PlaceholderText"/>
            </w:rPr>
            <w:t>Click or tap here to enter text.</w:t>
          </w:r>
        </w:sdtContent>
      </w:sdt>
    </w:p>
    <w:p w14:paraId="46F0B8B5" w14:textId="77777777" w:rsidR="00387406" w:rsidRDefault="00387406">
      <w:pPr>
        <w:sectPr w:rsidR="00387406">
          <w:headerReference w:type="default" r:id="rId15"/>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6"/>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17"/>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howingPlcHdr/>
      </w:sdtPr>
      <w:sdtEndPr>
        <w:rPr>
          <w:highlight w:val="yellow"/>
        </w:rPr>
      </w:sdtEndPr>
      <w:sdtContent>
        <w:p w14:paraId="46F0B911" w14:textId="48D256CA" w:rsidR="00387406" w:rsidRDefault="00D55F47" w:rsidP="00D55F47">
          <w:pPr>
            <w:pStyle w:val="BodyText"/>
            <w:ind w:left="167"/>
          </w:pPr>
          <w:r w:rsidRPr="00BD5DF8">
            <w:rPr>
              <w:rStyle w:val="PlaceholderText"/>
            </w:rPr>
            <w:t>Click or tap here to enter text.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18"/>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rPr>
        <w:id w:val="1532919139"/>
        <w:placeholder>
          <w:docPart w:val="09C7F3C9CF26468CA8651B540B7CB3B5"/>
        </w:placeholder>
        <w:showingPlcHdr/>
        <w:text/>
      </w:sdtPr>
      <w:sdtEndPr/>
      <w:sdtContent>
        <w:p w14:paraId="46F0B925" w14:textId="55291EDA" w:rsidR="00387406" w:rsidRPr="00F34171" w:rsidRDefault="00F34171" w:rsidP="00F34171">
          <w:pPr>
            <w:tabs>
              <w:tab w:val="left" w:pos="1768"/>
              <w:tab w:val="left" w:pos="1773"/>
            </w:tabs>
            <w:spacing w:line="300" w:lineRule="auto"/>
            <w:ind w:right="332"/>
            <w:rPr>
              <w:color w:val="030303"/>
              <w:sz w:val="18"/>
            </w:rPr>
          </w:pPr>
          <w:r w:rsidRPr="00BD5DF8">
            <w:rPr>
              <w:rStyle w:val="PlaceholderText"/>
            </w:rPr>
            <w:t>Click or tap here to enter text.</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2245BC57" w:rsidR="00387406" w:rsidRDefault="00F34171" w:rsidP="00F34171">
          <w:pPr>
            <w:pStyle w:val="BodyText"/>
            <w:spacing w:line="295" w:lineRule="auto"/>
            <w:ind w:right="401"/>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19">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0"/>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2"/>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EndPr/>
      <w:sdtContent>
        <w:p w14:paraId="46F0B985" w14:textId="59E4A329" w:rsidR="00387406" w:rsidRDefault="00445DF2">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B" w14:textId="790B6AD6" w:rsidR="00387406" w:rsidRDefault="00CF31E7">
          <w:pPr>
            <w:pStyle w:val="BodyText"/>
            <w:spacing w:before="33"/>
            <w:ind w:left="1095"/>
          </w:pP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3"/>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CF31E7">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CF31E7">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CF31E7">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CF31E7">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4"/>
          <w:pgSz w:w="12240" w:h="15840"/>
          <w:pgMar w:top="1580" w:right="1500" w:bottom="860" w:left="1700" w:header="0" w:footer="662" w:gutter="0"/>
          <w:cols w:space="720"/>
        </w:sectPr>
      </w:pPr>
    </w:p>
    <w:p w14:paraId="46F0B9DE" w14:textId="64561573" w:rsidR="00387406" w:rsidRDefault="00CF31E7"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5"/>
          <w:pgSz w:w="12240" w:h="15840"/>
          <w:pgMar w:top="1400" w:right="1500" w:bottom="860" w:left="1700" w:header="0" w:footer="662" w:gutter="0"/>
          <w:cols w:space="720"/>
        </w:sectPr>
      </w:pPr>
    </w:p>
    <w:p w14:paraId="46F0B9EB" w14:textId="77777777" w:rsidR="00387406" w:rsidRPr="00E442D1" w:rsidRDefault="00DB7B9E">
      <w:pPr>
        <w:spacing w:before="74"/>
        <w:ind w:left="26" w:right="196"/>
        <w:jc w:val="center"/>
        <w:rPr>
          <w:b/>
        </w:rPr>
      </w:pPr>
      <w:r w:rsidRPr="00E442D1">
        <w:rPr>
          <w:b/>
          <w:color w:val="010101"/>
        </w:rPr>
        <w:lastRenderedPageBreak/>
        <w:t>SECTION</w:t>
      </w:r>
      <w:r w:rsidRPr="00E442D1">
        <w:rPr>
          <w:b/>
          <w:color w:val="010101"/>
          <w:spacing w:val="4"/>
        </w:rPr>
        <w:t xml:space="preserve"> </w:t>
      </w:r>
      <w:r w:rsidRPr="00E442D1">
        <w:rPr>
          <w:b/>
          <w:color w:val="010101"/>
        </w:rPr>
        <w:t>3</w:t>
      </w:r>
      <w:r w:rsidRPr="00E442D1">
        <w:rPr>
          <w:b/>
          <w:color w:val="010101"/>
          <w:spacing w:val="-2"/>
        </w:rPr>
        <w:t xml:space="preserve"> </w:t>
      </w:r>
      <w:r w:rsidRPr="00E442D1">
        <w:rPr>
          <w:color w:val="010101"/>
        </w:rPr>
        <w:t>-</w:t>
      </w:r>
      <w:r w:rsidRPr="00E442D1">
        <w:rPr>
          <w:color w:val="010101"/>
          <w:spacing w:val="2"/>
        </w:rPr>
        <w:t xml:space="preserve"> </w:t>
      </w:r>
      <w:r w:rsidRPr="00E442D1">
        <w:rPr>
          <w:b/>
          <w:color w:val="010101"/>
          <w:spacing w:val="-2"/>
        </w:rPr>
        <w:t>SPECIFICATION</w:t>
      </w:r>
    </w:p>
    <w:sdt>
      <w:sdtPr>
        <w:rPr>
          <w:b/>
          <w:sz w:val="20"/>
          <w:szCs w:val="20"/>
        </w:rPr>
        <w:id w:val="495230216"/>
        <w:placeholder>
          <w:docPart w:val="09C7F3C9CF26468CA8651B540B7CB3B5"/>
        </w:placeholder>
        <w:showingPlcHdr/>
      </w:sdtPr>
      <w:sdtEndPr/>
      <w:sdtContent>
        <w:p w14:paraId="46F0B9EC" w14:textId="1B340D9F" w:rsidR="00387406" w:rsidRDefault="00E17554">
          <w:pPr>
            <w:pStyle w:val="BodyText"/>
            <w:spacing w:before="53"/>
            <w:rPr>
              <w:b/>
              <w:sz w:val="20"/>
            </w:rPr>
          </w:pPr>
          <w:r w:rsidRPr="00BD5DF8">
            <w:rPr>
              <w:rStyle w:val="PlaceholderText"/>
            </w:rPr>
            <w:t>Click or tap here to enter text.</w:t>
          </w:r>
        </w:p>
      </w:sdtContent>
    </w:sdt>
    <w:p w14:paraId="46F0B9ED" w14:textId="77777777" w:rsidR="00387406" w:rsidRDefault="00387406">
      <w:pPr>
        <w:pStyle w:val="BodyText"/>
        <w:spacing w:before="77"/>
        <w:rPr>
          <w:b/>
          <w:sz w:val="17"/>
        </w:rPr>
      </w:pPr>
    </w:p>
    <w:p w14:paraId="7ECBE85F" w14:textId="77777777" w:rsidR="005769DD" w:rsidRPr="00FF09D2" w:rsidRDefault="005769DD" w:rsidP="005769DD">
      <w:pPr>
        <w:rPr>
          <w:b/>
        </w:rPr>
      </w:pPr>
      <w:r w:rsidRPr="00FF09D2">
        <w:rPr>
          <w:b/>
          <w:color w:val="010101"/>
          <w:w w:val="105"/>
        </w:rPr>
        <w:t>Purpose</w:t>
      </w:r>
      <w:r w:rsidRPr="00FF09D2">
        <w:rPr>
          <w:b/>
          <w:color w:val="010101"/>
          <w:spacing w:val="-9"/>
          <w:w w:val="105"/>
        </w:rPr>
        <w:t xml:space="preserve"> </w:t>
      </w:r>
      <w:r w:rsidRPr="00FF09D2">
        <w:rPr>
          <w:b/>
          <w:color w:val="010101"/>
          <w:w w:val="105"/>
        </w:rPr>
        <w:t>and</w:t>
      </w:r>
      <w:r w:rsidRPr="00FF09D2">
        <w:rPr>
          <w:b/>
          <w:color w:val="010101"/>
          <w:spacing w:val="-7"/>
          <w:w w:val="105"/>
        </w:rPr>
        <w:t xml:space="preserve"> </w:t>
      </w:r>
      <w:r w:rsidRPr="00FF09D2">
        <w:rPr>
          <w:b/>
          <w:color w:val="010101"/>
          <w:spacing w:val="-2"/>
          <w:w w:val="105"/>
        </w:rPr>
        <w:t>description</w:t>
      </w:r>
    </w:p>
    <w:p w14:paraId="6F9E7D5E" w14:textId="77777777" w:rsidR="005769DD" w:rsidRDefault="005769DD" w:rsidP="005769DD">
      <w:pPr>
        <w:pStyle w:val="BodyText"/>
        <w:tabs>
          <w:tab w:val="left" w:pos="1591"/>
        </w:tabs>
        <w:spacing w:before="10"/>
        <w:rPr>
          <w:bCs/>
          <w:sz w:val="20"/>
        </w:rPr>
      </w:pPr>
      <w:r w:rsidRPr="00E62A57">
        <w:rPr>
          <w:bCs/>
          <w:sz w:val="20"/>
        </w:rPr>
        <w:t>Meat &amp; Livestock Australia (MLA)</w:t>
      </w:r>
      <w:r>
        <w:rPr>
          <w:bCs/>
          <w:sz w:val="20"/>
        </w:rPr>
        <w:t xml:space="preserve"> is seeking tenders for a feasibility study into a livestock advisor cooperative model.</w:t>
      </w:r>
      <w:r w:rsidRPr="00E62A57">
        <w:rPr>
          <w:bCs/>
          <w:sz w:val="20"/>
        </w:rPr>
        <w:tab/>
      </w:r>
    </w:p>
    <w:p w14:paraId="2E3C7EE7" w14:textId="77777777" w:rsidR="005769DD" w:rsidRDefault="005769DD" w:rsidP="005769DD">
      <w:pPr>
        <w:pStyle w:val="BodyText"/>
        <w:tabs>
          <w:tab w:val="left" w:pos="1591"/>
        </w:tabs>
        <w:spacing w:before="10"/>
        <w:rPr>
          <w:bCs/>
          <w:sz w:val="20"/>
        </w:rPr>
      </w:pPr>
    </w:p>
    <w:p w14:paraId="61DD3237" w14:textId="77777777" w:rsidR="005769DD" w:rsidRDefault="005769DD" w:rsidP="005769DD">
      <w:pPr>
        <w:pStyle w:val="BodyText"/>
        <w:tabs>
          <w:tab w:val="left" w:pos="1591"/>
        </w:tabs>
        <w:spacing w:before="10"/>
        <w:rPr>
          <w:bCs/>
          <w:sz w:val="20"/>
        </w:rPr>
      </w:pPr>
      <w:r>
        <w:rPr>
          <w:bCs/>
          <w:sz w:val="20"/>
        </w:rPr>
        <w:t xml:space="preserve">The Australian Red Meat Industry has identified the need to increase extension services to red meat producers by 2030 to increase the productivity, profitability and sustainability. Livestock advisors play a critical role in supporting red meat producers to implement the latest research, technology and best management practices. Livestock advisors can be defined as people who provide regular advice and guidance to red meat producers and can be public or private sector advisors e.g. extension officers, consultants, veterinarians, livestock agents, agronomists or Natural Resource Management (NRM) officers. </w:t>
      </w:r>
    </w:p>
    <w:p w14:paraId="7DDC6110" w14:textId="77777777" w:rsidR="005769DD" w:rsidRDefault="005769DD" w:rsidP="005769DD">
      <w:pPr>
        <w:pStyle w:val="BodyText"/>
        <w:tabs>
          <w:tab w:val="left" w:pos="1591"/>
        </w:tabs>
        <w:spacing w:before="10"/>
        <w:rPr>
          <w:bCs/>
          <w:sz w:val="20"/>
        </w:rPr>
      </w:pPr>
    </w:p>
    <w:p w14:paraId="0A849109" w14:textId="77777777" w:rsidR="005769DD" w:rsidRDefault="005769DD" w:rsidP="005769DD">
      <w:pPr>
        <w:pStyle w:val="BodyText"/>
        <w:tabs>
          <w:tab w:val="left" w:pos="1591"/>
        </w:tabs>
        <w:spacing w:before="10"/>
        <w:rPr>
          <w:bCs/>
          <w:sz w:val="20"/>
        </w:rPr>
      </w:pPr>
      <w:r>
        <w:rPr>
          <w:bCs/>
          <w:sz w:val="20"/>
        </w:rPr>
        <w:t xml:space="preserve">To achieve increased adoption of new practices by red meat producers there is a need to increase the number of livestock advisors and their skill base. In a study completed by </w:t>
      </w:r>
      <w:proofErr w:type="spellStart"/>
      <w:r>
        <w:rPr>
          <w:bCs/>
          <w:sz w:val="20"/>
        </w:rPr>
        <w:t>AgriFutures</w:t>
      </w:r>
      <w:proofErr w:type="spellEnd"/>
      <w:r>
        <w:rPr>
          <w:bCs/>
          <w:sz w:val="20"/>
        </w:rPr>
        <w:t xml:space="preserve"> it was found that 96% of extension professionals had learnt about extension through on-the-job experience. Further in the past 19 years there has been a stagnant volume of agricultural extension providers in Australia of approximately 4,000. MLA estimates that it may need a pool of 2000 livestock advisors to be able to support all red meat producers nationally. Further public sector extension service providers in regional and remote parts of the country have trouble in attracting and retaining livestock advisors. </w:t>
      </w:r>
    </w:p>
    <w:p w14:paraId="1ABCC13E" w14:textId="77777777" w:rsidR="005769DD" w:rsidRDefault="005769DD" w:rsidP="005769DD">
      <w:pPr>
        <w:pStyle w:val="BodyText"/>
        <w:tabs>
          <w:tab w:val="left" w:pos="1591"/>
        </w:tabs>
        <w:spacing w:before="10"/>
        <w:rPr>
          <w:bCs/>
          <w:sz w:val="20"/>
        </w:rPr>
      </w:pPr>
    </w:p>
    <w:p w14:paraId="564E1920" w14:textId="77777777" w:rsidR="005769DD" w:rsidRPr="00E62A57" w:rsidRDefault="005769DD" w:rsidP="005769DD">
      <w:pPr>
        <w:pStyle w:val="BodyText"/>
        <w:tabs>
          <w:tab w:val="left" w:pos="1591"/>
        </w:tabs>
        <w:spacing w:before="10"/>
        <w:rPr>
          <w:bCs/>
          <w:sz w:val="20"/>
        </w:rPr>
      </w:pPr>
      <w:r>
        <w:rPr>
          <w:bCs/>
          <w:sz w:val="20"/>
        </w:rPr>
        <w:t xml:space="preserve">An innovative livestock advisor and extension model is required to ensure that producers are motivated and supported to implement new management practices into their business. MLA is curious to explore how it could support a cooperative model that could support emerging livestock advisors to build their expertise, networks and client base, while accessing support for business administration, marketing, mentoring and professional development. </w:t>
      </w:r>
    </w:p>
    <w:p w14:paraId="068F635C" w14:textId="77777777" w:rsidR="00606281" w:rsidRPr="00A53880" w:rsidRDefault="00606281" w:rsidP="00606281">
      <w:pPr>
        <w:ind w:left="1556"/>
        <w:rPr>
          <w:sz w:val="20"/>
        </w:rPr>
      </w:pPr>
    </w:p>
    <w:p w14:paraId="46F0B9F0" w14:textId="2F6A4EC9" w:rsidR="00387406" w:rsidRDefault="00A53880" w:rsidP="00A53880">
      <w:pPr>
        <w:pStyle w:val="BodyText"/>
        <w:tabs>
          <w:tab w:val="left" w:pos="1574"/>
          <w:tab w:val="left" w:pos="1607"/>
        </w:tabs>
        <w:spacing w:before="47"/>
        <w:rPr>
          <w:b/>
          <w:sz w:val="17"/>
          <w:szCs w:val="17"/>
        </w:rPr>
      </w:pPr>
      <w:r>
        <w:rPr>
          <w:b/>
          <w:sz w:val="17"/>
        </w:rPr>
        <w:tab/>
      </w:r>
      <w:r>
        <w:rPr>
          <w:b/>
          <w:sz w:val="17"/>
        </w:rPr>
        <w:tab/>
      </w:r>
    </w:p>
    <w:p w14:paraId="46F0B9F1" w14:textId="77777777" w:rsidR="00387406" w:rsidRPr="00E442D1" w:rsidRDefault="00DB7B9E" w:rsidP="00E442D1">
      <w:pPr>
        <w:rPr>
          <w:b/>
          <w:color w:val="010101"/>
          <w:spacing w:val="-2"/>
          <w:w w:val="105"/>
        </w:rPr>
      </w:pPr>
      <w:r w:rsidRPr="00E442D1">
        <w:rPr>
          <w:b/>
          <w:color w:val="010101"/>
          <w:spacing w:val="-2"/>
          <w:w w:val="105"/>
        </w:rPr>
        <w:t>Objectives</w:t>
      </w:r>
    </w:p>
    <w:p w14:paraId="12AFC2E4" w14:textId="77777777" w:rsidR="00606281" w:rsidRDefault="00606281" w:rsidP="00606281">
      <w:pPr>
        <w:pStyle w:val="BodyText"/>
        <w:numPr>
          <w:ilvl w:val="0"/>
          <w:numId w:val="13"/>
        </w:numPr>
        <w:tabs>
          <w:tab w:val="left" w:pos="1624"/>
        </w:tabs>
        <w:spacing w:before="11"/>
        <w:rPr>
          <w:bCs/>
          <w:sz w:val="20"/>
        </w:rPr>
      </w:pPr>
      <w:r w:rsidRPr="0042329C">
        <w:rPr>
          <w:bCs/>
          <w:sz w:val="20"/>
        </w:rPr>
        <w:t xml:space="preserve">To determine if a livestock advisor cooperative (or similar) model would be feasible for the red meat industry. </w:t>
      </w:r>
      <w:r w:rsidRPr="0042329C">
        <w:rPr>
          <w:bCs/>
          <w:sz w:val="20"/>
        </w:rPr>
        <w:tab/>
      </w:r>
    </w:p>
    <w:p w14:paraId="7BD451A2" w14:textId="77777777" w:rsidR="00606281" w:rsidRPr="0042329C" w:rsidRDefault="00606281" w:rsidP="00606281">
      <w:pPr>
        <w:pStyle w:val="BodyText"/>
        <w:numPr>
          <w:ilvl w:val="0"/>
          <w:numId w:val="13"/>
        </w:numPr>
        <w:tabs>
          <w:tab w:val="left" w:pos="1624"/>
        </w:tabs>
        <w:spacing w:before="11"/>
        <w:rPr>
          <w:bCs/>
          <w:sz w:val="20"/>
        </w:rPr>
      </w:pPr>
      <w:r>
        <w:rPr>
          <w:bCs/>
          <w:sz w:val="20"/>
        </w:rPr>
        <w:t xml:space="preserve">Identify the scale of a potential market for this model that would consider the regions, advisors and producers who would see value in utilizing this type of model. </w:t>
      </w:r>
    </w:p>
    <w:p w14:paraId="1B4CA585" w14:textId="77777777" w:rsidR="00606281" w:rsidRPr="003B29B3" w:rsidRDefault="00606281" w:rsidP="00606281">
      <w:pPr>
        <w:pStyle w:val="BodyText"/>
        <w:numPr>
          <w:ilvl w:val="0"/>
          <w:numId w:val="13"/>
        </w:numPr>
        <w:tabs>
          <w:tab w:val="left" w:pos="1624"/>
        </w:tabs>
        <w:spacing w:before="11"/>
        <w:rPr>
          <w:bCs/>
          <w:sz w:val="20"/>
          <w:szCs w:val="20"/>
        </w:rPr>
      </w:pPr>
      <w:r>
        <w:rPr>
          <w:bCs/>
          <w:sz w:val="20"/>
        </w:rPr>
        <w:t>Provide r</w:t>
      </w:r>
      <w:r w:rsidRPr="0042329C">
        <w:rPr>
          <w:bCs/>
          <w:sz w:val="20"/>
        </w:rPr>
        <w:t xml:space="preserve">ecommendations for the resources, investment and governance requirements to develop the preferred model. </w:t>
      </w:r>
    </w:p>
    <w:p w14:paraId="6676A7EB" w14:textId="77777777" w:rsidR="00606281" w:rsidRPr="0042329C" w:rsidRDefault="00606281" w:rsidP="00606281">
      <w:pPr>
        <w:pStyle w:val="BodyText"/>
        <w:numPr>
          <w:ilvl w:val="0"/>
          <w:numId w:val="13"/>
        </w:numPr>
        <w:tabs>
          <w:tab w:val="left" w:pos="1624"/>
        </w:tabs>
        <w:spacing w:before="11"/>
        <w:rPr>
          <w:bCs/>
          <w:sz w:val="20"/>
          <w:szCs w:val="20"/>
        </w:rPr>
      </w:pPr>
      <w:r>
        <w:rPr>
          <w:bCs/>
          <w:sz w:val="20"/>
        </w:rPr>
        <w:t xml:space="preserve">Quantify the scale of income generation that could be achieved with the preferred model. </w:t>
      </w:r>
    </w:p>
    <w:p w14:paraId="6CDB1B79" w14:textId="77777777" w:rsidR="00606281" w:rsidRDefault="00606281">
      <w:pPr>
        <w:ind w:left="1552"/>
        <w:rPr>
          <w:b/>
          <w:sz w:val="17"/>
        </w:rPr>
      </w:pPr>
    </w:p>
    <w:p w14:paraId="46F0B9F9" w14:textId="050C1A1B" w:rsidR="00387406" w:rsidRDefault="004644AD" w:rsidP="00171900">
      <w:pPr>
        <w:pStyle w:val="BodyText"/>
        <w:tabs>
          <w:tab w:val="left" w:pos="1624"/>
        </w:tabs>
        <w:spacing w:before="11"/>
        <w:rPr>
          <w:b/>
          <w:sz w:val="17"/>
        </w:rPr>
      </w:pPr>
      <w:r>
        <w:rPr>
          <w:b/>
          <w:sz w:val="20"/>
        </w:rPr>
        <w:tab/>
      </w:r>
      <w:sdt>
        <w:sdtPr>
          <w:rPr>
            <w:bCs/>
            <w:sz w:val="20"/>
          </w:rPr>
          <w:id w:val="321481427"/>
          <w:placeholder>
            <w:docPart w:val="FA9AF3C9C0264E12AE872AF29EED108D"/>
          </w:placeholder>
          <w:showingPlcHdr/>
          <w:text/>
        </w:sdtPr>
        <w:sdtEndPr>
          <w:rPr>
            <w:b/>
            <w:bCs w:val="0"/>
          </w:rPr>
        </w:sdtEndPr>
        <w:sdtContent>
          <w:r w:rsidR="00171900" w:rsidRPr="00BD5DF8">
            <w:rPr>
              <w:rStyle w:val="PlaceholderText"/>
            </w:rPr>
            <w:t>Click or tap here to enter text.</w:t>
          </w:r>
        </w:sdtContent>
      </w:sdt>
    </w:p>
    <w:p w14:paraId="17B147F5" w14:textId="77777777" w:rsidR="003F0C8C" w:rsidRDefault="003F0C8C">
      <w:pPr>
        <w:ind w:left="1556"/>
        <w:rPr>
          <w:b/>
          <w:color w:val="010101"/>
          <w:w w:val="105"/>
          <w:sz w:val="17"/>
        </w:rPr>
      </w:pPr>
    </w:p>
    <w:p w14:paraId="00EFCE1D" w14:textId="77777777" w:rsidR="003F0C8C" w:rsidRPr="00502F0E" w:rsidRDefault="003F0C8C" w:rsidP="003F0C8C">
      <w:pPr>
        <w:rPr>
          <w:b/>
        </w:rPr>
      </w:pPr>
      <w:r w:rsidRPr="00502F0E">
        <w:rPr>
          <w:b/>
          <w:color w:val="010101"/>
          <w:spacing w:val="-2"/>
          <w:w w:val="105"/>
        </w:rPr>
        <w:t>Deliverables</w:t>
      </w:r>
    </w:p>
    <w:p w14:paraId="0AC2E084" w14:textId="77777777" w:rsidR="003F0C8C" w:rsidRDefault="003F0C8C" w:rsidP="003F0C8C">
      <w:pPr>
        <w:pStyle w:val="BodyText"/>
        <w:numPr>
          <w:ilvl w:val="0"/>
          <w:numId w:val="14"/>
        </w:numPr>
        <w:tabs>
          <w:tab w:val="left" w:pos="1574"/>
        </w:tabs>
        <w:spacing w:before="13"/>
        <w:rPr>
          <w:sz w:val="20"/>
          <w:szCs w:val="20"/>
        </w:rPr>
      </w:pPr>
      <w:r w:rsidRPr="49D94A3C">
        <w:rPr>
          <w:sz w:val="20"/>
          <w:szCs w:val="20"/>
        </w:rPr>
        <w:t>Identified gaps in extension service delivery for the red meat industry</w:t>
      </w:r>
      <w:r>
        <w:rPr>
          <w:sz w:val="20"/>
          <w:szCs w:val="20"/>
        </w:rPr>
        <w:t xml:space="preserve"> </w:t>
      </w:r>
      <w:proofErr w:type="spellStart"/>
      <w:r>
        <w:rPr>
          <w:sz w:val="20"/>
          <w:szCs w:val="20"/>
        </w:rPr>
        <w:t>eg.</w:t>
      </w:r>
      <w:proofErr w:type="spellEnd"/>
      <w:r>
        <w:rPr>
          <w:sz w:val="20"/>
          <w:szCs w:val="20"/>
        </w:rPr>
        <w:t xml:space="preserve"> capacity, capability and regions serviced</w:t>
      </w:r>
      <w:r w:rsidRPr="49D94A3C">
        <w:rPr>
          <w:sz w:val="20"/>
          <w:szCs w:val="20"/>
        </w:rPr>
        <w:t>.</w:t>
      </w:r>
    </w:p>
    <w:p w14:paraId="712BE159" w14:textId="77777777" w:rsidR="003F0C8C" w:rsidRPr="00502F0E" w:rsidRDefault="003F0C8C" w:rsidP="003F0C8C">
      <w:pPr>
        <w:pStyle w:val="BodyText"/>
        <w:numPr>
          <w:ilvl w:val="0"/>
          <w:numId w:val="14"/>
        </w:numPr>
        <w:tabs>
          <w:tab w:val="left" w:pos="1574"/>
        </w:tabs>
        <w:spacing w:before="13"/>
        <w:rPr>
          <w:bCs/>
          <w:sz w:val="20"/>
        </w:rPr>
      </w:pPr>
      <w:r w:rsidRPr="00502F0E">
        <w:rPr>
          <w:bCs/>
          <w:sz w:val="20"/>
        </w:rPr>
        <w:t>Identified regions of Australia where a livestock advisor cooperative model (or similar) would be viable</w:t>
      </w:r>
      <w:r>
        <w:rPr>
          <w:bCs/>
          <w:sz w:val="20"/>
        </w:rPr>
        <w:t>.</w:t>
      </w:r>
    </w:p>
    <w:p w14:paraId="3B70FDEB" w14:textId="77777777" w:rsidR="003F0C8C" w:rsidRPr="005B3463" w:rsidRDefault="003F0C8C" w:rsidP="003F0C8C">
      <w:pPr>
        <w:pStyle w:val="BodyText"/>
        <w:numPr>
          <w:ilvl w:val="0"/>
          <w:numId w:val="14"/>
        </w:numPr>
        <w:tabs>
          <w:tab w:val="left" w:pos="1574"/>
        </w:tabs>
        <w:spacing w:before="13"/>
        <w:rPr>
          <w:bCs/>
          <w:sz w:val="20"/>
          <w:szCs w:val="20"/>
        </w:rPr>
      </w:pPr>
      <w:r w:rsidRPr="00502F0E">
        <w:rPr>
          <w:bCs/>
          <w:sz w:val="20"/>
        </w:rPr>
        <w:t>Size of potential livestock advisor and producer membership bases by regions</w:t>
      </w:r>
      <w:r>
        <w:rPr>
          <w:bCs/>
          <w:sz w:val="20"/>
        </w:rPr>
        <w:t>.</w:t>
      </w:r>
    </w:p>
    <w:p w14:paraId="78C9F5DC" w14:textId="77777777" w:rsidR="003F0C8C" w:rsidRPr="00DB1A74" w:rsidRDefault="003F0C8C" w:rsidP="003F0C8C">
      <w:pPr>
        <w:pStyle w:val="BodyText"/>
        <w:numPr>
          <w:ilvl w:val="0"/>
          <w:numId w:val="14"/>
        </w:numPr>
        <w:tabs>
          <w:tab w:val="left" w:pos="1574"/>
        </w:tabs>
        <w:spacing w:before="13"/>
        <w:rPr>
          <w:bCs/>
          <w:sz w:val="20"/>
          <w:szCs w:val="20"/>
        </w:rPr>
      </w:pPr>
      <w:r>
        <w:rPr>
          <w:bCs/>
          <w:sz w:val="20"/>
        </w:rPr>
        <w:t xml:space="preserve">Identified services that Livestock Advisors would value from a membership and the amount they would be willing to pay for. </w:t>
      </w:r>
    </w:p>
    <w:p w14:paraId="76EA02C9" w14:textId="77777777" w:rsidR="003F0C8C" w:rsidRPr="00E414B3" w:rsidRDefault="003F0C8C" w:rsidP="003F0C8C">
      <w:pPr>
        <w:pStyle w:val="BodyText"/>
        <w:numPr>
          <w:ilvl w:val="0"/>
          <w:numId w:val="14"/>
        </w:numPr>
        <w:tabs>
          <w:tab w:val="left" w:pos="1574"/>
        </w:tabs>
        <w:spacing w:before="13"/>
        <w:rPr>
          <w:bCs/>
          <w:sz w:val="20"/>
          <w:szCs w:val="20"/>
        </w:rPr>
      </w:pPr>
      <w:r>
        <w:rPr>
          <w:bCs/>
          <w:sz w:val="20"/>
        </w:rPr>
        <w:t xml:space="preserve">Identified services that red meat producers would value and the amount they would be willing to pay a membership for. </w:t>
      </w:r>
      <w:r w:rsidRPr="00502F0E">
        <w:rPr>
          <w:bCs/>
          <w:sz w:val="20"/>
        </w:rPr>
        <w:t xml:space="preserve"> </w:t>
      </w:r>
    </w:p>
    <w:p w14:paraId="0A79E19E" w14:textId="77777777" w:rsidR="003F0C8C" w:rsidRPr="00B41058" w:rsidRDefault="003F0C8C" w:rsidP="003F0C8C">
      <w:pPr>
        <w:pStyle w:val="BodyText"/>
        <w:numPr>
          <w:ilvl w:val="0"/>
          <w:numId w:val="14"/>
        </w:numPr>
        <w:tabs>
          <w:tab w:val="left" w:pos="1574"/>
        </w:tabs>
        <w:spacing w:before="13"/>
        <w:rPr>
          <w:bCs/>
          <w:sz w:val="20"/>
          <w:szCs w:val="20"/>
        </w:rPr>
      </w:pPr>
      <w:r>
        <w:rPr>
          <w:bCs/>
          <w:sz w:val="20"/>
        </w:rPr>
        <w:t xml:space="preserve">Recommended cooperative (or similar) model and how MLA could support such a model. </w:t>
      </w:r>
    </w:p>
    <w:p w14:paraId="00D122F9" w14:textId="77777777" w:rsidR="003F0C8C" w:rsidRPr="00066508" w:rsidRDefault="003F0C8C" w:rsidP="003F0C8C">
      <w:pPr>
        <w:pStyle w:val="BodyText"/>
        <w:numPr>
          <w:ilvl w:val="0"/>
          <w:numId w:val="14"/>
        </w:numPr>
        <w:tabs>
          <w:tab w:val="left" w:pos="1574"/>
        </w:tabs>
        <w:spacing w:before="13"/>
        <w:rPr>
          <w:bCs/>
          <w:sz w:val="20"/>
          <w:szCs w:val="20"/>
        </w:rPr>
      </w:pPr>
      <w:r>
        <w:rPr>
          <w:bCs/>
          <w:sz w:val="20"/>
        </w:rPr>
        <w:t xml:space="preserve">Recommended governance arrangements to support a livestock advisor cooperative (or similar) model. </w:t>
      </w:r>
    </w:p>
    <w:p w14:paraId="72376340" w14:textId="77777777" w:rsidR="003F0C8C" w:rsidRPr="00502F0E" w:rsidRDefault="003F0C8C" w:rsidP="003F0C8C">
      <w:pPr>
        <w:pStyle w:val="BodyText"/>
        <w:numPr>
          <w:ilvl w:val="0"/>
          <w:numId w:val="14"/>
        </w:numPr>
        <w:tabs>
          <w:tab w:val="left" w:pos="1574"/>
        </w:tabs>
        <w:spacing w:before="13"/>
        <w:rPr>
          <w:bCs/>
          <w:sz w:val="20"/>
          <w:szCs w:val="20"/>
        </w:rPr>
      </w:pPr>
      <w:r>
        <w:rPr>
          <w:bCs/>
          <w:sz w:val="20"/>
          <w:szCs w:val="20"/>
        </w:rPr>
        <w:t xml:space="preserve">Proposed costs to establish such a model, estimated annual business costs and income. </w:t>
      </w:r>
    </w:p>
    <w:p w14:paraId="384D1A1E" w14:textId="77777777" w:rsidR="003F0C8C" w:rsidRDefault="003F0C8C">
      <w:pPr>
        <w:ind w:left="1556"/>
        <w:rPr>
          <w:b/>
          <w:color w:val="010101"/>
          <w:w w:val="105"/>
          <w:sz w:val="17"/>
        </w:rPr>
      </w:pPr>
    </w:p>
    <w:p w14:paraId="45426EAD" w14:textId="77777777" w:rsidR="003F0C8C" w:rsidRDefault="003F0C8C">
      <w:pPr>
        <w:ind w:left="1556"/>
        <w:rPr>
          <w:b/>
          <w:color w:val="010101"/>
          <w:w w:val="105"/>
          <w:sz w:val="17"/>
        </w:rPr>
      </w:pPr>
    </w:p>
    <w:p w14:paraId="33171BBE" w14:textId="77777777" w:rsidR="005C568A" w:rsidRPr="00FF09D2" w:rsidRDefault="005C568A" w:rsidP="005C568A">
      <w:pPr>
        <w:rPr>
          <w:b/>
        </w:rPr>
      </w:pPr>
      <w:r w:rsidRPr="00FF09D2">
        <w:rPr>
          <w:b/>
          <w:color w:val="010101"/>
          <w:w w:val="105"/>
        </w:rPr>
        <w:t>Requirements</w:t>
      </w:r>
      <w:r w:rsidRPr="00FF09D2">
        <w:rPr>
          <w:b/>
          <w:color w:val="010101"/>
          <w:spacing w:val="14"/>
          <w:w w:val="105"/>
        </w:rPr>
        <w:t xml:space="preserve"> </w:t>
      </w:r>
      <w:r w:rsidRPr="00FF09D2">
        <w:rPr>
          <w:b/>
          <w:color w:val="010101"/>
          <w:w w:val="105"/>
        </w:rPr>
        <w:t>for</w:t>
      </w:r>
      <w:r w:rsidRPr="00FF09D2">
        <w:rPr>
          <w:b/>
          <w:color w:val="010101"/>
          <w:spacing w:val="4"/>
          <w:w w:val="105"/>
        </w:rPr>
        <w:t xml:space="preserve"> </w:t>
      </w:r>
      <w:r w:rsidRPr="00FF09D2">
        <w:rPr>
          <w:b/>
          <w:color w:val="010101"/>
          <w:w w:val="105"/>
        </w:rPr>
        <w:t>the</w:t>
      </w:r>
      <w:r w:rsidRPr="00FF09D2">
        <w:rPr>
          <w:b/>
          <w:color w:val="010101"/>
          <w:spacing w:val="7"/>
          <w:w w:val="105"/>
        </w:rPr>
        <w:t xml:space="preserve"> </w:t>
      </w:r>
      <w:r w:rsidRPr="00FF09D2">
        <w:rPr>
          <w:b/>
          <w:color w:val="010101"/>
          <w:spacing w:val="-2"/>
          <w:w w:val="105"/>
        </w:rPr>
        <w:t>tender</w:t>
      </w:r>
    </w:p>
    <w:p w14:paraId="1890173A" w14:textId="77777777" w:rsidR="005C568A" w:rsidRDefault="005C568A" w:rsidP="005C568A">
      <w:pPr>
        <w:pStyle w:val="BodyText"/>
        <w:spacing w:before="80"/>
        <w:rPr>
          <w:b/>
          <w:sz w:val="17"/>
        </w:rPr>
      </w:pPr>
    </w:p>
    <w:p w14:paraId="71D38FEB" w14:textId="5F5B9B1D" w:rsidR="005C568A" w:rsidRPr="0020168A" w:rsidRDefault="005C568A" w:rsidP="0020168A">
      <w:pPr>
        <w:pStyle w:val="BodyText"/>
        <w:spacing w:before="1" w:line="295" w:lineRule="auto"/>
        <w:ind w:firstLine="3"/>
        <w:rPr>
          <w:sz w:val="20"/>
          <w:szCs w:val="20"/>
        </w:rPr>
      </w:pPr>
      <w:r w:rsidRPr="0020168A">
        <w:rPr>
          <w:sz w:val="20"/>
          <w:szCs w:val="20"/>
        </w:rPr>
        <w:t xml:space="preserve">Tenderers should ensure to complete all requirements of MLA’s request for tender and provide a written response </w:t>
      </w:r>
      <w:r w:rsidR="0035224C" w:rsidRPr="0020168A">
        <w:rPr>
          <w:sz w:val="20"/>
          <w:szCs w:val="20"/>
        </w:rPr>
        <w:t xml:space="preserve">outlining the proposed methodology, budget, </w:t>
      </w:r>
      <w:r w:rsidR="00913CF8" w:rsidRPr="0020168A">
        <w:rPr>
          <w:sz w:val="20"/>
          <w:szCs w:val="20"/>
        </w:rPr>
        <w:t>experience of the project team</w:t>
      </w:r>
      <w:r w:rsidR="0020168A" w:rsidRPr="0020168A">
        <w:rPr>
          <w:sz w:val="20"/>
          <w:szCs w:val="20"/>
        </w:rPr>
        <w:t xml:space="preserve"> and the timeline for completing the deliverables associated with completing the</w:t>
      </w:r>
      <w:r w:rsidRPr="0020168A">
        <w:rPr>
          <w:sz w:val="20"/>
          <w:szCs w:val="20"/>
        </w:rPr>
        <w:t xml:space="preserve"> stud</w:t>
      </w:r>
      <w:r w:rsidR="003726CD" w:rsidRPr="0020168A">
        <w:rPr>
          <w:sz w:val="20"/>
          <w:szCs w:val="20"/>
        </w:rPr>
        <w:t>y</w:t>
      </w:r>
      <w:r w:rsidR="0020168A" w:rsidRPr="0020168A">
        <w:rPr>
          <w:sz w:val="20"/>
          <w:szCs w:val="20"/>
        </w:rPr>
        <w:t xml:space="preserve">. </w:t>
      </w:r>
      <w:r w:rsidRPr="0020168A">
        <w:rPr>
          <w:sz w:val="20"/>
          <w:szCs w:val="20"/>
        </w:rPr>
        <w:t xml:space="preserve">Tenders are required to declare any perceived or actual conflicts of interest. </w:t>
      </w:r>
    </w:p>
    <w:sdt>
      <w:sdtPr>
        <w:rPr>
          <w:color w:val="010101"/>
          <w:w w:val="105"/>
          <w:highlight w:val="yellow"/>
        </w:rPr>
        <w:id w:val="-1642345165"/>
        <w:placeholder>
          <w:docPart w:val="09C7F3C9CF26468CA8651B540B7CB3B5"/>
        </w:placeholder>
        <w:showingPlcHdr/>
        <w:text/>
      </w:sdtPr>
      <w:sdtEndPr>
        <w:rPr>
          <w:color w:val="auto"/>
          <w:w w:val="100"/>
          <w:highlight w:val="none"/>
        </w:rPr>
      </w:sdtEndPr>
      <w:sdtContent>
        <w:p w14:paraId="46F0B9FD" w14:textId="57ED87D3" w:rsidR="00387406" w:rsidRDefault="0041399A" w:rsidP="0041399A">
          <w:pPr>
            <w:pStyle w:val="BodyText"/>
            <w:spacing w:before="1" w:line="295" w:lineRule="auto"/>
            <w:ind w:left="1558" w:firstLine="3"/>
          </w:pPr>
          <w:r w:rsidRPr="00BD5DF8">
            <w:rPr>
              <w:rStyle w:val="PlaceholderText"/>
            </w:rPr>
            <w:t>Click or tap here to enter text.</w:t>
          </w:r>
        </w:p>
      </w:sdtContent>
    </w:sdt>
    <w:p w14:paraId="55FD1A22" w14:textId="77777777" w:rsidR="0041399A" w:rsidRPr="00FF09D2" w:rsidRDefault="0041399A" w:rsidP="0041399A">
      <w:pPr>
        <w:rPr>
          <w:b/>
        </w:rPr>
      </w:pPr>
      <w:r w:rsidRPr="00FF09D2">
        <w:rPr>
          <w:b/>
          <w:color w:val="010101"/>
          <w:w w:val="105"/>
        </w:rPr>
        <w:t>Task</w:t>
      </w:r>
      <w:r w:rsidRPr="00FF09D2">
        <w:rPr>
          <w:b/>
          <w:color w:val="010101"/>
          <w:spacing w:val="-8"/>
          <w:w w:val="105"/>
        </w:rPr>
        <w:t xml:space="preserve"> </w:t>
      </w:r>
      <w:r w:rsidRPr="00FF09D2">
        <w:rPr>
          <w:b/>
          <w:color w:val="010101"/>
          <w:w w:val="105"/>
        </w:rPr>
        <w:t>and</w:t>
      </w:r>
      <w:r w:rsidRPr="00FF09D2">
        <w:rPr>
          <w:b/>
          <w:color w:val="010101"/>
          <w:spacing w:val="-8"/>
          <w:w w:val="105"/>
        </w:rPr>
        <w:t xml:space="preserve"> </w:t>
      </w:r>
      <w:r w:rsidRPr="00FF09D2">
        <w:rPr>
          <w:b/>
          <w:color w:val="010101"/>
          <w:spacing w:val="-2"/>
          <w:w w:val="105"/>
        </w:rPr>
        <w:t>methodology</w:t>
      </w:r>
    </w:p>
    <w:p w14:paraId="69E060E4" w14:textId="77777777" w:rsidR="0041399A" w:rsidRDefault="0041399A" w:rsidP="0041399A">
      <w:pPr>
        <w:pStyle w:val="BodyText"/>
        <w:numPr>
          <w:ilvl w:val="0"/>
          <w:numId w:val="15"/>
        </w:numPr>
        <w:tabs>
          <w:tab w:val="left" w:pos="1591"/>
        </w:tabs>
        <w:spacing w:before="11"/>
        <w:rPr>
          <w:b/>
          <w:sz w:val="17"/>
        </w:rPr>
      </w:pPr>
      <w:r w:rsidRPr="009774E1">
        <w:rPr>
          <w:bCs/>
          <w:sz w:val="20"/>
        </w:rPr>
        <w:t>Undertake a gap analysis of extension service delivery for the red meat industry</w:t>
      </w:r>
      <w:r>
        <w:rPr>
          <w:b/>
          <w:sz w:val="17"/>
        </w:rPr>
        <w:t>.</w:t>
      </w:r>
    </w:p>
    <w:p w14:paraId="5FF20329" w14:textId="77777777" w:rsidR="0041399A" w:rsidRDefault="0041399A" w:rsidP="0041399A">
      <w:pPr>
        <w:pStyle w:val="BodyText"/>
        <w:numPr>
          <w:ilvl w:val="0"/>
          <w:numId w:val="15"/>
        </w:numPr>
        <w:tabs>
          <w:tab w:val="left" w:pos="1591"/>
        </w:tabs>
        <w:spacing w:before="11"/>
        <w:rPr>
          <w:bCs/>
          <w:sz w:val="20"/>
          <w:szCs w:val="20"/>
        </w:rPr>
      </w:pPr>
      <w:r>
        <w:rPr>
          <w:bCs/>
          <w:sz w:val="20"/>
          <w:szCs w:val="20"/>
        </w:rPr>
        <w:t>Consult with livestock advisors and red meat producers about what services they would require increasing their ability to increase service provision or utilization of services.</w:t>
      </w:r>
    </w:p>
    <w:p w14:paraId="62703128" w14:textId="77777777" w:rsidR="0041399A" w:rsidRDefault="0041399A" w:rsidP="0041399A">
      <w:pPr>
        <w:pStyle w:val="BodyText"/>
        <w:numPr>
          <w:ilvl w:val="0"/>
          <w:numId w:val="15"/>
        </w:numPr>
        <w:tabs>
          <w:tab w:val="left" w:pos="1591"/>
        </w:tabs>
        <w:spacing w:before="11"/>
        <w:rPr>
          <w:bCs/>
          <w:sz w:val="20"/>
          <w:szCs w:val="20"/>
        </w:rPr>
      </w:pPr>
      <w:r>
        <w:rPr>
          <w:bCs/>
          <w:sz w:val="20"/>
          <w:szCs w:val="20"/>
        </w:rPr>
        <w:t xml:space="preserve">Determine from livestock advisors and red meat producers what value they would see in a cooperative model and what they would be willing to pay. </w:t>
      </w:r>
    </w:p>
    <w:p w14:paraId="051AAFA4" w14:textId="77777777" w:rsidR="0041399A" w:rsidRDefault="0041399A" w:rsidP="0041399A">
      <w:pPr>
        <w:pStyle w:val="BodyText"/>
        <w:numPr>
          <w:ilvl w:val="0"/>
          <w:numId w:val="15"/>
        </w:numPr>
        <w:tabs>
          <w:tab w:val="left" w:pos="1591"/>
        </w:tabs>
        <w:spacing w:before="11"/>
        <w:rPr>
          <w:bCs/>
          <w:sz w:val="20"/>
          <w:szCs w:val="20"/>
        </w:rPr>
      </w:pPr>
      <w:r>
        <w:rPr>
          <w:bCs/>
          <w:sz w:val="20"/>
          <w:szCs w:val="20"/>
        </w:rPr>
        <w:t xml:space="preserve">Explore cooperative (or similar) models applicable to livestock advisors and red meat producers in the diversity of production systems across Australia and identify one that would be feasible. </w:t>
      </w:r>
    </w:p>
    <w:p w14:paraId="6BD0CD77" w14:textId="77777777" w:rsidR="0041399A" w:rsidRDefault="0041399A" w:rsidP="0041399A">
      <w:pPr>
        <w:pStyle w:val="BodyText"/>
        <w:numPr>
          <w:ilvl w:val="0"/>
          <w:numId w:val="15"/>
        </w:numPr>
        <w:tabs>
          <w:tab w:val="left" w:pos="1591"/>
        </w:tabs>
        <w:spacing w:before="11"/>
        <w:rPr>
          <w:bCs/>
          <w:sz w:val="20"/>
          <w:szCs w:val="20"/>
        </w:rPr>
      </w:pPr>
      <w:r>
        <w:rPr>
          <w:bCs/>
          <w:sz w:val="20"/>
          <w:szCs w:val="20"/>
        </w:rPr>
        <w:t>Provide estimated costs for establishing the model, the resources required and estimated annual expenditure.</w:t>
      </w:r>
    </w:p>
    <w:p w14:paraId="4467327C" w14:textId="77777777" w:rsidR="0041399A" w:rsidRDefault="0041399A" w:rsidP="0041399A">
      <w:pPr>
        <w:pStyle w:val="BodyText"/>
        <w:numPr>
          <w:ilvl w:val="0"/>
          <w:numId w:val="15"/>
        </w:numPr>
        <w:tabs>
          <w:tab w:val="left" w:pos="1591"/>
        </w:tabs>
        <w:spacing w:before="11"/>
        <w:rPr>
          <w:bCs/>
          <w:sz w:val="20"/>
          <w:szCs w:val="20"/>
        </w:rPr>
      </w:pPr>
      <w:r>
        <w:rPr>
          <w:bCs/>
          <w:sz w:val="20"/>
          <w:szCs w:val="20"/>
        </w:rPr>
        <w:t>Quantify the scale of income generation the preferred model could achieve annually and over a five-year period.</w:t>
      </w:r>
    </w:p>
    <w:p w14:paraId="46089A62" w14:textId="77777777" w:rsidR="0041399A" w:rsidRPr="00B173C7" w:rsidRDefault="0041399A" w:rsidP="0041399A">
      <w:pPr>
        <w:pStyle w:val="BodyText"/>
        <w:numPr>
          <w:ilvl w:val="0"/>
          <w:numId w:val="15"/>
        </w:numPr>
        <w:tabs>
          <w:tab w:val="left" w:pos="1591"/>
        </w:tabs>
        <w:spacing w:before="11"/>
        <w:rPr>
          <w:bCs/>
          <w:sz w:val="20"/>
          <w:szCs w:val="20"/>
        </w:rPr>
      </w:pPr>
      <w:r>
        <w:rPr>
          <w:bCs/>
          <w:sz w:val="20"/>
          <w:szCs w:val="20"/>
        </w:rPr>
        <w:t xml:space="preserve">In a final report capture the gap analysis, insights from the market on a valued model, a recommended feasible model, its estimated establishment costs and timeframe and annual costs and income.   </w:t>
      </w:r>
      <w:r w:rsidRPr="00B173C7">
        <w:rPr>
          <w:bCs/>
          <w:sz w:val="20"/>
          <w:szCs w:val="20"/>
        </w:rPr>
        <w:t xml:space="preserve"> </w:t>
      </w:r>
      <w:r w:rsidRPr="00B173C7">
        <w:rPr>
          <w:bCs/>
          <w:sz w:val="20"/>
          <w:szCs w:val="20"/>
        </w:rPr>
        <w:tab/>
      </w:r>
    </w:p>
    <w:p w14:paraId="53178B8D" w14:textId="77777777" w:rsidR="0041399A" w:rsidRDefault="0041399A" w:rsidP="0041399A">
      <w:pPr>
        <w:pStyle w:val="BodyText"/>
        <w:spacing w:before="48"/>
        <w:rPr>
          <w:b/>
          <w:sz w:val="17"/>
        </w:rPr>
      </w:pPr>
    </w:p>
    <w:p w14:paraId="495173EB" w14:textId="77777777" w:rsidR="0041399A" w:rsidRPr="00FF09D2" w:rsidRDefault="0041399A" w:rsidP="0041399A">
      <w:pPr>
        <w:rPr>
          <w:b/>
        </w:rPr>
      </w:pPr>
      <w:r w:rsidRPr="00FF09D2">
        <w:rPr>
          <w:b/>
          <w:color w:val="010101"/>
          <w:spacing w:val="-2"/>
          <w:w w:val="105"/>
        </w:rPr>
        <w:t>Budget</w:t>
      </w:r>
    </w:p>
    <w:p w14:paraId="54D8D417" w14:textId="77777777" w:rsidR="0041399A" w:rsidRPr="00EC4DEB" w:rsidRDefault="0041399A" w:rsidP="0041399A">
      <w:pPr>
        <w:pStyle w:val="BodyText"/>
        <w:spacing w:before="85"/>
        <w:rPr>
          <w:bCs/>
          <w:sz w:val="20"/>
          <w:szCs w:val="20"/>
        </w:rPr>
      </w:pPr>
      <w:r w:rsidRPr="00EC4DEB">
        <w:rPr>
          <w:bCs/>
          <w:sz w:val="20"/>
          <w:szCs w:val="20"/>
        </w:rPr>
        <w:t xml:space="preserve">Project budget should include operational and personnel costs. </w:t>
      </w:r>
    </w:p>
    <w:p w14:paraId="243599A8" w14:textId="77777777" w:rsidR="009E5303" w:rsidRDefault="009E5303" w:rsidP="00CF1077">
      <w:pPr>
        <w:rPr>
          <w:b/>
          <w:color w:val="010101"/>
          <w:w w:val="105"/>
          <w:sz w:val="17"/>
        </w:rPr>
      </w:pPr>
    </w:p>
    <w:p w14:paraId="6D7CB4FF" w14:textId="1F9EA53B" w:rsidR="00CF1077" w:rsidRPr="007C7707" w:rsidRDefault="00CF1077" w:rsidP="00CF1077">
      <w:pPr>
        <w:rPr>
          <w:b/>
        </w:rPr>
      </w:pPr>
      <w:r w:rsidRPr="00FF09D2">
        <w:rPr>
          <w:b/>
          <w:color w:val="010101"/>
          <w:w w:val="105"/>
        </w:rPr>
        <w:t>Project</w:t>
      </w:r>
      <w:r w:rsidRPr="00FF09D2">
        <w:rPr>
          <w:b/>
          <w:color w:val="010101"/>
          <w:spacing w:val="-1"/>
          <w:w w:val="105"/>
        </w:rPr>
        <w:t xml:space="preserve"> </w:t>
      </w:r>
      <w:r w:rsidRPr="00FF09D2">
        <w:rPr>
          <w:b/>
          <w:color w:val="010101"/>
          <w:spacing w:val="-2"/>
          <w:w w:val="105"/>
        </w:rPr>
        <w:t>management</w:t>
      </w:r>
    </w:p>
    <w:p w14:paraId="64388A81" w14:textId="77777777" w:rsidR="00CF1077" w:rsidRPr="00EC4DEB" w:rsidRDefault="00CF1077" w:rsidP="00CF1077">
      <w:pPr>
        <w:pStyle w:val="BodyText"/>
        <w:spacing w:line="295" w:lineRule="auto"/>
        <w:ind w:right="337" w:firstLine="4"/>
        <w:rPr>
          <w:sz w:val="20"/>
          <w:szCs w:val="20"/>
        </w:rPr>
      </w:pPr>
      <w:r w:rsidRPr="00EC4DEB">
        <w:rPr>
          <w:sz w:val="20"/>
          <w:szCs w:val="20"/>
        </w:rPr>
        <w:t>MLA seeks a skilled project team with experience in exploring new business m</w:t>
      </w:r>
      <w:r>
        <w:rPr>
          <w:sz w:val="20"/>
          <w:szCs w:val="20"/>
        </w:rPr>
        <w:t xml:space="preserve">odels, developing businesses and familiar with agricultural particularly Australian sheep, beef and goat production systems. The successful project team will be expected to complete MLA reporting requirements including milestone and final reports. </w:t>
      </w:r>
    </w:p>
    <w:p w14:paraId="6826580B" w14:textId="77777777" w:rsidR="00CF1077" w:rsidRDefault="00CF1077" w:rsidP="00CF1077">
      <w:pPr>
        <w:pStyle w:val="BodyText"/>
        <w:spacing w:before="28"/>
      </w:pPr>
    </w:p>
    <w:p w14:paraId="220C8E64" w14:textId="77777777" w:rsidR="00CF1077" w:rsidRPr="00FF09D2" w:rsidRDefault="00CF1077" w:rsidP="00CF1077">
      <w:pPr>
        <w:rPr>
          <w:b/>
        </w:rPr>
      </w:pPr>
      <w:r w:rsidRPr="00FF09D2">
        <w:rPr>
          <w:b/>
          <w:color w:val="010101"/>
          <w:spacing w:val="-2"/>
          <w:w w:val="105"/>
        </w:rPr>
        <w:t>Timelines</w:t>
      </w:r>
    </w:p>
    <w:p w14:paraId="6C270FCF" w14:textId="4315BFA0" w:rsidR="00CF1077" w:rsidRPr="00CF1077" w:rsidRDefault="00CF1077" w:rsidP="00CF1077">
      <w:pPr>
        <w:pStyle w:val="BodyText"/>
        <w:spacing w:before="76"/>
        <w:rPr>
          <w:bCs/>
          <w:sz w:val="20"/>
          <w:szCs w:val="20"/>
        </w:rPr>
      </w:pPr>
      <w:r w:rsidRPr="00B26DF0">
        <w:rPr>
          <w:bCs/>
          <w:sz w:val="20"/>
          <w:szCs w:val="20"/>
        </w:rPr>
        <w:t xml:space="preserve">The study is to commence mid-February </w:t>
      </w:r>
      <w:proofErr w:type="gramStart"/>
      <w:r w:rsidRPr="00B26DF0">
        <w:rPr>
          <w:bCs/>
          <w:sz w:val="20"/>
          <w:szCs w:val="20"/>
        </w:rPr>
        <w:t>2025</w:t>
      </w:r>
      <w:proofErr w:type="gramEnd"/>
      <w:r w:rsidRPr="00B26DF0">
        <w:rPr>
          <w:bCs/>
          <w:sz w:val="20"/>
          <w:szCs w:val="20"/>
        </w:rPr>
        <w:t xml:space="preserve"> and the Final Report is to be accepted by MLA by 1 June 2025</w:t>
      </w:r>
      <w:r>
        <w:rPr>
          <w:bCs/>
          <w:sz w:val="20"/>
          <w:szCs w:val="20"/>
        </w:rPr>
        <w:t xml:space="preserve"> (&lt;3months project length)</w:t>
      </w:r>
      <w:r w:rsidRPr="00B26DF0">
        <w:rPr>
          <w:bCs/>
          <w:sz w:val="20"/>
          <w:szCs w:val="20"/>
        </w:rPr>
        <w:t xml:space="preserve">. </w:t>
      </w:r>
    </w:p>
    <w:p w14:paraId="3196787A" w14:textId="77777777" w:rsidR="00CF1077" w:rsidRDefault="00CF1077" w:rsidP="00CF1077">
      <w:pPr>
        <w:rPr>
          <w:b/>
          <w:color w:val="010101"/>
          <w:spacing w:val="-2"/>
          <w:w w:val="105"/>
        </w:rPr>
      </w:pPr>
    </w:p>
    <w:p w14:paraId="7498B8F5" w14:textId="77777777" w:rsidR="00CF1077" w:rsidRDefault="00CF1077" w:rsidP="00CF1077">
      <w:pPr>
        <w:rPr>
          <w:b/>
          <w:color w:val="010101"/>
          <w:spacing w:val="-2"/>
          <w:w w:val="105"/>
        </w:rPr>
      </w:pPr>
      <w:r>
        <w:rPr>
          <w:b/>
          <w:color w:val="010101"/>
          <w:spacing w:val="-2"/>
          <w:w w:val="105"/>
        </w:rPr>
        <w:t>Selection criteria</w:t>
      </w:r>
    </w:p>
    <w:p w14:paraId="705F5DF6" w14:textId="77777777" w:rsidR="00CF1077" w:rsidRPr="00900A37" w:rsidRDefault="00CF1077" w:rsidP="00CF1077">
      <w:pPr>
        <w:rPr>
          <w:bCs/>
          <w:color w:val="010101"/>
          <w:spacing w:val="-2"/>
          <w:w w:val="105"/>
          <w:sz w:val="20"/>
          <w:szCs w:val="20"/>
        </w:rPr>
      </w:pPr>
      <w:r w:rsidRPr="00900A37">
        <w:rPr>
          <w:bCs/>
          <w:color w:val="010101"/>
          <w:spacing w:val="-2"/>
          <w:w w:val="105"/>
          <w:sz w:val="20"/>
          <w:szCs w:val="20"/>
        </w:rPr>
        <w:t>All tenders will be assessed competitively against the following criteria:</w:t>
      </w:r>
    </w:p>
    <w:p w14:paraId="15A4A2E7" w14:textId="77777777" w:rsidR="00CF1077" w:rsidRPr="00900A37" w:rsidRDefault="00CF1077" w:rsidP="00CF1077">
      <w:pPr>
        <w:pStyle w:val="ListParagraph"/>
        <w:widowControl/>
        <w:numPr>
          <w:ilvl w:val="0"/>
          <w:numId w:val="16"/>
        </w:numPr>
        <w:autoSpaceDE/>
        <w:autoSpaceDN/>
        <w:spacing w:after="160" w:line="259" w:lineRule="auto"/>
        <w:contextualSpacing/>
        <w:rPr>
          <w:bCs/>
          <w:color w:val="010101"/>
          <w:spacing w:val="-2"/>
          <w:w w:val="105"/>
          <w:sz w:val="20"/>
          <w:szCs w:val="20"/>
        </w:rPr>
      </w:pPr>
      <w:r w:rsidRPr="00900A37">
        <w:rPr>
          <w:bCs/>
          <w:color w:val="010101"/>
          <w:spacing w:val="-2"/>
          <w:w w:val="105"/>
          <w:sz w:val="20"/>
          <w:szCs w:val="20"/>
        </w:rPr>
        <w:t>Value for money</w:t>
      </w:r>
    </w:p>
    <w:p w14:paraId="680A2732" w14:textId="77777777" w:rsidR="00CF1077" w:rsidRPr="00900A37" w:rsidRDefault="00CF1077" w:rsidP="00CF1077">
      <w:pPr>
        <w:pStyle w:val="ListParagraph"/>
        <w:widowControl/>
        <w:numPr>
          <w:ilvl w:val="0"/>
          <w:numId w:val="16"/>
        </w:numPr>
        <w:autoSpaceDE/>
        <w:autoSpaceDN/>
        <w:spacing w:after="160" w:line="259" w:lineRule="auto"/>
        <w:contextualSpacing/>
        <w:rPr>
          <w:bCs/>
          <w:color w:val="010101"/>
          <w:spacing w:val="-2"/>
          <w:w w:val="105"/>
          <w:sz w:val="20"/>
          <w:szCs w:val="20"/>
        </w:rPr>
      </w:pPr>
      <w:r w:rsidRPr="00900A37">
        <w:rPr>
          <w:bCs/>
          <w:color w:val="010101"/>
          <w:spacing w:val="-2"/>
          <w:w w:val="105"/>
          <w:sz w:val="20"/>
          <w:szCs w:val="20"/>
        </w:rPr>
        <w:t>Skills and experience of the project team</w:t>
      </w:r>
    </w:p>
    <w:p w14:paraId="688E9A9A" w14:textId="77777777" w:rsidR="00CF1077" w:rsidRPr="00900A37" w:rsidRDefault="00CF1077" w:rsidP="00CF1077">
      <w:pPr>
        <w:pStyle w:val="ListParagraph"/>
        <w:widowControl/>
        <w:numPr>
          <w:ilvl w:val="0"/>
          <w:numId w:val="16"/>
        </w:numPr>
        <w:autoSpaceDE/>
        <w:autoSpaceDN/>
        <w:spacing w:after="160" w:line="259" w:lineRule="auto"/>
        <w:contextualSpacing/>
        <w:rPr>
          <w:bCs/>
          <w:color w:val="010101"/>
          <w:spacing w:val="-2"/>
          <w:w w:val="105"/>
          <w:sz w:val="20"/>
          <w:szCs w:val="20"/>
        </w:rPr>
      </w:pPr>
      <w:r w:rsidRPr="00900A37">
        <w:rPr>
          <w:bCs/>
          <w:color w:val="010101"/>
          <w:spacing w:val="-2"/>
          <w:w w:val="105"/>
          <w:sz w:val="20"/>
          <w:szCs w:val="20"/>
        </w:rPr>
        <w:t>Quality of the project methodology</w:t>
      </w:r>
    </w:p>
    <w:p w14:paraId="41CE064C" w14:textId="77777777" w:rsidR="00CF1077" w:rsidRPr="00900A37" w:rsidRDefault="00CF1077" w:rsidP="00CF1077">
      <w:pPr>
        <w:pStyle w:val="ListParagraph"/>
        <w:widowControl/>
        <w:numPr>
          <w:ilvl w:val="0"/>
          <w:numId w:val="16"/>
        </w:numPr>
        <w:autoSpaceDE/>
        <w:autoSpaceDN/>
        <w:spacing w:after="160" w:line="259" w:lineRule="auto"/>
        <w:contextualSpacing/>
        <w:rPr>
          <w:bCs/>
          <w:color w:val="010101"/>
          <w:spacing w:val="-2"/>
          <w:w w:val="105"/>
          <w:sz w:val="20"/>
          <w:szCs w:val="20"/>
        </w:rPr>
      </w:pPr>
      <w:r w:rsidRPr="00900A37">
        <w:rPr>
          <w:bCs/>
          <w:color w:val="010101"/>
          <w:spacing w:val="-2"/>
          <w:w w:val="105"/>
          <w:sz w:val="20"/>
          <w:szCs w:val="20"/>
        </w:rPr>
        <w:t>Proposed timeframe for delivery of the project activities</w:t>
      </w:r>
    </w:p>
    <w:p w14:paraId="17D47138" w14:textId="77777777" w:rsidR="00CF1077" w:rsidRPr="00900A37" w:rsidRDefault="00CF1077" w:rsidP="00CF1077">
      <w:pPr>
        <w:pStyle w:val="ListParagraph"/>
        <w:widowControl/>
        <w:numPr>
          <w:ilvl w:val="0"/>
          <w:numId w:val="16"/>
        </w:numPr>
        <w:autoSpaceDE/>
        <w:autoSpaceDN/>
        <w:spacing w:after="160" w:line="259" w:lineRule="auto"/>
        <w:contextualSpacing/>
        <w:rPr>
          <w:bCs/>
          <w:sz w:val="20"/>
          <w:szCs w:val="20"/>
        </w:rPr>
      </w:pPr>
      <w:r w:rsidRPr="00900A37">
        <w:rPr>
          <w:bCs/>
          <w:color w:val="010101"/>
          <w:spacing w:val="-2"/>
          <w:w w:val="105"/>
          <w:sz w:val="20"/>
          <w:szCs w:val="20"/>
        </w:rPr>
        <w:t xml:space="preserve">Familiarity with agricultural extension and the Australian red meat industry. </w:t>
      </w:r>
    </w:p>
    <w:p w14:paraId="5D66BA29" w14:textId="77777777" w:rsidR="00387406" w:rsidRDefault="00387406">
      <w:pPr>
        <w:spacing w:line="295" w:lineRule="auto"/>
      </w:pPr>
    </w:p>
    <w:p w14:paraId="15079474" w14:textId="77777777" w:rsidR="00DF1C31" w:rsidRPr="00DF1C31" w:rsidRDefault="00271906">
      <w:pPr>
        <w:spacing w:line="295" w:lineRule="auto"/>
        <w:rPr>
          <w:b/>
          <w:bCs/>
        </w:rPr>
      </w:pPr>
      <w:r w:rsidRPr="00DF1C31">
        <w:rPr>
          <w:b/>
          <w:bCs/>
        </w:rPr>
        <w:t xml:space="preserve">Deadline for submissions and further information </w:t>
      </w:r>
    </w:p>
    <w:p w14:paraId="46F0BA10" w14:textId="7794D44C" w:rsidR="00271906" w:rsidRPr="00DF1C31" w:rsidRDefault="00DF1C31">
      <w:pPr>
        <w:spacing w:line="295" w:lineRule="auto"/>
        <w:rPr>
          <w:sz w:val="20"/>
          <w:szCs w:val="20"/>
        </w:rPr>
        <w:sectPr w:rsidR="00271906" w:rsidRPr="00DF1C31">
          <w:headerReference w:type="default" r:id="rId26"/>
          <w:pgSz w:w="12240" w:h="15840"/>
          <w:pgMar w:top="1540" w:right="1500" w:bottom="860" w:left="1700" w:header="0" w:footer="662" w:gutter="0"/>
          <w:cols w:space="720"/>
          <w:formProt w:val="0"/>
        </w:sectPr>
      </w:pPr>
      <w:r w:rsidRPr="00DF1C31">
        <w:rPr>
          <w:sz w:val="20"/>
          <w:szCs w:val="20"/>
        </w:rPr>
        <w:t>Tender</w:t>
      </w:r>
      <w:r w:rsidR="00271906" w:rsidRPr="00DF1C31">
        <w:rPr>
          <w:sz w:val="20"/>
          <w:szCs w:val="20"/>
        </w:rPr>
        <w:t xml:space="preserve"> proposals must be received by MLA before 5.00pm AEDT on </w:t>
      </w:r>
      <w:r>
        <w:rPr>
          <w:sz w:val="20"/>
          <w:szCs w:val="20"/>
        </w:rPr>
        <w:t>Monday</w:t>
      </w:r>
      <w:r w:rsidR="00271906" w:rsidRPr="00DF1C31">
        <w:rPr>
          <w:sz w:val="20"/>
          <w:szCs w:val="20"/>
        </w:rPr>
        <w:t xml:space="preserve"> </w:t>
      </w:r>
      <w:r>
        <w:rPr>
          <w:sz w:val="20"/>
          <w:szCs w:val="20"/>
        </w:rPr>
        <w:t>3</w:t>
      </w:r>
      <w:r w:rsidR="00271906" w:rsidRPr="00DF1C31">
        <w:rPr>
          <w:sz w:val="20"/>
          <w:szCs w:val="20"/>
        </w:rPr>
        <w:t xml:space="preserve"> February 2025. Late proposals will not be accepted. All proposals must be submitted electronically to MLA: tenders@mla.com.au with</w:t>
      </w:r>
      <w:r w:rsidR="0020168A">
        <w:rPr>
          <w:sz w:val="20"/>
          <w:szCs w:val="20"/>
        </w:rPr>
        <w:t xml:space="preserve"> the</w:t>
      </w:r>
      <w:r w:rsidR="00271906" w:rsidRPr="00DF1C31">
        <w:rPr>
          <w:sz w:val="20"/>
          <w:szCs w:val="20"/>
        </w:rPr>
        <w:t xml:space="preserve"> title “</w:t>
      </w:r>
      <w:r w:rsidR="002C2AC2">
        <w:rPr>
          <w:sz w:val="20"/>
          <w:szCs w:val="20"/>
        </w:rPr>
        <w:t>Livestock Advisor Cooperative Model</w:t>
      </w:r>
      <w:r w:rsidR="00271906" w:rsidRPr="00DF1C31">
        <w:rPr>
          <w:sz w:val="20"/>
          <w:szCs w:val="20"/>
        </w:rPr>
        <w:t>”</w:t>
      </w:r>
      <w:r w:rsidR="00823D81">
        <w:rPr>
          <w:sz w:val="20"/>
          <w:szCs w:val="20"/>
        </w:rPr>
        <w:t xml:space="preserve">. </w:t>
      </w:r>
      <w:r w:rsidR="00271906" w:rsidRPr="00DF1C31">
        <w:rPr>
          <w:sz w:val="20"/>
          <w:szCs w:val="20"/>
        </w:rPr>
        <w:t xml:space="preserve">Applicants should also contact MLA regarding planned proposals before submission to assist in mitigating potential </w:t>
      </w:r>
      <w:r w:rsidR="00271906" w:rsidRPr="00DF1C31">
        <w:rPr>
          <w:sz w:val="20"/>
          <w:szCs w:val="20"/>
        </w:rPr>
        <w:lastRenderedPageBreak/>
        <w:t xml:space="preserve">duplication and assisting in collaboration. Proposals will be acknowledged on receival, and applicants will be advised in writing of the success or failure of their proposal within ten (10) business days </w:t>
      </w:r>
      <w:r w:rsidR="00CA620F">
        <w:rPr>
          <w:sz w:val="20"/>
          <w:szCs w:val="20"/>
        </w:rPr>
        <w:t xml:space="preserve">following the </w:t>
      </w:r>
      <w:r w:rsidR="00823D81">
        <w:rPr>
          <w:sz w:val="20"/>
          <w:szCs w:val="20"/>
        </w:rPr>
        <w:t>closing of the</w:t>
      </w:r>
      <w:r w:rsidR="00CA620F">
        <w:rPr>
          <w:sz w:val="20"/>
          <w:szCs w:val="20"/>
        </w:rPr>
        <w:t xml:space="preserve"> </w:t>
      </w:r>
      <w:proofErr w:type="gramStart"/>
      <w:r w:rsidR="00CA620F">
        <w:rPr>
          <w:sz w:val="20"/>
          <w:szCs w:val="20"/>
        </w:rPr>
        <w:t>call</w:t>
      </w:r>
      <w:r w:rsidR="00823D81">
        <w:rPr>
          <w:sz w:val="20"/>
          <w:szCs w:val="20"/>
        </w:rPr>
        <w:t xml:space="preserve"> </w:t>
      </w:r>
      <w:r w:rsidR="00271906" w:rsidRPr="00DF1C31">
        <w:rPr>
          <w:sz w:val="20"/>
          <w:szCs w:val="20"/>
        </w:rPr>
        <w:t>.</w:t>
      </w:r>
      <w:proofErr w:type="gramEnd"/>
      <w:r w:rsidR="00271906" w:rsidRPr="00DF1C31">
        <w:rPr>
          <w:sz w:val="20"/>
          <w:szCs w:val="20"/>
        </w:rPr>
        <w:t xml:space="preserve"> If you have any questions regarding th</w:t>
      </w:r>
      <w:r w:rsidR="00CA620F">
        <w:rPr>
          <w:sz w:val="20"/>
          <w:szCs w:val="20"/>
        </w:rPr>
        <w:t>is tender</w:t>
      </w:r>
      <w:r w:rsidR="00271906" w:rsidRPr="00DF1C31">
        <w:rPr>
          <w:sz w:val="20"/>
          <w:szCs w:val="20"/>
        </w:rPr>
        <w:t xml:space="preserve">, or would like to discuss possible project applications, please email tenders@mla.com.au or contact: </w:t>
      </w:r>
      <w:r w:rsidR="00CA620F">
        <w:rPr>
          <w:sz w:val="20"/>
          <w:szCs w:val="20"/>
        </w:rPr>
        <w:t>Sally Leigo</w:t>
      </w:r>
      <w:r w:rsidR="00271906" w:rsidRPr="00DF1C31">
        <w:rPr>
          <w:sz w:val="20"/>
          <w:szCs w:val="20"/>
        </w:rPr>
        <w:t xml:space="preserve"> Pro</w:t>
      </w:r>
      <w:r w:rsidR="00CA620F">
        <w:rPr>
          <w:sz w:val="20"/>
          <w:szCs w:val="20"/>
        </w:rPr>
        <w:t xml:space="preserve">gram </w:t>
      </w:r>
      <w:r w:rsidR="00271906" w:rsidRPr="00DF1C31">
        <w:rPr>
          <w:sz w:val="20"/>
          <w:szCs w:val="20"/>
        </w:rPr>
        <w:t xml:space="preserve">Manager – </w:t>
      </w:r>
      <w:r w:rsidR="00CA620F">
        <w:rPr>
          <w:sz w:val="20"/>
          <w:szCs w:val="20"/>
        </w:rPr>
        <w:t xml:space="preserve">Producer Adoption, </w:t>
      </w:r>
      <w:r w:rsidR="00271906" w:rsidRPr="00DF1C31">
        <w:rPr>
          <w:sz w:val="20"/>
          <w:szCs w:val="20"/>
        </w:rPr>
        <w:t>Meat &amp; Livestock Australia</w:t>
      </w:r>
      <w:r w:rsidR="00CA620F">
        <w:rPr>
          <w:sz w:val="20"/>
          <w:szCs w:val="20"/>
        </w:rPr>
        <w:t>,</w:t>
      </w:r>
      <w:r w:rsidR="00271906" w:rsidRPr="00DF1C31">
        <w:rPr>
          <w:sz w:val="20"/>
          <w:szCs w:val="20"/>
        </w:rPr>
        <w:t xml:space="preserve"> </w:t>
      </w:r>
      <w:r w:rsidR="00CA620F">
        <w:rPr>
          <w:sz w:val="20"/>
          <w:szCs w:val="20"/>
        </w:rPr>
        <w:t>sleigo@mla.com.au.</w:t>
      </w: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25269A6"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27">
        <w:r>
          <w:rPr>
            <w:color w:val="0101FF"/>
            <w:w w:val="110"/>
            <w:u w:val="single" w:color="0000FF"/>
          </w:rPr>
          <w:t>https://www.mla.com.au/about-mla/mla­</w:t>
        </w:r>
      </w:hyperlink>
      <w:r>
        <w:rPr>
          <w:color w:val="0101FF"/>
          <w:w w:val="110"/>
        </w:rPr>
        <w:t xml:space="preserve"> </w:t>
      </w:r>
      <w:hyperlink r:id="rId28">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29"/>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0"/>
          <w:footerReference w:type="default" r:id="rId31"/>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2"/>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CF31E7"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CF31E7"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CF31E7"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CF31E7"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CF31E7"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CF31E7"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CF31E7"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CF31E7"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CF31E7"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CF31E7"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CF31E7"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CF31E7"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CF31E7"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CF31E7"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CF31E7"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CF31E7"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CF31E7"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CF31E7"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CF31E7"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3"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4"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5"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6"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7"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CF31E7">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CF31E7">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CF31E7">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CF31E7">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CF31E7">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CF31E7">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CF31E7">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CF31E7">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CF31E7">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C6006D3"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4599EE8"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38">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CF31E7">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CF31E7">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CF31E7">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CF31E7">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CF31E7">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CF31E7">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CF31E7">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CF31E7">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CF31E7">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39"/>
          <w:footerReference w:type="default" r:id="rId40"/>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1"/>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58B6" w14:textId="77777777" w:rsidR="00174339" w:rsidRDefault="00174339">
      <w:r>
        <w:separator/>
      </w:r>
    </w:p>
  </w:endnote>
  <w:endnote w:type="continuationSeparator" w:id="0">
    <w:p w14:paraId="7670A14A" w14:textId="77777777" w:rsidR="00174339" w:rsidRDefault="00174339">
      <w:r>
        <w:continuationSeparator/>
      </w:r>
    </w:p>
  </w:endnote>
  <w:endnote w:type="continuationNotice" w:id="1">
    <w:p w14:paraId="482A3CE6" w14:textId="77777777" w:rsidR="00174339" w:rsidRDefault="00174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44176" w14:textId="77777777" w:rsidR="00174339" w:rsidRDefault="00174339">
      <w:r>
        <w:separator/>
      </w:r>
    </w:p>
  </w:footnote>
  <w:footnote w:type="continuationSeparator" w:id="0">
    <w:p w14:paraId="6D60A3A9" w14:textId="77777777" w:rsidR="00174339" w:rsidRDefault="00174339">
      <w:r>
        <w:continuationSeparator/>
      </w:r>
    </w:p>
  </w:footnote>
  <w:footnote w:type="continuationNotice" w:id="1">
    <w:p w14:paraId="7C48BBF7" w14:textId="77777777" w:rsidR="00174339" w:rsidRDefault="00174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3" w15:restartNumberingAfterBreak="0">
    <w:nsid w:val="12602742"/>
    <w:multiLevelType w:val="hybridMultilevel"/>
    <w:tmpl w:val="824A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310C8"/>
    <w:multiLevelType w:val="hybridMultilevel"/>
    <w:tmpl w:val="F456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4B8504EC"/>
    <w:multiLevelType w:val="hybridMultilevel"/>
    <w:tmpl w:val="10526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0B312F"/>
    <w:multiLevelType w:val="hybridMultilevel"/>
    <w:tmpl w:val="3988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2"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3"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4"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5"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3"/>
  </w:num>
  <w:num w:numId="3" w16cid:durableId="1361467703">
    <w:abstractNumId w:val="0"/>
  </w:num>
  <w:num w:numId="4" w16cid:durableId="1476023162">
    <w:abstractNumId w:val="12"/>
  </w:num>
  <w:num w:numId="5" w16cid:durableId="1581721156">
    <w:abstractNumId w:val="15"/>
  </w:num>
  <w:num w:numId="6" w16cid:durableId="249042885">
    <w:abstractNumId w:val="2"/>
  </w:num>
  <w:num w:numId="7" w16cid:durableId="1419596970">
    <w:abstractNumId w:val="8"/>
  </w:num>
  <w:num w:numId="8" w16cid:durableId="1292593439">
    <w:abstractNumId w:val="6"/>
  </w:num>
  <w:num w:numId="9" w16cid:durableId="698433423">
    <w:abstractNumId w:val="1"/>
  </w:num>
  <w:num w:numId="10" w16cid:durableId="290333517">
    <w:abstractNumId w:val="11"/>
  </w:num>
  <w:num w:numId="11" w16cid:durableId="625626051">
    <w:abstractNumId w:val="14"/>
  </w:num>
  <w:num w:numId="12" w16cid:durableId="526719551">
    <w:abstractNumId w:val="7"/>
  </w:num>
  <w:num w:numId="13" w16cid:durableId="2016956635">
    <w:abstractNumId w:val="4"/>
  </w:num>
  <w:num w:numId="14" w16cid:durableId="658535912">
    <w:abstractNumId w:val="3"/>
  </w:num>
  <w:num w:numId="15" w16cid:durableId="817765229">
    <w:abstractNumId w:val="9"/>
  </w:num>
  <w:num w:numId="16" w16cid:durableId="1214462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110508"/>
    <w:rsid w:val="001106E9"/>
    <w:rsid w:val="0015683E"/>
    <w:rsid w:val="001671F8"/>
    <w:rsid w:val="00171900"/>
    <w:rsid w:val="00174339"/>
    <w:rsid w:val="001A471D"/>
    <w:rsid w:val="001A67E8"/>
    <w:rsid w:val="001B6B9A"/>
    <w:rsid w:val="001B7D00"/>
    <w:rsid w:val="001D0FF2"/>
    <w:rsid w:val="001D1B25"/>
    <w:rsid w:val="001F2F7E"/>
    <w:rsid w:val="0020168A"/>
    <w:rsid w:val="00232184"/>
    <w:rsid w:val="00233BBC"/>
    <w:rsid w:val="002713FC"/>
    <w:rsid w:val="00271906"/>
    <w:rsid w:val="00287FCA"/>
    <w:rsid w:val="002B2C57"/>
    <w:rsid w:val="002C2AC2"/>
    <w:rsid w:val="002D693B"/>
    <w:rsid w:val="002E3C96"/>
    <w:rsid w:val="00305276"/>
    <w:rsid w:val="00317C9B"/>
    <w:rsid w:val="00324961"/>
    <w:rsid w:val="003253A6"/>
    <w:rsid w:val="0033205D"/>
    <w:rsid w:val="00342FF7"/>
    <w:rsid w:val="00343263"/>
    <w:rsid w:val="0035224C"/>
    <w:rsid w:val="00356602"/>
    <w:rsid w:val="00362E5A"/>
    <w:rsid w:val="003726CD"/>
    <w:rsid w:val="00386675"/>
    <w:rsid w:val="00387406"/>
    <w:rsid w:val="003F0AF6"/>
    <w:rsid w:val="003F0C8C"/>
    <w:rsid w:val="0041399A"/>
    <w:rsid w:val="004370FA"/>
    <w:rsid w:val="00445DF2"/>
    <w:rsid w:val="004539A2"/>
    <w:rsid w:val="004554CE"/>
    <w:rsid w:val="004644AD"/>
    <w:rsid w:val="0046599C"/>
    <w:rsid w:val="004B3FCA"/>
    <w:rsid w:val="005100BD"/>
    <w:rsid w:val="0053213E"/>
    <w:rsid w:val="00533F70"/>
    <w:rsid w:val="0054010C"/>
    <w:rsid w:val="005609D6"/>
    <w:rsid w:val="00573244"/>
    <w:rsid w:val="005769DD"/>
    <w:rsid w:val="005B4E4C"/>
    <w:rsid w:val="005C568A"/>
    <w:rsid w:val="005D2418"/>
    <w:rsid w:val="005D69C8"/>
    <w:rsid w:val="005D76DE"/>
    <w:rsid w:val="005E49B8"/>
    <w:rsid w:val="005F653A"/>
    <w:rsid w:val="0060086C"/>
    <w:rsid w:val="006050EA"/>
    <w:rsid w:val="00606281"/>
    <w:rsid w:val="00631EDE"/>
    <w:rsid w:val="00652800"/>
    <w:rsid w:val="00671697"/>
    <w:rsid w:val="00675B5D"/>
    <w:rsid w:val="0068332E"/>
    <w:rsid w:val="00684020"/>
    <w:rsid w:val="00693A29"/>
    <w:rsid w:val="00694CEB"/>
    <w:rsid w:val="006A2F8F"/>
    <w:rsid w:val="006B77F6"/>
    <w:rsid w:val="006C70BB"/>
    <w:rsid w:val="006E7DC8"/>
    <w:rsid w:val="00715328"/>
    <w:rsid w:val="00717E54"/>
    <w:rsid w:val="00723E26"/>
    <w:rsid w:val="0074657A"/>
    <w:rsid w:val="00750ABA"/>
    <w:rsid w:val="00752588"/>
    <w:rsid w:val="00784285"/>
    <w:rsid w:val="00784688"/>
    <w:rsid w:val="007C1D24"/>
    <w:rsid w:val="007C47FC"/>
    <w:rsid w:val="007D3F98"/>
    <w:rsid w:val="007D4B37"/>
    <w:rsid w:val="007E0862"/>
    <w:rsid w:val="007F31FD"/>
    <w:rsid w:val="00801C7A"/>
    <w:rsid w:val="00802D17"/>
    <w:rsid w:val="008138B1"/>
    <w:rsid w:val="00820553"/>
    <w:rsid w:val="00823D81"/>
    <w:rsid w:val="00853B0C"/>
    <w:rsid w:val="00886BC7"/>
    <w:rsid w:val="008A6E53"/>
    <w:rsid w:val="008E2029"/>
    <w:rsid w:val="00911CAA"/>
    <w:rsid w:val="00913CF8"/>
    <w:rsid w:val="00980E6F"/>
    <w:rsid w:val="009846F1"/>
    <w:rsid w:val="009A6EA3"/>
    <w:rsid w:val="009E5303"/>
    <w:rsid w:val="009F1CBC"/>
    <w:rsid w:val="009F544D"/>
    <w:rsid w:val="00A27DF3"/>
    <w:rsid w:val="00A53880"/>
    <w:rsid w:val="00A57070"/>
    <w:rsid w:val="00AA6E3A"/>
    <w:rsid w:val="00AB7C02"/>
    <w:rsid w:val="00AD44B4"/>
    <w:rsid w:val="00AE5B6F"/>
    <w:rsid w:val="00B10ED0"/>
    <w:rsid w:val="00B1457C"/>
    <w:rsid w:val="00B1594A"/>
    <w:rsid w:val="00B65D01"/>
    <w:rsid w:val="00B87D73"/>
    <w:rsid w:val="00B934A2"/>
    <w:rsid w:val="00BC6805"/>
    <w:rsid w:val="00BD23EF"/>
    <w:rsid w:val="00BE1F12"/>
    <w:rsid w:val="00C10069"/>
    <w:rsid w:val="00C45D3F"/>
    <w:rsid w:val="00C61DFA"/>
    <w:rsid w:val="00C62035"/>
    <w:rsid w:val="00C70540"/>
    <w:rsid w:val="00C956F3"/>
    <w:rsid w:val="00CA620F"/>
    <w:rsid w:val="00CC04D7"/>
    <w:rsid w:val="00CD5445"/>
    <w:rsid w:val="00CF1077"/>
    <w:rsid w:val="00CF2F7A"/>
    <w:rsid w:val="00CF31E7"/>
    <w:rsid w:val="00D025B9"/>
    <w:rsid w:val="00D14A1D"/>
    <w:rsid w:val="00D16DF2"/>
    <w:rsid w:val="00D32482"/>
    <w:rsid w:val="00D344A9"/>
    <w:rsid w:val="00D41608"/>
    <w:rsid w:val="00D424D2"/>
    <w:rsid w:val="00D512E9"/>
    <w:rsid w:val="00D5598B"/>
    <w:rsid w:val="00D55F47"/>
    <w:rsid w:val="00D56B39"/>
    <w:rsid w:val="00D74EFE"/>
    <w:rsid w:val="00D86BB6"/>
    <w:rsid w:val="00DB7B9E"/>
    <w:rsid w:val="00DC3A1E"/>
    <w:rsid w:val="00DC4909"/>
    <w:rsid w:val="00DD7C7B"/>
    <w:rsid w:val="00DF1C31"/>
    <w:rsid w:val="00DF346D"/>
    <w:rsid w:val="00E03C7E"/>
    <w:rsid w:val="00E17554"/>
    <w:rsid w:val="00E43FBD"/>
    <w:rsid w:val="00E442D1"/>
    <w:rsid w:val="00E60F4A"/>
    <w:rsid w:val="00E74C51"/>
    <w:rsid w:val="00E970C4"/>
    <w:rsid w:val="00ED5C52"/>
    <w:rsid w:val="00EE6DBE"/>
    <w:rsid w:val="00EE7E3B"/>
    <w:rsid w:val="00EF51AA"/>
    <w:rsid w:val="00F15421"/>
    <w:rsid w:val="00F2353C"/>
    <w:rsid w:val="00F34171"/>
    <w:rsid w:val="00F4192C"/>
    <w:rsid w:val="00F51172"/>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0628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image" Target="media/image6.png"/><Relationship Id="rId40"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yperlink" Target="http://www.mla.com.au/mla-agreements" TargetMode="External"/><Relationship Id="rId36"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yperlink" Target="http://www.mla.com.au/general/privacy/)"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yperlink" Target="http://www.mla.com.au/about-mla/mla" TargetMode="External"/><Relationship Id="rId30" Type="http://schemas.openxmlformats.org/officeDocument/2006/relationships/header" Target="header15.xml"/><Relationship Id="rId35" Type="http://schemas.openxmlformats.org/officeDocument/2006/relationships/image" Target="media/image4.png"/><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image" Target="media/image2.png"/><Relationship Id="rId38" Type="http://schemas.openxmlformats.org/officeDocument/2006/relationships/hyperlink" Target="mailto:RiskandCompliance@mla.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A9AF3C9C0264E12AE872AF29EED108D"/>
        <w:category>
          <w:name w:val="General"/>
          <w:gallery w:val="placeholder"/>
        </w:category>
        <w:types>
          <w:type w:val="bbPlcHdr"/>
        </w:types>
        <w:behaviors>
          <w:behavior w:val="content"/>
        </w:behaviors>
        <w:guid w:val="{FE7DBAE5-01EE-4298-ACA7-4CB22BA2E9FC}"/>
      </w:docPartPr>
      <w:docPartBody>
        <w:p w:rsidR="00F50A1F" w:rsidRDefault="00F50A1F">
          <w:pPr>
            <w:pStyle w:val="FA9AF3C9C0264E12AE872AF29EED108D"/>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343263"/>
    <w:rsid w:val="005B4E4C"/>
    <w:rsid w:val="00784285"/>
    <w:rsid w:val="00853B0C"/>
    <w:rsid w:val="00D74EFE"/>
    <w:rsid w:val="00E5461E"/>
    <w:rsid w:val="00EE7E3B"/>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2.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3.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5167</Words>
  <Characters>29457</Characters>
  <Application>Microsoft Office Word</Application>
  <DocSecurity>0</DocSecurity>
  <Lines>245</Lines>
  <Paragraphs>69</Paragraphs>
  <ScaleCrop>false</ScaleCrop>
  <Company/>
  <LinksUpToDate>false</LinksUpToDate>
  <CharactersWithSpaces>34555</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Sally Leigo</cp:lastModifiedBy>
  <cp:revision>32</cp:revision>
  <dcterms:created xsi:type="dcterms:W3CDTF">2024-12-10T05:01:00Z</dcterms:created>
  <dcterms:modified xsi:type="dcterms:W3CDTF">2024-12-20T01:44:00Z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